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417627904" w:displacedByCustomXml="next"/>
    <w:sdt>
      <w:sdtPr>
        <w:id w:val="-1904674101"/>
        <w:docPartObj>
          <w:docPartGallery w:val="Cover Pages"/>
          <w:docPartUnique/>
        </w:docPartObj>
      </w:sdtPr>
      <w:sdtEndPr>
        <w:rPr>
          <w:noProof/>
          <w:lang w:val="en-ZA" w:eastAsia="en-ZA"/>
        </w:rPr>
      </w:sdtEndPr>
      <w:sdtContent>
        <w:p w14:paraId="24B0B12A" w14:textId="77777777" w:rsidR="00B2481F" w:rsidRPr="007D6227" w:rsidRDefault="00C11EC7" w:rsidP="00C4024D">
          <w:pPr>
            <w:pStyle w:val="NoSpacing"/>
            <w:jc w:val="both"/>
          </w:pPr>
          <w:r w:rsidRPr="006164CE">
            <w:rPr>
              <w:rFonts w:ascii="Arial" w:hAnsi="Arial" w:cs="Arial"/>
              <w:noProof/>
              <w:sz w:val="28"/>
              <w:szCs w:val="28"/>
              <w:lang w:val="en-ZA" w:eastAsia="en-ZA"/>
            </w:rPr>
            <w:drawing>
              <wp:anchor distT="0" distB="0" distL="114300" distR="114300" simplePos="0" relativeHeight="251842560" behindDoc="1" locked="0" layoutInCell="1" allowOverlap="1" wp14:anchorId="50461905" wp14:editId="2C3AC62F">
                <wp:simplePos x="0" y="0"/>
                <wp:positionH relativeFrom="column">
                  <wp:posOffset>-266700</wp:posOffset>
                </wp:positionH>
                <wp:positionV relativeFrom="paragraph">
                  <wp:posOffset>0</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8"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r w:rsidR="00B2481F">
            <w:rPr>
              <w:noProof/>
              <w:lang w:val="en-ZA" w:eastAsia="en-ZA"/>
            </w:rPr>
            <mc:AlternateContent>
              <mc:Choice Requires="wpg">
                <w:drawing>
                  <wp:anchor distT="0" distB="0" distL="114300" distR="114300" simplePos="0" relativeHeight="251705344" behindDoc="1" locked="0" layoutInCell="1" allowOverlap="1" wp14:anchorId="65D1CC18" wp14:editId="3C8F9873">
                    <wp:simplePos x="0" y="0"/>
                    <wp:positionH relativeFrom="page">
                      <wp:posOffset>304800</wp:posOffset>
                    </wp:positionH>
                    <wp:positionV relativeFrom="page">
                      <wp:posOffset>371476</wp:posOffset>
                    </wp:positionV>
                    <wp:extent cx="2133600" cy="9854258"/>
                    <wp:effectExtent l="0" t="0" r="19050" b="13970"/>
                    <wp:wrapNone/>
                    <wp:docPr id="26" name="Group 26"/>
                    <wp:cNvGraphicFramePr/>
                    <a:graphic xmlns:a="http://schemas.openxmlformats.org/drawingml/2006/main">
                      <a:graphicData uri="http://schemas.microsoft.com/office/word/2010/wordprocessingGroup">
                        <wpg:wgp>
                          <wpg:cNvGrpSpPr/>
                          <wpg:grpSpPr>
                            <a:xfrm>
                              <a:off x="0" y="0"/>
                              <a:ext cx="2133600" cy="9854258"/>
                              <a:chOff x="0" y="0"/>
                              <a:chExt cx="2133600" cy="9125712"/>
                            </a:xfrm>
                          </wpg:grpSpPr>
                          <wps:wsp>
                            <wps:cNvPr id="34" name="Rectangle 3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76200" y="4210050"/>
                                <a:ext cx="2057400" cy="4910328"/>
                                <a:chOff x="80645" y="4211812"/>
                                <a:chExt cx="1306273" cy="3121026"/>
                              </a:xfrm>
                            </wpg:grpSpPr>
                            <wpg:grpSp>
                              <wpg:cNvPr id="38" name="Group 38"/>
                              <wpg:cNvGrpSpPr>
                                <a:grpSpLocks noChangeAspect="1"/>
                              </wpg:cNvGrpSpPr>
                              <wpg:grpSpPr>
                                <a:xfrm>
                                  <a:off x="141062" y="4211812"/>
                                  <a:ext cx="1047750" cy="3121026"/>
                                  <a:chOff x="141062" y="4211812"/>
                                  <a:chExt cx="1047750" cy="3121026"/>
                                </a:xfrm>
                              </wpg:grpSpPr>
                              <wps:wsp>
                                <wps:cNvPr id="39" name="Freeform 39"/>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3" name="Freeform 43"/>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4" name="Freeform 44"/>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 name="Freeform 45"/>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 name="Freeform 46"/>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9" name="Freeform 49"/>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51" name="Group 51"/>
                              <wpg:cNvGrpSpPr>
                                <a:grpSpLocks noChangeAspect="1"/>
                              </wpg:cNvGrpSpPr>
                              <wpg:grpSpPr>
                                <a:xfrm>
                                  <a:off x="80645" y="4826972"/>
                                  <a:ext cx="1306273" cy="2505863"/>
                                  <a:chOff x="80645" y="4649964"/>
                                  <a:chExt cx="874712" cy="1677988"/>
                                </a:xfrm>
                              </wpg:grpSpPr>
                              <wps:wsp>
                                <wps:cNvPr id="52" name="Freeform 52"/>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6" name="Freeform 56"/>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8" name="Freeform 448"/>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9" name="Freeform 449"/>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0" name="Freeform 450"/>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4" name="Freeform 454"/>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9" name="Freeform 45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4EA303B3" id="Group 26" o:spid="_x0000_s1026" style="position:absolute;margin-left:24pt;margin-top:29.25pt;width:168pt;height:775.95pt;z-index:-25161113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">
                    <v:rect id="Rectangle 34"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" fillcolor="#44546a [3215]" stroked="f" strokeweight="1pt"/>
                    <v:group id="Group 37"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8"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o:lock v:ext="edit" aspectratio="t"/>
                        <v:shape id="Freeform 39"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40"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41"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42"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43"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44"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Freeform 45"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" path="m,l9,37r,3l15,93,5,49,,xe" fillcolor="#44546a [3215]" strokecolor="#44546a [3215]" strokeweight="0">
                          <v:path arrowok="t" o:connecttype="custom" o:connectlocs="0,0;14288,58738;14288,63500;23813,147638;7938,77788;0,0" o:connectangles="0,0,0,0,0,0"/>
                        </v:shape>
                        <v:shape id="Freeform 46"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47"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48"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" path="m,l31,65r-8,l,xe" fillcolor="#44546a [3215]" strokecolor="#44546a [3215]" strokeweight="0">
                          <v:path arrowok="t" o:connecttype="custom" o:connectlocs="0,0;49213,103188;36513,103188;0,0" o:connectangles="0,0,0,0"/>
                        </v:shape>
                        <v:shape id="Freeform 49"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50"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51"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o:lock v:ext="edit" aspectratio="t"/>
                        <v:shape id="Freeform 52"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53"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54"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55"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56"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" path="m,l33,71r-9,l11,36,,xe" fillcolor="#44546a [3215]" strokecolor="#44546a [3215]" strokeweight="0">
                          <v:fill opacity="13107f"/>
                          <v:stroke opacity="13107f"/>
                          <v:path arrowok="t" o:connecttype="custom" o:connectlocs="0,0;52388,112713;38100,112713;17463,57150;0,0" o:connectangles="0,0,0,0,0"/>
                        </v:shape>
                        <v:shape id="Freeform 60"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" path="m,l8,37r,4l15,95,4,49,,xe" fillcolor="#44546a [3215]" strokecolor="#44546a [3215]" strokeweight="0">
                          <v:fill opacity="13107f"/>
                          <v:stroke opacity="13107f"/>
                          <v:path arrowok="t" o:connecttype="custom" o:connectlocs="0,0;12700,58738;12700,65088;23813,150813;6350,77788;0,0" o:connectangles="0,0,0,0,0,0"/>
                        </v:shape>
                        <v:shape id="Freeform 448"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449"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450"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" path="m,l31,66r-7,l,xe" fillcolor="#44546a [3215]" strokecolor="#44546a [3215]" strokeweight="0">
                          <v:fill opacity="13107f"/>
                          <v:stroke opacity="13107f"/>
                          <v:path arrowok="t" o:connecttype="custom" o:connectlocs="0,0;49213,104775;38100,104775;0,0" o:connectangles="0,0,0,0"/>
                        </v:shape>
                        <v:shape id="Freeform 454"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" path="m,l7,17r,26l6,40,,25,,xe" fillcolor="#44546a [3215]" strokecolor="#44546a [3215]" strokeweight="0">
                          <v:fill opacity="13107f"/>
                          <v:stroke opacity="13107f"/>
                          <v:path arrowok="t" o:connecttype="custom" o:connectlocs="0,0;11113,26988;11113,68263;9525,63500;0,39688;0,0" o:connectangles="0,0,0,0,0,0"/>
                        </v:shape>
                        <v:shape id="Freeform 45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B2481F" w:rsidRPr="008A03D5">
            <w:rPr>
              <w:noProof/>
              <w:lang w:val="en-ZA" w:eastAsia="en-ZA"/>
            </w:rPr>
            <w:drawing>
              <wp:anchor distT="0" distB="0" distL="114300" distR="114300" simplePos="0" relativeHeight="251708416" behindDoc="1" locked="0" layoutInCell="1" allowOverlap="1" wp14:anchorId="6BD8448C" wp14:editId="62CAA7B8">
                <wp:simplePos x="0" y="0"/>
                <wp:positionH relativeFrom="column">
                  <wp:posOffset>-180975</wp:posOffset>
                </wp:positionH>
                <wp:positionV relativeFrom="paragraph">
                  <wp:posOffset>1457960</wp:posOffset>
                </wp:positionV>
                <wp:extent cx="6372225" cy="4148455"/>
                <wp:effectExtent l="0" t="0" r="9525" b="4445"/>
                <wp:wrapTight wrapText="bothSides">
                  <wp:wrapPolygon edited="0">
                    <wp:start x="0" y="0"/>
                    <wp:lineTo x="0" y="21524"/>
                    <wp:lineTo x="21568" y="21524"/>
                    <wp:lineTo x="21568" y="0"/>
                    <wp:lineTo x="0" y="0"/>
                  </wp:wrapPolygon>
                </wp:wrapTight>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2225" cy="414845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989551A" w14:textId="77777777" w:rsidR="00B2481F" w:rsidRDefault="00B2481F" w:rsidP="00C4024D">
      <w:pPr>
        <w:jc w:val="both"/>
        <w:rPr>
          <w:rFonts w:ascii="Arial" w:eastAsiaTheme="majorEastAsia" w:hAnsi="Arial" w:cs="Arial"/>
          <w:b/>
          <w:bCs/>
          <w:u w:val="single"/>
        </w:rPr>
      </w:pPr>
      <w:r>
        <w:rPr>
          <w:noProof/>
          <w:lang w:val="en-ZA" w:eastAsia="en-ZA"/>
        </w:rPr>
        <mc:AlternateContent>
          <mc:Choice Requires="wps">
            <w:drawing>
              <wp:anchor distT="0" distB="0" distL="114300" distR="114300" simplePos="0" relativeHeight="251706368" behindDoc="0" locked="0" layoutInCell="1" allowOverlap="1" wp14:anchorId="1391173C" wp14:editId="40352706">
                <wp:simplePos x="0" y="0"/>
                <wp:positionH relativeFrom="page">
                  <wp:posOffset>2314575</wp:posOffset>
                </wp:positionH>
                <wp:positionV relativeFrom="page">
                  <wp:posOffset>7261784</wp:posOffset>
                </wp:positionV>
                <wp:extent cx="4762500" cy="2713432"/>
                <wp:effectExtent l="0" t="0" r="0" b="10795"/>
                <wp:wrapNone/>
                <wp:docPr id="465" name="Text Box 465"/>
                <wp:cNvGraphicFramePr/>
                <a:graphic xmlns:a="http://schemas.openxmlformats.org/drawingml/2006/main">
                  <a:graphicData uri="http://schemas.microsoft.com/office/word/2010/wordprocessingShape">
                    <wps:wsp>
                      <wps:cNvSpPr txBox="1"/>
                      <wps:spPr>
                        <a:xfrm>
                          <a:off x="0" y="0"/>
                          <a:ext cx="4762500" cy="27134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24B69" w14:textId="77777777" w:rsidR="00510E63" w:rsidRPr="007D6227" w:rsidRDefault="00510E63" w:rsidP="00B2481F">
                            <w:pPr>
                              <w:pStyle w:val="NoSpacing"/>
                              <w:jc w:val="center"/>
                              <w:rPr>
                                <w:rFonts w:asciiTheme="majorHAnsi" w:eastAsiaTheme="majorEastAsia" w:hAnsiTheme="majorHAnsi" w:cstheme="majorBidi"/>
                                <w:color w:val="262626" w:themeColor="text1" w:themeTint="D9"/>
                                <w:sz w:val="56"/>
                                <w:szCs w:val="56"/>
                              </w:rPr>
                            </w:pPr>
                            <w:sdt>
                              <w:sdtPr>
                                <w:rPr>
                                  <w:rFonts w:asciiTheme="majorHAnsi" w:eastAsiaTheme="majorEastAsia" w:hAnsiTheme="majorHAnsi" w:cstheme="majorBidi"/>
                                  <w:color w:val="262626" w:themeColor="text1" w:themeTint="D9"/>
                                  <w:sz w:val="56"/>
                                  <w:szCs w:val="56"/>
                                </w:rPr>
                                <w:alias w:val="Title"/>
                                <w:tag w:val=""/>
                                <w:id w:val="1538473502"/>
                                <w:showingPlcHdr/>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56"/>
                                    <w:szCs w:val="56"/>
                                  </w:rPr>
                                  <w:t xml:space="preserve">     </w:t>
                                </w:r>
                              </w:sdtContent>
                            </w:sdt>
                          </w:p>
                          <w:p w14:paraId="43B3E445" w14:textId="77777777" w:rsidR="00510E63" w:rsidRDefault="00510E63" w:rsidP="00B2481F">
                            <w:pPr>
                              <w:pStyle w:val="NoSpacing"/>
                              <w:jc w:val="center"/>
                              <w:rPr>
                                <w:rFonts w:asciiTheme="majorHAnsi" w:eastAsiaTheme="majorEastAsia" w:hAnsiTheme="majorHAnsi" w:cstheme="majorBidi"/>
                                <w:color w:val="262626" w:themeColor="text1" w:themeTint="D9"/>
                                <w:sz w:val="56"/>
                                <w:szCs w:val="56"/>
                              </w:rPr>
                            </w:pPr>
                            <w:r>
                              <w:rPr>
                                <w:rFonts w:asciiTheme="majorHAnsi" w:eastAsiaTheme="majorEastAsia" w:hAnsiTheme="majorHAnsi" w:cstheme="majorBidi"/>
                                <w:color w:val="262626" w:themeColor="text1" w:themeTint="D9"/>
                                <w:sz w:val="56"/>
                                <w:szCs w:val="56"/>
                              </w:rPr>
                              <w:t xml:space="preserve">2021/22 </w:t>
                            </w:r>
                          </w:p>
                          <w:p w14:paraId="6748FED6" w14:textId="28F876E7" w:rsidR="00510E63" w:rsidRDefault="00510E63" w:rsidP="00B2481F">
                            <w:pPr>
                              <w:pStyle w:val="NoSpacing"/>
                              <w:jc w:val="center"/>
                              <w:rPr>
                                <w:rFonts w:asciiTheme="majorHAnsi" w:eastAsiaTheme="majorEastAsia" w:hAnsiTheme="majorHAnsi" w:cstheme="majorBidi"/>
                                <w:color w:val="262626" w:themeColor="text1" w:themeTint="D9"/>
                                <w:sz w:val="56"/>
                                <w:szCs w:val="56"/>
                              </w:rPr>
                            </w:pPr>
                          </w:p>
                          <w:p w14:paraId="7665346D" w14:textId="303595D3" w:rsidR="00510E63" w:rsidRDefault="00510E63" w:rsidP="00B2481F">
                            <w:pPr>
                              <w:pStyle w:val="NoSpacing"/>
                              <w:jc w:val="center"/>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56"/>
                                <w:szCs w:val="56"/>
                              </w:rPr>
                              <w:t>INTEGRATED DEVELOPMENT PLAN REVIEW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391173C" id="_x0000_t202" coordsize="21600,21600" o:spt="202" path="m,l,21600r21600,l21600,xe">
                <v:stroke joinstyle="miter"/>
                <v:path gradientshapeok="t" o:connecttype="rect"/>
              </v:shapetype>
              <v:shape id="Text Box 465" o:spid="_x0000_s1026" type="#_x0000_t202" style="position:absolute;left:0;text-align:left;margin-left:182.25pt;margin-top:571.8pt;width:375pt;height:213.6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" filled="f" stroked="f" strokeweight=".5pt">
                <v:textbox inset="0,0,0,0">
                  <w:txbxContent>
                    <w:p w14:paraId="49224B69" w14:textId="77777777" w:rsidR="00510E63" w:rsidRPr="007D6227" w:rsidRDefault="00510E63" w:rsidP="00B2481F">
                      <w:pPr>
                        <w:pStyle w:val="NoSpacing"/>
                        <w:jc w:val="center"/>
                        <w:rPr>
                          <w:rFonts w:asciiTheme="majorHAnsi" w:eastAsiaTheme="majorEastAsia" w:hAnsiTheme="majorHAnsi" w:cstheme="majorBidi"/>
                          <w:color w:val="262626" w:themeColor="text1" w:themeTint="D9"/>
                          <w:sz w:val="56"/>
                          <w:szCs w:val="56"/>
                        </w:rPr>
                      </w:pPr>
                      <w:sdt>
                        <w:sdtPr>
                          <w:rPr>
                            <w:rFonts w:asciiTheme="majorHAnsi" w:eastAsiaTheme="majorEastAsia" w:hAnsiTheme="majorHAnsi" w:cstheme="majorBidi"/>
                            <w:color w:val="262626" w:themeColor="text1" w:themeTint="D9"/>
                            <w:sz w:val="56"/>
                            <w:szCs w:val="56"/>
                          </w:rPr>
                          <w:alias w:val="Title"/>
                          <w:tag w:val=""/>
                          <w:id w:val="1538473502"/>
                          <w:showingPlcHdr/>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56"/>
                              <w:szCs w:val="56"/>
                            </w:rPr>
                            <w:t xml:space="preserve">     </w:t>
                          </w:r>
                        </w:sdtContent>
                      </w:sdt>
                    </w:p>
                    <w:p w14:paraId="43B3E445" w14:textId="77777777" w:rsidR="00510E63" w:rsidRDefault="00510E63" w:rsidP="00B2481F">
                      <w:pPr>
                        <w:pStyle w:val="NoSpacing"/>
                        <w:jc w:val="center"/>
                        <w:rPr>
                          <w:rFonts w:asciiTheme="majorHAnsi" w:eastAsiaTheme="majorEastAsia" w:hAnsiTheme="majorHAnsi" w:cstheme="majorBidi"/>
                          <w:color w:val="262626" w:themeColor="text1" w:themeTint="D9"/>
                          <w:sz w:val="56"/>
                          <w:szCs w:val="56"/>
                        </w:rPr>
                      </w:pPr>
                      <w:r>
                        <w:rPr>
                          <w:rFonts w:asciiTheme="majorHAnsi" w:eastAsiaTheme="majorEastAsia" w:hAnsiTheme="majorHAnsi" w:cstheme="majorBidi"/>
                          <w:color w:val="262626" w:themeColor="text1" w:themeTint="D9"/>
                          <w:sz w:val="56"/>
                          <w:szCs w:val="56"/>
                        </w:rPr>
                        <w:t xml:space="preserve">2021/22 </w:t>
                      </w:r>
                    </w:p>
                    <w:p w14:paraId="6748FED6" w14:textId="28F876E7" w:rsidR="00510E63" w:rsidRDefault="00510E63" w:rsidP="00B2481F">
                      <w:pPr>
                        <w:pStyle w:val="NoSpacing"/>
                        <w:jc w:val="center"/>
                        <w:rPr>
                          <w:rFonts w:asciiTheme="majorHAnsi" w:eastAsiaTheme="majorEastAsia" w:hAnsiTheme="majorHAnsi" w:cstheme="majorBidi"/>
                          <w:color w:val="262626" w:themeColor="text1" w:themeTint="D9"/>
                          <w:sz w:val="56"/>
                          <w:szCs w:val="56"/>
                        </w:rPr>
                      </w:pPr>
                    </w:p>
                    <w:p w14:paraId="7665346D" w14:textId="303595D3" w:rsidR="00510E63" w:rsidRDefault="00510E63" w:rsidP="00B2481F">
                      <w:pPr>
                        <w:pStyle w:val="NoSpacing"/>
                        <w:jc w:val="center"/>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56"/>
                          <w:szCs w:val="56"/>
                        </w:rPr>
                        <w:t>INTEGRATED DEVELOPMENT PLAN REVIEW</w:t>
                      </w:r>
                    </w:p>
                  </w:txbxContent>
                </v:textbox>
                <w10:wrap anchorx="page" anchory="page"/>
              </v:shape>
            </w:pict>
          </mc:Fallback>
        </mc:AlternateContent>
      </w:r>
      <w:r>
        <w:rPr>
          <w:rFonts w:ascii="Arial" w:hAnsi="Arial" w:cs="Arial"/>
          <w:u w:val="single"/>
        </w:rPr>
        <w:br w:type="page"/>
      </w:r>
    </w:p>
    <w:p w14:paraId="14928CCE" w14:textId="77777777" w:rsidR="00B2481F" w:rsidRPr="00300D68" w:rsidRDefault="00B2481F" w:rsidP="00C4024D">
      <w:pPr>
        <w:pStyle w:val="Heading2"/>
        <w:jc w:val="both"/>
        <w:rPr>
          <w:rFonts w:ascii="Arial" w:hAnsi="Arial" w:cs="Arial"/>
          <w:caps/>
          <w:color w:val="auto"/>
          <w:sz w:val="28"/>
          <w:szCs w:val="28"/>
          <w:u w:val="single"/>
        </w:rPr>
      </w:pPr>
      <w:bookmarkStart w:id="1" w:name="_Toc74729508"/>
      <w:r>
        <w:rPr>
          <w:rFonts w:ascii="Arial" w:hAnsi="Arial" w:cs="Arial"/>
          <w:color w:val="auto"/>
          <w:sz w:val="28"/>
          <w:szCs w:val="28"/>
          <w:u w:val="single"/>
        </w:rPr>
        <w:lastRenderedPageBreak/>
        <w:t>Contact D</w:t>
      </w:r>
      <w:r w:rsidRPr="00300D68">
        <w:rPr>
          <w:rFonts w:ascii="Arial" w:hAnsi="Arial" w:cs="Arial"/>
          <w:color w:val="auto"/>
          <w:sz w:val="28"/>
          <w:szCs w:val="28"/>
          <w:u w:val="single"/>
        </w:rPr>
        <w:t>etails:</w:t>
      </w:r>
      <w:bookmarkEnd w:id="1"/>
    </w:p>
    <w:p w14:paraId="553083D1" w14:textId="77777777" w:rsidR="00B2481F" w:rsidRPr="00C81B16" w:rsidRDefault="00B2481F" w:rsidP="00C4024D">
      <w:pPr>
        <w:spacing w:line="240" w:lineRule="auto"/>
        <w:jc w:val="both"/>
        <w:rPr>
          <w:rFonts w:ascii="Arial Narrow" w:hAnsi="Arial Narrow"/>
          <w:caps/>
          <w:sz w:val="24"/>
          <w:szCs w:val="24"/>
          <w:lang w:val="en-GB"/>
        </w:rPr>
      </w:pPr>
    </w:p>
    <w:p w14:paraId="413DBF9E" w14:textId="77777777" w:rsidR="00B2481F" w:rsidRDefault="00B2481F" w:rsidP="00C4024D">
      <w:pPr>
        <w:spacing w:line="240" w:lineRule="auto"/>
        <w:jc w:val="both"/>
        <w:rPr>
          <w:rFonts w:ascii="Arial Narrow" w:hAnsi="Arial Narrow"/>
          <w:sz w:val="24"/>
          <w:szCs w:val="24"/>
          <w:u w:val="single"/>
          <w:lang w:val="en-GB"/>
        </w:rPr>
      </w:pPr>
    </w:p>
    <w:p w14:paraId="78ECF04E" w14:textId="77777777" w:rsidR="00B2481F" w:rsidRDefault="00B2481F" w:rsidP="00C4024D">
      <w:pPr>
        <w:spacing w:line="240" w:lineRule="auto"/>
        <w:jc w:val="both"/>
        <w:rPr>
          <w:rFonts w:ascii="Arial Narrow" w:hAnsi="Arial Narrow"/>
          <w:sz w:val="24"/>
          <w:szCs w:val="24"/>
          <w:u w:val="single"/>
          <w:lang w:val="en-GB"/>
        </w:rPr>
      </w:pPr>
    </w:p>
    <w:p w14:paraId="34CBCD5C" w14:textId="77777777" w:rsidR="00B2481F"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i/>
          <w:iCs/>
          <w:sz w:val="36"/>
          <w:szCs w:val="36"/>
          <w:u w:val="single"/>
          <w:lang w:val="en-GB"/>
        </w:rPr>
      </w:pPr>
      <w:r w:rsidRPr="002B53F5">
        <w:rPr>
          <w:rFonts w:ascii="Arial Narrow" w:hAnsi="Arial Narrow"/>
          <w:i/>
          <w:iCs/>
          <w:sz w:val="36"/>
          <w:szCs w:val="36"/>
          <w:u w:val="single"/>
          <w:lang w:val="en-GB"/>
        </w:rPr>
        <w:t>Head office:</w:t>
      </w:r>
    </w:p>
    <w:p w14:paraId="099200FE" w14:textId="77777777" w:rsidR="00B2481F" w:rsidRPr="002B53F5"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i/>
          <w:iCs/>
          <w:sz w:val="36"/>
          <w:szCs w:val="36"/>
          <w:u w:val="single"/>
          <w:lang w:val="en-GB"/>
        </w:rPr>
      </w:pPr>
    </w:p>
    <w:p w14:paraId="413CB716"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C81B16">
        <w:rPr>
          <w:rFonts w:ascii="Arial Narrow" w:hAnsi="Arial Narrow"/>
          <w:sz w:val="24"/>
          <w:szCs w:val="24"/>
          <w:lang w:val="en-GB"/>
        </w:rPr>
        <w:t xml:space="preserve">32 Church </w:t>
      </w:r>
      <w:r>
        <w:rPr>
          <w:rFonts w:ascii="Arial Narrow" w:hAnsi="Arial Narrow"/>
          <w:sz w:val="24"/>
          <w:szCs w:val="24"/>
          <w:lang w:val="en-GB"/>
        </w:rPr>
        <w:t>S</w:t>
      </w:r>
      <w:r w:rsidRPr="00C81B16">
        <w:rPr>
          <w:rFonts w:ascii="Arial Narrow" w:hAnsi="Arial Narrow"/>
          <w:sz w:val="24"/>
          <w:szCs w:val="24"/>
          <w:lang w:val="en-GB"/>
        </w:rPr>
        <w:t>treet</w:t>
      </w:r>
    </w:p>
    <w:p w14:paraId="5148A447"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roofErr w:type="spellStart"/>
      <w:r w:rsidRPr="00C81B16">
        <w:rPr>
          <w:rFonts w:ascii="Arial Narrow" w:hAnsi="Arial Narrow"/>
          <w:sz w:val="24"/>
          <w:szCs w:val="24"/>
          <w:lang w:val="en-GB"/>
        </w:rPr>
        <w:t>Ladismith</w:t>
      </w:r>
      <w:proofErr w:type="spellEnd"/>
    </w:p>
    <w:p w14:paraId="6AD31719"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C81B16">
        <w:rPr>
          <w:rFonts w:ascii="Arial Narrow" w:hAnsi="Arial Narrow"/>
          <w:sz w:val="24"/>
          <w:szCs w:val="24"/>
          <w:lang w:val="en-GB"/>
        </w:rPr>
        <w:t>6655</w:t>
      </w:r>
    </w:p>
    <w:p w14:paraId="3F2A1C15"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
    <w:p w14:paraId="4D843129" w14:textId="3CB9C31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5042D2">
        <w:rPr>
          <w:rFonts w:ascii="Arial Narrow" w:hAnsi="Arial Narrow"/>
          <w:b/>
          <w:bCs/>
          <w:sz w:val="24"/>
          <w:szCs w:val="24"/>
          <w:lang w:val="en-GB"/>
        </w:rPr>
        <w:t>Tel Number</w:t>
      </w:r>
      <w:r w:rsidRPr="00C81B16">
        <w:rPr>
          <w:rFonts w:ascii="Arial Narrow" w:hAnsi="Arial Narrow"/>
          <w:sz w:val="24"/>
          <w:szCs w:val="24"/>
          <w:lang w:val="en-GB"/>
        </w:rPr>
        <w:t>:</w:t>
      </w:r>
      <w:r w:rsidRPr="00C81B16">
        <w:rPr>
          <w:rFonts w:ascii="Arial Narrow" w:hAnsi="Arial Narrow"/>
          <w:sz w:val="24"/>
          <w:szCs w:val="24"/>
          <w:lang w:val="en-GB"/>
        </w:rPr>
        <w:tab/>
        <w:t xml:space="preserve">028 551 </w:t>
      </w:r>
      <w:r w:rsidR="00137DE5">
        <w:rPr>
          <w:rFonts w:ascii="Arial Narrow" w:hAnsi="Arial Narrow"/>
          <w:sz w:val="24"/>
          <w:szCs w:val="24"/>
          <w:lang w:val="en-GB"/>
        </w:rPr>
        <w:t>8000</w:t>
      </w:r>
    </w:p>
    <w:p w14:paraId="635EE26F"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5042D2">
        <w:rPr>
          <w:rFonts w:ascii="Arial Narrow" w:hAnsi="Arial Narrow"/>
          <w:b/>
          <w:bCs/>
          <w:sz w:val="24"/>
          <w:szCs w:val="24"/>
          <w:lang w:val="en-GB"/>
        </w:rPr>
        <w:t>Fax:</w:t>
      </w:r>
      <w:r w:rsidRPr="00C81B16">
        <w:rPr>
          <w:rFonts w:ascii="Arial Narrow" w:hAnsi="Arial Narrow"/>
          <w:sz w:val="24"/>
          <w:szCs w:val="24"/>
          <w:lang w:val="en-GB"/>
        </w:rPr>
        <w:tab/>
      </w:r>
      <w:r w:rsidRPr="00C81B16">
        <w:rPr>
          <w:rFonts w:ascii="Arial Narrow" w:hAnsi="Arial Narrow"/>
          <w:sz w:val="24"/>
          <w:szCs w:val="24"/>
          <w:lang w:val="en-GB"/>
        </w:rPr>
        <w:tab/>
        <w:t>028 551 1766</w:t>
      </w:r>
    </w:p>
    <w:p w14:paraId="4A21B5C8" w14:textId="6F11A4A8"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5042D2">
        <w:rPr>
          <w:rFonts w:ascii="Arial Narrow" w:hAnsi="Arial Narrow"/>
          <w:b/>
          <w:bCs/>
          <w:sz w:val="24"/>
          <w:szCs w:val="24"/>
          <w:lang w:val="en-GB"/>
        </w:rPr>
        <w:t>Email:</w:t>
      </w:r>
      <w:r w:rsidRPr="005042D2">
        <w:rPr>
          <w:rFonts w:ascii="Arial Narrow" w:hAnsi="Arial Narrow"/>
          <w:b/>
          <w:bCs/>
          <w:sz w:val="24"/>
          <w:szCs w:val="24"/>
          <w:lang w:val="en-GB"/>
        </w:rPr>
        <w:tab/>
      </w:r>
      <w:r w:rsidRPr="00C81B16">
        <w:rPr>
          <w:rFonts w:ascii="Arial Narrow" w:hAnsi="Arial Narrow"/>
          <w:sz w:val="24"/>
          <w:szCs w:val="24"/>
          <w:lang w:val="en-GB"/>
        </w:rPr>
        <w:tab/>
      </w:r>
      <w:r w:rsidR="00137DE5">
        <w:rPr>
          <w:rFonts w:ascii="Arial Narrow" w:hAnsi="Arial Narrow"/>
          <w:sz w:val="24"/>
          <w:szCs w:val="24"/>
          <w:lang w:val="en-GB"/>
        </w:rPr>
        <w:t>argiewe</w:t>
      </w:r>
      <w:r w:rsidRPr="00C81B16">
        <w:rPr>
          <w:rFonts w:ascii="Arial Narrow" w:hAnsi="Arial Narrow"/>
          <w:sz w:val="24"/>
          <w:szCs w:val="24"/>
          <w:lang w:val="en-GB"/>
        </w:rPr>
        <w:t>@kannaland.co.za</w:t>
      </w:r>
    </w:p>
    <w:p w14:paraId="0A47A45C"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5042D2">
        <w:rPr>
          <w:rFonts w:ascii="Arial Narrow" w:hAnsi="Arial Narrow"/>
          <w:b/>
          <w:bCs/>
          <w:sz w:val="24"/>
          <w:szCs w:val="24"/>
          <w:lang w:val="en-GB"/>
        </w:rPr>
        <w:t>Website:</w:t>
      </w:r>
      <w:r w:rsidRPr="00C81B16">
        <w:rPr>
          <w:rFonts w:ascii="Arial Narrow" w:hAnsi="Arial Narrow"/>
          <w:sz w:val="24"/>
          <w:szCs w:val="24"/>
          <w:lang w:val="en-GB"/>
        </w:rPr>
        <w:tab/>
      </w:r>
      <w:hyperlink r:id="rId10" w:history="1">
        <w:r w:rsidRPr="00C81B16">
          <w:rPr>
            <w:rStyle w:val="Hyperlink"/>
            <w:rFonts w:ascii="Arial Narrow" w:hAnsi="Arial Narrow"/>
            <w:sz w:val="24"/>
            <w:szCs w:val="24"/>
            <w:lang w:val="en-GB"/>
          </w:rPr>
          <w:t>www.kannaland.gov.za</w:t>
        </w:r>
      </w:hyperlink>
    </w:p>
    <w:p w14:paraId="797903B5"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
    <w:p w14:paraId="32902FFD"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
    <w:p w14:paraId="608DD2DA" w14:textId="77777777" w:rsidR="00B2481F" w:rsidRPr="008D734F"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b/>
          <w:iCs/>
          <w:sz w:val="24"/>
          <w:szCs w:val="24"/>
          <w:lang w:val="en-GB"/>
        </w:rPr>
      </w:pPr>
      <w:r w:rsidRPr="008D734F">
        <w:rPr>
          <w:rFonts w:ascii="Arial Narrow" w:hAnsi="Arial Narrow"/>
          <w:b/>
          <w:iCs/>
          <w:sz w:val="24"/>
          <w:szCs w:val="24"/>
          <w:lang w:val="en-GB"/>
        </w:rPr>
        <w:t>Satellite Offices:</w:t>
      </w:r>
      <w:r w:rsidRPr="008D734F">
        <w:rPr>
          <w:rFonts w:ascii="Arial Narrow" w:hAnsi="Arial Narrow"/>
          <w:b/>
          <w:iCs/>
          <w:sz w:val="24"/>
          <w:szCs w:val="24"/>
          <w:lang w:val="en-GB"/>
        </w:rPr>
        <w:tab/>
      </w:r>
      <w:r w:rsidRPr="008D734F">
        <w:rPr>
          <w:rFonts w:ascii="Arial Narrow" w:hAnsi="Arial Narrow"/>
          <w:b/>
          <w:iCs/>
          <w:sz w:val="24"/>
          <w:szCs w:val="24"/>
          <w:lang w:val="en-GB"/>
        </w:rPr>
        <w:tab/>
      </w:r>
    </w:p>
    <w:p w14:paraId="3BDEDC26"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roofErr w:type="spellStart"/>
      <w:r w:rsidRPr="00C81B16">
        <w:rPr>
          <w:rFonts w:ascii="Arial Narrow" w:hAnsi="Arial Narrow"/>
          <w:sz w:val="24"/>
          <w:szCs w:val="24"/>
          <w:lang w:val="en-GB"/>
        </w:rPr>
        <w:t>Calitzdorp</w:t>
      </w:r>
      <w:proofErr w:type="spellEnd"/>
      <w:r w:rsidRPr="00C81B16">
        <w:rPr>
          <w:rFonts w:ascii="Arial Narrow" w:hAnsi="Arial Narrow"/>
          <w:sz w:val="24"/>
          <w:szCs w:val="24"/>
          <w:lang w:val="en-GB"/>
        </w:rPr>
        <w:tab/>
      </w:r>
      <w:r>
        <w:rPr>
          <w:rFonts w:ascii="Arial Narrow" w:hAnsi="Arial Narrow"/>
          <w:sz w:val="24"/>
          <w:szCs w:val="24"/>
          <w:lang w:val="en-GB"/>
        </w:rPr>
        <w:tab/>
      </w:r>
      <w:r w:rsidRPr="00C81B16">
        <w:rPr>
          <w:rFonts w:ascii="Arial Narrow" w:hAnsi="Arial Narrow"/>
          <w:sz w:val="24"/>
          <w:szCs w:val="24"/>
          <w:lang w:val="en-GB"/>
        </w:rPr>
        <w:t>044 213 3312</w:t>
      </w:r>
    </w:p>
    <w:p w14:paraId="6FB0674F" w14:textId="77777777" w:rsidR="00B2481F"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roofErr w:type="spellStart"/>
      <w:r w:rsidRPr="00C81B16">
        <w:rPr>
          <w:rFonts w:ascii="Arial Narrow" w:hAnsi="Arial Narrow"/>
          <w:sz w:val="24"/>
          <w:szCs w:val="24"/>
          <w:lang w:val="en-GB"/>
        </w:rPr>
        <w:t>Zoar</w:t>
      </w:r>
      <w:proofErr w:type="spellEnd"/>
      <w:r w:rsidRPr="00C81B16">
        <w:rPr>
          <w:rFonts w:ascii="Arial Narrow" w:hAnsi="Arial Narrow"/>
          <w:sz w:val="24"/>
          <w:szCs w:val="24"/>
          <w:lang w:val="en-GB"/>
        </w:rPr>
        <w:tab/>
      </w:r>
      <w:r w:rsidRPr="00C81B16">
        <w:rPr>
          <w:rFonts w:ascii="Arial Narrow" w:hAnsi="Arial Narrow"/>
          <w:sz w:val="24"/>
          <w:szCs w:val="24"/>
          <w:lang w:val="en-GB"/>
        </w:rPr>
        <w:tab/>
      </w:r>
      <w:r>
        <w:rPr>
          <w:rFonts w:ascii="Arial Narrow" w:hAnsi="Arial Narrow"/>
          <w:sz w:val="24"/>
          <w:szCs w:val="24"/>
          <w:lang w:val="en-GB"/>
        </w:rPr>
        <w:tab/>
      </w:r>
      <w:r w:rsidRPr="00C81B16">
        <w:rPr>
          <w:rFonts w:ascii="Arial Narrow" w:hAnsi="Arial Narrow"/>
          <w:sz w:val="24"/>
          <w:szCs w:val="24"/>
          <w:lang w:val="en-GB"/>
        </w:rPr>
        <w:t>028 561 1</w:t>
      </w:r>
      <w:r>
        <w:rPr>
          <w:rFonts w:ascii="Arial Narrow" w:hAnsi="Arial Narrow"/>
          <w:sz w:val="24"/>
          <w:szCs w:val="24"/>
          <w:lang w:val="en-GB"/>
        </w:rPr>
        <w:t>332</w:t>
      </w:r>
    </w:p>
    <w:p w14:paraId="5D7822CE"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r w:rsidRPr="00C81B16">
        <w:rPr>
          <w:rFonts w:ascii="Arial Narrow" w:hAnsi="Arial Narrow"/>
          <w:sz w:val="24"/>
          <w:szCs w:val="24"/>
          <w:lang w:val="en-GB"/>
        </w:rPr>
        <w:t xml:space="preserve">Van </w:t>
      </w:r>
      <w:proofErr w:type="spellStart"/>
      <w:r w:rsidRPr="00C81B16">
        <w:rPr>
          <w:rFonts w:ascii="Arial Narrow" w:hAnsi="Arial Narrow"/>
          <w:sz w:val="24"/>
          <w:szCs w:val="24"/>
          <w:lang w:val="en-GB"/>
        </w:rPr>
        <w:t>Wyksdorp</w:t>
      </w:r>
      <w:proofErr w:type="spellEnd"/>
      <w:r>
        <w:rPr>
          <w:rFonts w:ascii="Arial Narrow" w:hAnsi="Arial Narrow"/>
          <w:sz w:val="24"/>
          <w:szCs w:val="24"/>
          <w:lang w:val="en-GB"/>
        </w:rPr>
        <w:tab/>
      </w:r>
      <w:r>
        <w:rPr>
          <w:rFonts w:ascii="Arial Narrow" w:hAnsi="Arial Narrow"/>
          <w:sz w:val="24"/>
          <w:szCs w:val="24"/>
          <w:lang w:val="en-GB"/>
        </w:rPr>
        <w:tab/>
        <w:t>028 581 2354</w:t>
      </w:r>
    </w:p>
    <w:p w14:paraId="64DC2242"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sz w:val="24"/>
          <w:szCs w:val="24"/>
          <w:lang w:val="en-GB"/>
        </w:rPr>
      </w:pPr>
    </w:p>
    <w:p w14:paraId="6C1B2D9E"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b/>
          <w:bCs/>
          <w:color w:val="365F91"/>
          <w:sz w:val="24"/>
          <w:szCs w:val="24"/>
          <w:lang w:val="en-GB"/>
        </w:rPr>
      </w:pPr>
    </w:p>
    <w:p w14:paraId="69B1F8F6" w14:textId="77777777" w:rsidR="00B2481F" w:rsidRPr="00C81B16" w:rsidRDefault="00B2481F" w:rsidP="00C4024D">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b/>
          <w:bCs/>
          <w:color w:val="365F91"/>
          <w:sz w:val="24"/>
          <w:szCs w:val="24"/>
          <w:lang w:val="en-GB"/>
        </w:rPr>
      </w:pPr>
    </w:p>
    <w:p w14:paraId="6BA8EB3A" w14:textId="77777777" w:rsidR="00FD6AAD" w:rsidRDefault="00FD6AAD">
      <w:pPr>
        <w:spacing w:after="160" w:line="259" w:lineRule="auto"/>
        <w:rPr>
          <w:rFonts w:ascii="Arial" w:eastAsiaTheme="majorEastAsia" w:hAnsi="Arial" w:cs="Arial"/>
          <w:b/>
          <w:bCs/>
          <w:u w:val="single"/>
        </w:rPr>
      </w:pPr>
      <w:r>
        <w:rPr>
          <w:rFonts w:ascii="Arial" w:eastAsiaTheme="majorEastAsia" w:hAnsi="Arial" w:cs="Arial"/>
          <w:b/>
          <w:bCs/>
          <w:u w:val="single"/>
        </w:rPr>
        <w:br w:type="page"/>
      </w:r>
    </w:p>
    <w:p w14:paraId="4A55058F" w14:textId="77777777" w:rsidR="008C3FBC" w:rsidRPr="00066281" w:rsidRDefault="00FD6AAD" w:rsidP="00066281">
      <w:pPr>
        <w:pStyle w:val="Heading1"/>
        <w:jc w:val="both"/>
        <w:rPr>
          <w:rFonts w:ascii="Arial" w:hAnsi="Arial" w:cs="Arial"/>
          <w:color w:val="auto"/>
        </w:rPr>
      </w:pPr>
      <w:bookmarkStart w:id="2" w:name="_Toc74729509"/>
      <w:r w:rsidRPr="00066281">
        <w:rPr>
          <w:rFonts w:ascii="Arial" w:hAnsi="Arial" w:cs="Arial"/>
          <w:color w:val="auto"/>
        </w:rPr>
        <w:lastRenderedPageBreak/>
        <w:t xml:space="preserve">Strategic </w:t>
      </w:r>
      <w:r w:rsidR="008C3FBC" w:rsidRPr="00066281">
        <w:rPr>
          <w:rFonts w:ascii="Arial" w:hAnsi="Arial" w:cs="Arial"/>
          <w:color w:val="auto"/>
        </w:rPr>
        <w:t>Policy Context</w:t>
      </w:r>
      <w:bookmarkEnd w:id="2"/>
    </w:p>
    <w:p w14:paraId="3AC31199" w14:textId="77777777" w:rsidR="00066281" w:rsidRDefault="00066281" w:rsidP="00A44FA9">
      <w:pPr>
        <w:jc w:val="both"/>
        <w:rPr>
          <w:rFonts w:ascii="Arial" w:hAnsi="Arial" w:cs="Arial"/>
          <w:u w:val="single"/>
        </w:rPr>
      </w:pPr>
    </w:p>
    <w:p w14:paraId="6886DB78" w14:textId="77777777" w:rsidR="00A44FA9" w:rsidRDefault="00A44FA9" w:rsidP="00A44FA9">
      <w:pPr>
        <w:jc w:val="both"/>
        <w:rPr>
          <w:rFonts w:ascii="Arial" w:hAnsi="Arial" w:cs="Arial"/>
          <w:u w:val="single"/>
        </w:rPr>
      </w:pPr>
      <w:r w:rsidRPr="005A6E6E">
        <w:rPr>
          <w:rFonts w:ascii="Arial" w:hAnsi="Arial" w:cs="Arial"/>
          <w:u w:val="single"/>
        </w:rPr>
        <w:t>Vision Statement:</w:t>
      </w:r>
    </w:p>
    <w:p w14:paraId="189E6FF9" w14:textId="77777777" w:rsidR="00A44FA9" w:rsidRPr="00E26A2E" w:rsidRDefault="00A44FA9" w:rsidP="00A44FA9">
      <w:pPr>
        <w:jc w:val="both"/>
      </w:pPr>
      <w:r>
        <w:rPr>
          <w:rFonts w:ascii="Arial" w:hAnsi="Arial" w:cs="Arial"/>
          <w:noProof/>
          <w:lang w:val="en-ZA" w:eastAsia="en-ZA"/>
        </w:rPr>
        <mc:AlternateContent>
          <mc:Choice Requires="wps">
            <w:drawing>
              <wp:anchor distT="0" distB="0" distL="114300" distR="114300" simplePos="0" relativeHeight="251814912" behindDoc="0" locked="0" layoutInCell="1" allowOverlap="1" wp14:anchorId="5226DCEE" wp14:editId="37F688CD">
                <wp:simplePos x="0" y="0"/>
                <wp:positionH relativeFrom="column">
                  <wp:posOffset>133022</wp:posOffset>
                </wp:positionH>
                <wp:positionV relativeFrom="paragraph">
                  <wp:posOffset>195799</wp:posOffset>
                </wp:positionV>
                <wp:extent cx="3531037" cy="1080266"/>
                <wp:effectExtent l="57150" t="57150" r="50800" b="43815"/>
                <wp:wrapNone/>
                <wp:docPr id="33" name="Rectangle 33"/>
                <wp:cNvGraphicFramePr/>
                <a:graphic xmlns:a="http://schemas.openxmlformats.org/drawingml/2006/main">
                  <a:graphicData uri="http://schemas.microsoft.com/office/word/2010/wordprocessingShape">
                    <wps:wsp>
                      <wps:cNvSpPr/>
                      <wps:spPr>
                        <a:xfrm>
                          <a:off x="0" y="0"/>
                          <a:ext cx="3531037" cy="1080266"/>
                        </a:xfrm>
                        <a:prstGeom prst="rect">
                          <a:avLst/>
                        </a:prstGeom>
                        <a:scene3d>
                          <a:camera prst="perspectiveFront"/>
                          <a:lightRig rig="threePt" dir="t"/>
                        </a:scene3d>
                      </wps:spPr>
                      <wps:style>
                        <a:lnRef idx="1">
                          <a:schemeClr val="accent4"/>
                        </a:lnRef>
                        <a:fillRef idx="2">
                          <a:schemeClr val="accent4"/>
                        </a:fillRef>
                        <a:effectRef idx="1">
                          <a:schemeClr val="accent4"/>
                        </a:effectRef>
                        <a:fontRef idx="minor">
                          <a:schemeClr val="dk1"/>
                        </a:fontRef>
                      </wps:style>
                      <wps:txbx>
                        <w:txbxContent>
                          <w:p w14:paraId="468233B5" w14:textId="77777777" w:rsidR="00510E63" w:rsidRPr="00E26A2E" w:rsidRDefault="00510E63" w:rsidP="00A44FA9">
                            <w:pPr>
                              <w:jc w:val="center"/>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pPr>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The Place of Choice”</w:t>
                            </w:r>
                          </w:p>
                          <w:p w14:paraId="0C068338" w14:textId="77777777" w:rsidR="00510E63" w:rsidRPr="00E26A2E" w:rsidRDefault="00510E63" w:rsidP="00A44FA9">
                            <w:pPr>
                              <w:jc w:val="center"/>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pPr>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 xml:space="preserve">To create the ideal environment in which the people of </w:t>
                            </w:r>
                            <w:proofErr w:type="spellStart"/>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Kannaland</w:t>
                            </w:r>
                            <w:proofErr w:type="spellEnd"/>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 xml:space="preserve"> would like to live and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6DCEE" id="Rectangle 33" o:spid="_x0000_s1027" style="position:absolute;left:0;text-align:left;margin-left:10.45pt;margin-top:15.4pt;width:278.05pt;height:85.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" fillcolor="#ffd555 [2167]" strokecolor="#ffc000 [3207]" strokeweight=".5pt">
                <v:fill color2="#ffcc31 [2615]" rotate="t" colors="0 #ffdd9c;.5 #ffd78e;1 #ffd479" focus="100%" type="gradient">
                  <o:fill v:ext="view" type="gradientUnscaled"/>
                </v:fill>
                <v:textbox>
                  <w:txbxContent>
                    <w:p w14:paraId="468233B5" w14:textId="77777777" w:rsidR="00510E63" w:rsidRPr="00E26A2E" w:rsidRDefault="00510E63" w:rsidP="00A44FA9">
                      <w:pPr>
                        <w:jc w:val="center"/>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pPr>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The Place of Choice”</w:t>
                      </w:r>
                    </w:p>
                    <w:p w14:paraId="0C068338" w14:textId="77777777" w:rsidR="00510E63" w:rsidRPr="00E26A2E" w:rsidRDefault="00510E63" w:rsidP="00A44FA9">
                      <w:pPr>
                        <w:jc w:val="center"/>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pPr>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 xml:space="preserve">To create the ideal environment in which the people of </w:t>
                      </w:r>
                      <w:proofErr w:type="spellStart"/>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Kannaland</w:t>
                      </w:r>
                      <w:proofErr w:type="spellEnd"/>
                      <w:r w:rsidRPr="00E26A2E">
                        <w:rPr>
                          <w:rFonts w:ascii="Arial" w:hAnsi="Arial" w:cs="Arial"/>
                          <w:color w:val="000000" w:themeColor="text1"/>
                          <w14:shadow w14:blurRad="63500" w14:dist="50800" w14:dir="0" w14:sx="0" w14:sy="0" w14:kx="0" w14:ky="0" w14:algn="none">
                            <w14:srgbClr w14:val="000000">
                              <w14:alpha w14:val="50000"/>
                            </w14:srgbClr>
                          </w14:shadow>
                          <w14:textOutline w14:w="0" w14:cap="flat" w14:cmpd="sng" w14:algn="ctr">
                            <w14:noFill/>
                            <w14:prstDash w14:val="solid"/>
                            <w14:round/>
                          </w14:textOutline>
                        </w:rPr>
                        <w:t xml:space="preserve"> would like to live and work.</w:t>
                      </w:r>
                    </w:p>
                  </w:txbxContent>
                </v:textbox>
              </v:rect>
            </w:pict>
          </mc:Fallback>
        </mc:AlternateContent>
      </w:r>
    </w:p>
    <w:p w14:paraId="113A7415" w14:textId="77777777" w:rsidR="00A44FA9" w:rsidRDefault="00A44FA9" w:rsidP="00A44FA9">
      <w:pPr>
        <w:spacing w:before="100" w:beforeAutospacing="1" w:after="100" w:afterAutospacing="1"/>
        <w:contextualSpacing/>
        <w:jc w:val="both"/>
        <w:rPr>
          <w:rFonts w:ascii="Arial" w:hAnsi="Arial" w:cs="Arial"/>
        </w:rPr>
      </w:pPr>
    </w:p>
    <w:p w14:paraId="0A840E31" w14:textId="77777777" w:rsidR="00A44FA9" w:rsidRDefault="00A44FA9" w:rsidP="00A44FA9">
      <w:pPr>
        <w:spacing w:before="100" w:beforeAutospacing="1" w:after="100" w:afterAutospacing="1"/>
        <w:contextualSpacing/>
        <w:jc w:val="both"/>
        <w:rPr>
          <w:rFonts w:ascii="Arial" w:hAnsi="Arial" w:cs="Arial"/>
        </w:rPr>
      </w:pPr>
    </w:p>
    <w:p w14:paraId="072128FF" w14:textId="77777777" w:rsidR="00A44FA9" w:rsidRDefault="00A44FA9" w:rsidP="00A44FA9">
      <w:pPr>
        <w:spacing w:before="100" w:beforeAutospacing="1" w:after="100" w:afterAutospacing="1"/>
        <w:contextualSpacing/>
        <w:jc w:val="both"/>
        <w:rPr>
          <w:rFonts w:ascii="Arial" w:hAnsi="Arial" w:cs="Arial"/>
        </w:rPr>
      </w:pPr>
    </w:p>
    <w:p w14:paraId="1E2E8526" w14:textId="77777777" w:rsidR="00A44FA9" w:rsidRDefault="00A44FA9" w:rsidP="00A44FA9">
      <w:pPr>
        <w:spacing w:before="100" w:beforeAutospacing="1" w:after="100" w:afterAutospacing="1"/>
        <w:contextualSpacing/>
        <w:jc w:val="both"/>
        <w:rPr>
          <w:rFonts w:ascii="Arial" w:hAnsi="Arial" w:cs="Arial"/>
        </w:rPr>
      </w:pPr>
    </w:p>
    <w:p w14:paraId="79B6B35B" w14:textId="77777777" w:rsidR="00A44FA9" w:rsidRDefault="00A44FA9" w:rsidP="00A44FA9">
      <w:pPr>
        <w:spacing w:before="100" w:beforeAutospacing="1" w:after="100" w:afterAutospacing="1"/>
        <w:contextualSpacing/>
        <w:jc w:val="both"/>
        <w:rPr>
          <w:rFonts w:ascii="Arial" w:hAnsi="Arial" w:cs="Arial"/>
        </w:rPr>
      </w:pPr>
    </w:p>
    <w:p w14:paraId="710B9EDE" w14:textId="77777777" w:rsidR="00193850" w:rsidRPr="00352F15" w:rsidRDefault="00544C0E" w:rsidP="00DC1B72">
      <w:pPr>
        <w:spacing w:before="100" w:beforeAutospacing="1" w:after="100" w:afterAutospacing="1"/>
        <w:contextualSpacing/>
        <w:jc w:val="both"/>
        <w:rPr>
          <w:rFonts w:ascii="Arial" w:hAnsi="Arial" w:cs="Arial"/>
        </w:rPr>
      </w:pPr>
      <w:r>
        <w:rPr>
          <w:rFonts w:ascii="Arial" w:hAnsi="Arial" w:cs="Arial"/>
        </w:rPr>
        <w:t xml:space="preserve">The mission is to </w:t>
      </w:r>
      <w:r w:rsidR="001E3AB9" w:rsidRPr="006B4789">
        <w:rPr>
          <w:rFonts w:ascii="Arial" w:hAnsi="Arial" w:cs="Arial"/>
          <w:noProof/>
          <w:lang w:val="en-ZA" w:eastAsia="en-ZA"/>
        </w:rPr>
        <w:drawing>
          <wp:anchor distT="0" distB="0" distL="114300" distR="114300" simplePos="0" relativeHeight="251820032" behindDoc="1" locked="0" layoutInCell="1" allowOverlap="1" wp14:anchorId="07EB015C" wp14:editId="5D9FD494">
            <wp:simplePos x="0" y="0"/>
            <wp:positionH relativeFrom="column">
              <wp:posOffset>-387241</wp:posOffset>
            </wp:positionH>
            <wp:positionV relativeFrom="paragraph">
              <wp:posOffset>47296</wp:posOffset>
            </wp:positionV>
            <wp:extent cx="4051300" cy="5044965"/>
            <wp:effectExtent l="0" t="0" r="0" b="0"/>
            <wp:wrapTight wrapText="bothSides">
              <wp:wrapPolygon edited="0">
                <wp:start x="1219" y="3018"/>
                <wp:lineTo x="914" y="3508"/>
                <wp:lineTo x="813" y="5792"/>
                <wp:lineTo x="1117" y="9381"/>
                <wp:lineTo x="1524" y="9707"/>
                <wp:lineTo x="2742" y="9707"/>
                <wp:lineTo x="4164" y="11012"/>
                <wp:lineTo x="4266" y="13459"/>
                <wp:lineTo x="4571" y="13622"/>
                <wp:lineTo x="6297" y="13622"/>
                <wp:lineTo x="8125" y="14927"/>
                <wp:lineTo x="8227" y="17293"/>
                <wp:lineTo x="8836" y="17538"/>
                <wp:lineTo x="11172" y="17538"/>
                <wp:lineTo x="12391" y="18598"/>
                <wp:lineTo x="12493" y="18761"/>
                <wp:lineTo x="18282" y="18761"/>
                <wp:lineTo x="18485" y="18598"/>
                <wp:lineTo x="18688" y="17538"/>
                <wp:lineTo x="18892" y="15172"/>
                <wp:lineTo x="17876" y="15009"/>
                <wp:lineTo x="12087" y="14927"/>
                <wp:lineTo x="13813" y="14356"/>
                <wp:lineTo x="13915" y="11175"/>
                <wp:lineTo x="12899" y="11012"/>
                <wp:lineTo x="9141" y="11012"/>
                <wp:lineTo x="10461" y="10604"/>
                <wp:lineTo x="10563" y="7423"/>
                <wp:lineTo x="9547" y="7260"/>
                <wp:lineTo x="5586" y="7097"/>
                <wp:lineTo x="7516" y="6607"/>
                <wp:lineTo x="7516" y="4242"/>
                <wp:lineTo x="7211" y="3344"/>
                <wp:lineTo x="7008" y="3018"/>
                <wp:lineTo x="1219" y="3018"/>
              </wp:wrapPolygon>
            </wp:wrapTight>
            <wp:docPr id="456" name="Diagram 4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Pr="006B4789">
        <w:rPr>
          <w:rFonts w:ascii="Arial" w:hAnsi="Arial" w:cs="Arial"/>
        </w:rPr>
        <w:t>p</w:t>
      </w:r>
      <w:r w:rsidR="00373ABF" w:rsidRPr="006B4789">
        <w:rPr>
          <w:rFonts w:ascii="Arial" w:hAnsi="Arial" w:cs="Arial"/>
          <w:bCs/>
        </w:rPr>
        <w:t>romote</w:t>
      </w:r>
      <w:r w:rsidR="00373ABF" w:rsidRPr="00352F15">
        <w:rPr>
          <w:rFonts w:ascii="Arial" w:hAnsi="Arial" w:cs="Arial"/>
          <w:b/>
          <w:bCs/>
        </w:rPr>
        <w:t xml:space="preserve">: </w:t>
      </w:r>
      <w:r w:rsidR="00373ABF" w:rsidRPr="00352F15">
        <w:rPr>
          <w:rFonts w:ascii="Arial" w:hAnsi="Arial" w:cs="Arial"/>
        </w:rPr>
        <w:t xml:space="preserve">sustainable growth </w:t>
      </w:r>
      <w:r w:rsidR="00373ABF" w:rsidRPr="00352F15">
        <w:rPr>
          <w:rFonts w:ascii="Arial" w:hAnsi="Arial" w:cs="Arial"/>
          <w:b/>
          <w:bCs/>
        </w:rPr>
        <w:t xml:space="preserve">&gt; </w:t>
      </w:r>
      <w:r w:rsidR="00373ABF" w:rsidRPr="00352F15">
        <w:rPr>
          <w:rFonts w:ascii="Arial" w:hAnsi="Arial" w:cs="Arial"/>
        </w:rPr>
        <w:t xml:space="preserve">sustainable human settlements </w:t>
      </w:r>
      <w:r w:rsidR="00373ABF" w:rsidRPr="00352F15">
        <w:rPr>
          <w:rFonts w:ascii="Arial" w:hAnsi="Arial" w:cs="Arial"/>
          <w:b/>
          <w:bCs/>
        </w:rPr>
        <w:t xml:space="preserve">&gt; </w:t>
      </w:r>
      <w:r w:rsidR="00373ABF" w:rsidRPr="00352F15">
        <w:rPr>
          <w:rFonts w:ascii="Arial" w:hAnsi="Arial" w:cs="Arial"/>
        </w:rPr>
        <w:t xml:space="preserve">a healthy community </w:t>
      </w:r>
      <w:r w:rsidR="00373ABF" w:rsidRPr="00352F15">
        <w:rPr>
          <w:rFonts w:ascii="Arial" w:hAnsi="Arial" w:cs="Arial"/>
          <w:b/>
          <w:bCs/>
        </w:rPr>
        <w:t xml:space="preserve">&gt; </w:t>
      </w:r>
      <w:r w:rsidR="00373ABF" w:rsidRPr="00352F15">
        <w:rPr>
          <w:rFonts w:ascii="Arial" w:hAnsi="Arial" w:cs="Arial"/>
        </w:rPr>
        <w:t xml:space="preserve">development and maintenance of infrastructure </w:t>
      </w:r>
      <w:r w:rsidR="00373ABF" w:rsidRPr="00352F15">
        <w:rPr>
          <w:rFonts w:ascii="Arial" w:hAnsi="Arial" w:cs="Arial"/>
          <w:b/>
          <w:bCs/>
        </w:rPr>
        <w:t xml:space="preserve">&gt; </w:t>
      </w:r>
      <w:r w:rsidR="00373ABF" w:rsidRPr="00352F15">
        <w:rPr>
          <w:rFonts w:ascii="Arial" w:hAnsi="Arial" w:cs="Arial"/>
        </w:rPr>
        <w:t>increase in opportunities for growth and jobs</w:t>
      </w:r>
      <w:r w:rsidR="00352F15" w:rsidRPr="00352F15">
        <w:rPr>
          <w:rFonts w:ascii="Arial" w:hAnsi="Arial" w:cs="Arial"/>
        </w:rPr>
        <w:t xml:space="preserve"> through:</w:t>
      </w:r>
    </w:p>
    <w:p w14:paraId="65DAB1BE" w14:textId="77777777" w:rsidR="00971700" w:rsidRDefault="00830F64" w:rsidP="00A44FA9">
      <w:pPr>
        <w:spacing w:before="100" w:beforeAutospacing="1" w:after="100" w:afterAutospacing="1"/>
        <w:contextualSpacing/>
        <w:jc w:val="both"/>
        <w:rPr>
          <w:sz w:val="23"/>
          <w:szCs w:val="23"/>
        </w:rPr>
      </w:pPr>
      <w:r w:rsidRPr="006B4789">
        <w:rPr>
          <w:rFonts w:ascii="Arial" w:hAnsi="Arial" w:cs="Arial"/>
          <w:noProof/>
          <w:lang w:val="en-ZA" w:eastAsia="en-ZA"/>
        </w:rPr>
        <w:drawing>
          <wp:anchor distT="0" distB="0" distL="114300" distR="114300" simplePos="0" relativeHeight="251822080" behindDoc="1" locked="0" layoutInCell="1" allowOverlap="1" wp14:anchorId="57AB0768" wp14:editId="57481239">
            <wp:simplePos x="0" y="0"/>
            <wp:positionH relativeFrom="column">
              <wp:posOffset>962025</wp:posOffset>
            </wp:positionH>
            <wp:positionV relativeFrom="paragraph">
              <wp:posOffset>149225</wp:posOffset>
            </wp:positionV>
            <wp:extent cx="5048250" cy="4354830"/>
            <wp:effectExtent l="0" t="0" r="0" b="0"/>
            <wp:wrapTight wrapText="bothSides">
              <wp:wrapPolygon edited="0">
                <wp:start x="1304" y="1039"/>
                <wp:lineTo x="1141" y="1512"/>
                <wp:lineTo x="1060" y="3118"/>
                <wp:lineTo x="1223" y="4252"/>
                <wp:lineTo x="1875" y="5764"/>
                <wp:lineTo x="1875" y="6898"/>
                <wp:lineTo x="2282" y="7276"/>
                <wp:lineTo x="3423" y="7276"/>
                <wp:lineTo x="3423" y="7748"/>
                <wp:lineTo x="4238" y="8787"/>
                <wp:lineTo x="4565" y="8787"/>
                <wp:lineTo x="4565" y="10299"/>
                <wp:lineTo x="7580" y="11811"/>
                <wp:lineTo x="7662" y="13984"/>
                <wp:lineTo x="9048" y="14835"/>
                <wp:lineTo x="10107" y="14835"/>
                <wp:lineTo x="10107" y="17197"/>
                <wp:lineTo x="11167" y="17858"/>
                <wp:lineTo x="12389" y="17858"/>
                <wp:lineTo x="12389" y="19465"/>
                <wp:lineTo x="12797" y="20409"/>
                <wp:lineTo x="19481" y="20409"/>
                <wp:lineTo x="19888" y="19465"/>
                <wp:lineTo x="20051" y="15402"/>
                <wp:lineTo x="18584" y="15118"/>
                <wp:lineTo x="18340" y="11811"/>
                <wp:lineTo x="15324" y="10299"/>
                <wp:lineTo x="15487" y="8504"/>
                <wp:lineTo x="11248" y="7276"/>
                <wp:lineTo x="11411" y="5197"/>
                <wp:lineTo x="10515" y="4819"/>
                <wp:lineTo x="7173" y="4252"/>
                <wp:lineTo x="7173" y="1512"/>
                <wp:lineTo x="7010" y="1039"/>
                <wp:lineTo x="1304" y="1039"/>
              </wp:wrapPolygon>
            </wp:wrapTight>
            <wp:docPr id="461" name="Diagram 4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11E1B30C" w14:textId="77777777" w:rsidR="00971700" w:rsidRDefault="00971700" w:rsidP="00A44FA9">
      <w:pPr>
        <w:spacing w:before="100" w:beforeAutospacing="1" w:after="100" w:afterAutospacing="1"/>
        <w:contextualSpacing/>
        <w:jc w:val="both"/>
        <w:rPr>
          <w:sz w:val="23"/>
          <w:szCs w:val="23"/>
        </w:rPr>
      </w:pPr>
    </w:p>
    <w:p w14:paraId="1A9E91DA" w14:textId="77777777" w:rsidR="00971700" w:rsidRDefault="00971700" w:rsidP="00A44FA9">
      <w:pPr>
        <w:spacing w:before="100" w:beforeAutospacing="1" w:after="100" w:afterAutospacing="1"/>
        <w:contextualSpacing/>
        <w:jc w:val="both"/>
        <w:rPr>
          <w:rFonts w:ascii="Arial" w:hAnsi="Arial" w:cs="Arial"/>
        </w:rPr>
      </w:pPr>
    </w:p>
    <w:p w14:paraId="504E1E67" w14:textId="77777777" w:rsidR="00193850" w:rsidRDefault="00193850" w:rsidP="00A44FA9">
      <w:pPr>
        <w:spacing w:before="100" w:beforeAutospacing="1" w:after="100" w:afterAutospacing="1"/>
        <w:contextualSpacing/>
        <w:jc w:val="both"/>
        <w:rPr>
          <w:rFonts w:ascii="Arial" w:hAnsi="Arial" w:cs="Arial"/>
        </w:rPr>
      </w:pPr>
    </w:p>
    <w:p w14:paraId="5FF136D3" w14:textId="77777777" w:rsidR="00971700" w:rsidRDefault="00971700" w:rsidP="00A44FA9">
      <w:pPr>
        <w:spacing w:before="100" w:beforeAutospacing="1" w:after="100" w:afterAutospacing="1"/>
        <w:contextualSpacing/>
        <w:jc w:val="both"/>
        <w:rPr>
          <w:rFonts w:ascii="Arial" w:hAnsi="Arial" w:cs="Arial"/>
        </w:rPr>
      </w:pPr>
    </w:p>
    <w:p w14:paraId="43D11B96" w14:textId="77777777" w:rsidR="00971700" w:rsidRDefault="00971700" w:rsidP="00A44FA9">
      <w:pPr>
        <w:spacing w:before="100" w:beforeAutospacing="1" w:after="100" w:afterAutospacing="1"/>
        <w:contextualSpacing/>
        <w:jc w:val="both"/>
        <w:rPr>
          <w:rFonts w:ascii="Arial" w:hAnsi="Arial" w:cs="Arial"/>
        </w:rPr>
      </w:pPr>
    </w:p>
    <w:p w14:paraId="481C28A7" w14:textId="77777777" w:rsidR="00971700" w:rsidRDefault="00971700" w:rsidP="00A44FA9">
      <w:pPr>
        <w:spacing w:before="100" w:beforeAutospacing="1" w:after="100" w:afterAutospacing="1"/>
        <w:contextualSpacing/>
        <w:jc w:val="both"/>
        <w:rPr>
          <w:rFonts w:ascii="Arial" w:hAnsi="Arial" w:cs="Arial"/>
        </w:rPr>
      </w:pPr>
    </w:p>
    <w:p w14:paraId="7B505C5E" w14:textId="77777777" w:rsidR="00971700" w:rsidRDefault="00971700" w:rsidP="00A44FA9">
      <w:pPr>
        <w:spacing w:before="100" w:beforeAutospacing="1" w:after="100" w:afterAutospacing="1"/>
        <w:contextualSpacing/>
        <w:jc w:val="both"/>
        <w:rPr>
          <w:rFonts w:ascii="Arial" w:hAnsi="Arial" w:cs="Arial"/>
        </w:rPr>
      </w:pPr>
    </w:p>
    <w:p w14:paraId="54F469D9" w14:textId="77777777" w:rsidR="00971700" w:rsidRDefault="00971700" w:rsidP="00A724CF">
      <w:pPr>
        <w:spacing w:before="100" w:beforeAutospacing="1" w:after="100" w:afterAutospacing="1"/>
        <w:contextualSpacing/>
        <w:jc w:val="both"/>
        <w:rPr>
          <w:rFonts w:ascii="Arial" w:hAnsi="Arial" w:cs="Arial"/>
        </w:rPr>
      </w:pPr>
    </w:p>
    <w:p w14:paraId="3F8D92A8" w14:textId="77777777" w:rsidR="00971700" w:rsidRDefault="00971700" w:rsidP="00A44FA9">
      <w:pPr>
        <w:spacing w:before="100" w:beforeAutospacing="1" w:after="100" w:afterAutospacing="1"/>
        <w:contextualSpacing/>
        <w:jc w:val="both"/>
        <w:rPr>
          <w:rFonts w:ascii="Arial" w:hAnsi="Arial" w:cs="Arial"/>
        </w:rPr>
      </w:pPr>
    </w:p>
    <w:p w14:paraId="3540154B" w14:textId="77777777" w:rsidR="00AA3DE4" w:rsidRDefault="00AA3DE4" w:rsidP="00D429DE">
      <w:pPr>
        <w:spacing w:before="100" w:beforeAutospacing="1" w:after="100" w:afterAutospacing="1"/>
        <w:contextualSpacing/>
        <w:jc w:val="both"/>
        <w:rPr>
          <w:rFonts w:ascii="Arial" w:hAnsi="Arial" w:cs="Arial"/>
        </w:rPr>
      </w:pPr>
    </w:p>
    <w:p w14:paraId="767DA50D" w14:textId="77777777" w:rsidR="00AA3DE4" w:rsidRPr="00965764" w:rsidRDefault="00AA3DE4" w:rsidP="00AA3DE4">
      <w:pPr>
        <w:spacing w:before="100" w:beforeAutospacing="1" w:after="100" w:afterAutospacing="1"/>
        <w:contextualSpacing/>
        <w:jc w:val="both"/>
        <w:rPr>
          <w:rFonts w:ascii="Arial" w:hAnsi="Arial" w:cs="Arial"/>
        </w:rPr>
      </w:pPr>
    </w:p>
    <w:p w14:paraId="4D31D683" w14:textId="77777777" w:rsidR="00AA3DE4" w:rsidRDefault="00AA3DE4" w:rsidP="00A44FA9">
      <w:pPr>
        <w:spacing w:before="100" w:beforeAutospacing="1" w:after="100" w:afterAutospacing="1"/>
        <w:contextualSpacing/>
        <w:jc w:val="both"/>
        <w:rPr>
          <w:rFonts w:ascii="Arial" w:hAnsi="Arial" w:cs="Arial"/>
        </w:rPr>
      </w:pPr>
    </w:p>
    <w:p w14:paraId="0BFF43EC" w14:textId="77777777" w:rsidR="001E3AB9" w:rsidRDefault="001E3AB9" w:rsidP="00A44FA9">
      <w:pPr>
        <w:spacing w:before="100" w:beforeAutospacing="1" w:after="100" w:afterAutospacing="1"/>
        <w:contextualSpacing/>
        <w:jc w:val="both"/>
        <w:rPr>
          <w:rFonts w:ascii="Arial" w:hAnsi="Arial" w:cs="Arial"/>
        </w:rPr>
      </w:pPr>
    </w:p>
    <w:p w14:paraId="5ADD7087" w14:textId="77777777" w:rsidR="001E3AB9" w:rsidRDefault="001E3AB9" w:rsidP="00A44FA9">
      <w:pPr>
        <w:spacing w:before="100" w:beforeAutospacing="1" w:after="100" w:afterAutospacing="1"/>
        <w:contextualSpacing/>
        <w:jc w:val="both"/>
        <w:rPr>
          <w:rFonts w:ascii="Arial" w:hAnsi="Arial" w:cs="Arial"/>
        </w:rPr>
      </w:pPr>
    </w:p>
    <w:p w14:paraId="7C32C2EE" w14:textId="77777777" w:rsidR="001E3AB9" w:rsidRDefault="001E3AB9" w:rsidP="00A44FA9">
      <w:pPr>
        <w:spacing w:before="100" w:beforeAutospacing="1" w:after="100" w:afterAutospacing="1"/>
        <w:contextualSpacing/>
        <w:jc w:val="both"/>
        <w:rPr>
          <w:rFonts w:ascii="Arial" w:hAnsi="Arial" w:cs="Arial"/>
        </w:rPr>
      </w:pPr>
    </w:p>
    <w:p w14:paraId="426D2723" w14:textId="77777777" w:rsidR="001E3AB9" w:rsidRDefault="001E3AB9" w:rsidP="00A44FA9">
      <w:pPr>
        <w:spacing w:before="100" w:beforeAutospacing="1" w:after="100" w:afterAutospacing="1"/>
        <w:contextualSpacing/>
        <w:jc w:val="both"/>
        <w:rPr>
          <w:rFonts w:ascii="Arial" w:hAnsi="Arial" w:cs="Arial"/>
        </w:rPr>
      </w:pPr>
    </w:p>
    <w:p w14:paraId="70833B29" w14:textId="77777777" w:rsidR="00544C0E" w:rsidRDefault="00544C0E" w:rsidP="00A44FA9">
      <w:pPr>
        <w:spacing w:before="100" w:beforeAutospacing="1" w:after="100" w:afterAutospacing="1"/>
        <w:contextualSpacing/>
        <w:jc w:val="both"/>
        <w:rPr>
          <w:rFonts w:ascii="Arial" w:hAnsi="Arial" w:cs="Arial"/>
        </w:rPr>
      </w:pPr>
      <w:r>
        <w:rPr>
          <w:rFonts w:ascii="Arial" w:hAnsi="Arial" w:cs="Arial"/>
        </w:rPr>
        <w:t>Our core values are:</w:t>
      </w:r>
    </w:p>
    <w:p w14:paraId="75817EBD" w14:textId="77777777" w:rsidR="00544C0E" w:rsidRDefault="00411D43" w:rsidP="00A44FA9">
      <w:pPr>
        <w:spacing w:before="100" w:beforeAutospacing="1" w:after="100" w:afterAutospacing="1"/>
        <w:contextualSpacing/>
        <w:jc w:val="both"/>
        <w:rPr>
          <w:rFonts w:ascii="Arial" w:hAnsi="Arial" w:cs="Arial"/>
        </w:rPr>
      </w:pPr>
      <w:r w:rsidRPr="00544C0E">
        <w:rPr>
          <w:noProof/>
          <w:sz w:val="23"/>
          <w:szCs w:val="23"/>
          <w:lang w:val="en-ZA" w:eastAsia="en-ZA"/>
        </w:rPr>
        <w:drawing>
          <wp:anchor distT="0" distB="0" distL="114300" distR="114300" simplePos="0" relativeHeight="251823104" behindDoc="1" locked="0" layoutInCell="1" allowOverlap="1" wp14:anchorId="02EFEEB3" wp14:editId="49A50246">
            <wp:simplePos x="0" y="0"/>
            <wp:positionH relativeFrom="column">
              <wp:posOffset>57150</wp:posOffset>
            </wp:positionH>
            <wp:positionV relativeFrom="paragraph">
              <wp:posOffset>61595</wp:posOffset>
            </wp:positionV>
            <wp:extent cx="923290" cy="923290"/>
            <wp:effectExtent l="0" t="0" r="0" b="0"/>
            <wp:wrapTight wrapText="bothSides">
              <wp:wrapPolygon edited="0">
                <wp:start x="0" y="0"/>
                <wp:lineTo x="0" y="20946"/>
                <wp:lineTo x="20946" y="20946"/>
                <wp:lineTo x="20946" y="0"/>
                <wp:lineTo x="0" y="0"/>
              </wp:wrapPolygon>
            </wp:wrapTight>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3290" cy="92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819C4" w14:textId="77777777" w:rsidR="00852CB7" w:rsidRDefault="00852CB7" w:rsidP="00A44FA9">
      <w:pPr>
        <w:spacing w:before="100" w:beforeAutospacing="1" w:after="100" w:afterAutospacing="1"/>
        <w:contextualSpacing/>
        <w:jc w:val="both"/>
        <w:rPr>
          <w:rFonts w:ascii="Arial" w:hAnsi="Arial" w:cs="Arial"/>
        </w:rPr>
      </w:pPr>
    </w:p>
    <w:p w14:paraId="7A31267A" w14:textId="77777777" w:rsidR="000373C9" w:rsidRPr="00852CB7" w:rsidRDefault="00544C0E" w:rsidP="00A44FA9">
      <w:pPr>
        <w:spacing w:before="100" w:beforeAutospacing="1" w:after="100" w:afterAutospacing="1"/>
        <w:contextualSpacing/>
        <w:jc w:val="both"/>
        <w:rPr>
          <w:rFonts w:ascii="Arial" w:hAnsi="Arial" w:cs="Arial"/>
        </w:rPr>
      </w:pPr>
      <w:r w:rsidRPr="00852CB7">
        <w:rPr>
          <w:rFonts w:ascii="Arial" w:hAnsi="Arial" w:cs="Arial"/>
        </w:rPr>
        <w:t>Dignity &gt; Respect &gt;Trust &gt; Integrity &gt; Honesty &gt; Diligence</w:t>
      </w:r>
    </w:p>
    <w:p w14:paraId="4A9E11F4" w14:textId="77777777" w:rsidR="000373C9" w:rsidRDefault="000373C9" w:rsidP="00A44FA9">
      <w:pPr>
        <w:spacing w:before="100" w:beforeAutospacing="1" w:after="100" w:afterAutospacing="1"/>
        <w:contextualSpacing/>
        <w:jc w:val="both"/>
        <w:rPr>
          <w:sz w:val="23"/>
          <w:szCs w:val="23"/>
        </w:rPr>
      </w:pPr>
    </w:p>
    <w:p w14:paraId="2D238C64" w14:textId="77777777" w:rsidR="000373C9" w:rsidRDefault="000373C9" w:rsidP="00A44FA9">
      <w:pPr>
        <w:spacing w:before="100" w:beforeAutospacing="1" w:after="100" w:afterAutospacing="1"/>
        <w:contextualSpacing/>
        <w:jc w:val="both"/>
        <w:rPr>
          <w:sz w:val="23"/>
          <w:szCs w:val="23"/>
        </w:rPr>
      </w:pPr>
    </w:p>
    <w:p w14:paraId="47CDAE7F" w14:textId="77777777" w:rsidR="00EB2C9C" w:rsidRPr="00EB2C9C" w:rsidRDefault="00B320A4" w:rsidP="00EB2C9C">
      <w:pPr>
        <w:pStyle w:val="Heading1"/>
        <w:jc w:val="both"/>
        <w:rPr>
          <w:rFonts w:ascii="Arial" w:hAnsi="Arial" w:cs="Arial"/>
          <w:color w:val="auto"/>
        </w:rPr>
      </w:pPr>
      <w:bookmarkStart w:id="3" w:name="_Toc74729510"/>
      <w:proofErr w:type="spellStart"/>
      <w:r w:rsidRPr="00EB2C9C">
        <w:rPr>
          <w:rFonts w:ascii="Arial" w:hAnsi="Arial" w:cs="Arial"/>
          <w:color w:val="auto"/>
        </w:rPr>
        <w:lastRenderedPageBreak/>
        <w:t>Kannaland</w:t>
      </w:r>
      <w:proofErr w:type="spellEnd"/>
      <w:r w:rsidRPr="00EB2C9C">
        <w:rPr>
          <w:rFonts w:ascii="Arial" w:hAnsi="Arial" w:cs="Arial"/>
          <w:color w:val="auto"/>
        </w:rPr>
        <w:t xml:space="preserve"> at a Glance</w:t>
      </w:r>
      <w:bookmarkEnd w:id="3"/>
    </w:p>
    <w:p w14:paraId="38AC13A1" w14:textId="77777777" w:rsidR="007E5451" w:rsidRDefault="006B4789" w:rsidP="00B320A4">
      <w:pPr>
        <w:jc w:val="both"/>
        <w:rPr>
          <w:rFonts w:ascii="Arial" w:hAnsi="Arial" w:cs="Arial"/>
          <w:b/>
          <w:u w:val="single"/>
        </w:rPr>
      </w:pPr>
      <w:r w:rsidRPr="006A0D5C">
        <w:rPr>
          <w:rFonts w:ascii="Arial" w:hAnsi="Arial" w:cs="Arial"/>
          <w:b/>
          <w:u w:val="single"/>
        </w:rPr>
        <w:t xml:space="preserve">The </w:t>
      </w:r>
      <w:proofErr w:type="gramStart"/>
      <w:r w:rsidRPr="006A0D5C">
        <w:rPr>
          <w:rFonts w:ascii="Arial" w:hAnsi="Arial" w:cs="Arial"/>
          <w:b/>
          <w:u w:val="single"/>
        </w:rPr>
        <w:t>socio economic</w:t>
      </w:r>
      <w:proofErr w:type="gramEnd"/>
      <w:r w:rsidRPr="006A0D5C">
        <w:rPr>
          <w:rFonts w:ascii="Arial" w:hAnsi="Arial" w:cs="Arial"/>
          <w:b/>
          <w:u w:val="single"/>
        </w:rPr>
        <w:t xml:space="preserve"> profile in detail can be read with Chapter 3</w:t>
      </w:r>
    </w:p>
    <w:p w14:paraId="3C79EAFE" w14:textId="025F7B27" w:rsidR="00DD4116" w:rsidRPr="006A0D5C" w:rsidRDefault="005925E6" w:rsidP="00DD4116">
      <w:pPr>
        <w:jc w:val="center"/>
        <w:rPr>
          <w:rFonts w:ascii="Arial" w:hAnsi="Arial" w:cs="Arial"/>
          <w:b/>
          <w:u w:val="single"/>
        </w:rPr>
      </w:pPr>
      <w:r>
        <w:rPr>
          <w:noProof/>
          <w:lang w:val="en-ZA" w:eastAsia="en-ZA"/>
        </w:rPr>
        <w:drawing>
          <wp:inline distT="0" distB="0" distL="0" distR="0" wp14:anchorId="24042DE8" wp14:editId="66AE36C3">
            <wp:extent cx="5453380" cy="6371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59985" cy="6379453"/>
                    </a:xfrm>
                    <a:prstGeom prst="rect">
                      <a:avLst/>
                    </a:prstGeom>
                  </pic:spPr>
                </pic:pic>
              </a:graphicData>
            </a:graphic>
          </wp:inline>
        </w:drawing>
      </w:r>
    </w:p>
    <w:p w14:paraId="0E48AC67" w14:textId="77777777" w:rsidR="00DD4116" w:rsidRDefault="00DD4116">
      <w:pPr>
        <w:spacing w:after="160" w:line="259" w:lineRule="auto"/>
        <w:rPr>
          <w:rFonts w:ascii="Arial" w:eastAsiaTheme="majorEastAsia" w:hAnsi="Arial" w:cs="Arial"/>
          <w:sz w:val="36"/>
          <w:szCs w:val="36"/>
        </w:rPr>
      </w:pPr>
      <w:bookmarkStart w:id="4" w:name="_Toc417627799"/>
      <w:bookmarkEnd w:id="0"/>
      <w:r>
        <w:rPr>
          <w:rFonts w:ascii="Arial" w:hAnsi="Arial" w:cs="Arial"/>
        </w:rPr>
        <w:br w:type="page"/>
      </w:r>
    </w:p>
    <w:p w14:paraId="150A96E1" w14:textId="77777777" w:rsidR="00B2481F" w:rsidRPr="008D734F" w:rsidRDefault="00B2481F" w:rsidP="00C4024D">
      <w:pPr>
        <w:pStyle w:val="Heading1"/>
        <w:jc w:val="both"/>
        <w:rPr>
          <w:rFonts w:ascii="Arial" w:hAnsi="Arial" w:cs="Arial"/>
          <w:color w:val="auto"/>
        </w:rPr>
      </w:pPr>
      <w:bookmarkStart w:id="5" w:name="_Toc74729511"/>
      <w:r w:rsidRPr="008D734F">
        <w:rPr>
          <w:rFonts w:ascii="Arial" w:hAnsi="Arial" w:cs="Arial"/>
          <w:color w:val="auto"/>
        </w:rPr>
        <w:lastRenderedPageBreak/>
        <w:t>Executive Summary</w:t>
      </w:r>
      <w:bookmarkEnd w:id="5"/>
    </w:p>
    <w:p w14:paraId="524AF6B3" w14:textId="77777777" w:rsidR="00B2481F" w:rsidRPr="001D17E0" w:rsidRDefault="00B2481F" w:rsidP="00C4024D">
      <w:pPr>
        <w:autoSpaceDE w:val="0"/>
        <w:autoSpaceDN w:val="0"/>
        <w:adjustRightInd w:val="0"/>
        <w:spacing w:before="100" w:beforeAutospacing="1" w:after="100" w:afterAutospacing="1"/>
        <w:contextualSpacing/>
        <w:jc w:val="both"/>
        <w:rPr>
          <w:rFonts w:ascii="Arial" w:hAnsi="Arial" w:cs="Arial"/>
          <w:b/>
          <w:bCs/>
          <w:color w:val="000000"/>
        </w:rPr>
      </w:pPr>
      <w:r w:rsidRPr="001D17E0">
        <w:rPr>
          <w:rFonts w:ascii="Arial" w:hAnsi="Arial" w:cs="Arial"/>
          <w:b/>
          <w:bCs/>
          <w:color w:val="000000"/>
        </w:rPr>
        <w:t xml:space="preserve">Introduction </w:t>
      </w:r>
    </w:p>
    <w:p w14:paraId="20E71D60" w14:textId="77777777" w:rsidR="00B2481F" w:rsidRPr="009747C0" w:rsidRDefault="00B2481F" w:rsidP="00C4024D">
      <w:pPr>
        <w:autoSpaceDE w:val="0"/>
        <w:autoSpaceDN w:val="0"/>
        <w:adjustRightInd w:val="0"/>
        <w:spacing w:before="100" w:beforeAutospacing="1" w:after="100" w:afterAutospacing="1"/>
        <w:contextualSpacing/>
        <w:jc w:val="both"/>
        <w:rPr>
          <w:rFonts w:ascii="Calibri" w:hAnsi="Calibri" w:cs="Calibri"/>
          <w:color w:val="000000"/>
        </w:rPr>
      </w:pPr>
    </w:p>
    <w:p w14:paraId="5D5EB860" w14:textId="77777777" w:rsidR="00291FF6" w:rsidRDefault="008D7BB4" w:rsidP="00C4024D">
      <w:pPr>
        <w:autoSpaceDE w:val="0"/>
        <w:autoSpaceDN w:val="0"/>
        <w:adjustRightInd w:val="0"/>
        <w:spacing w:before="100" w:beforeAutospacing="1" w:after="100" w:afterAutospacing="1"/>
        <w:contextualSpacing/>
        <w:jc w:val="both"/>
        <w:rPr>
          <w:rFonts w:ascii="Arial" w:hAnsi="Arial" w:cs="Arial"/>
          <w:color w:val="000000"/>
        </w:rPr>
      </w:pPr>
      <w:r w:rsidRPr="008D7BB4">
        <w:rPr>
          <w:rFonts w:ascii="Arial" w:hAnsi="Arial" w:cs="Arial"/>
          <w:color w:val="000000"/>
        </w:rPr>
        <w:t>Integrated Development Planning is a process that has become central to local government in driving processes to ensure delivery to residents of a Municipality.</w:t>
      </w:r>
    </w:p>
    <w:p w14:paraId="15D4262D" w14:textId="77777777" w:rsidR="008D7BB4" w:rsidRPr="005F0B7F" w:rsidRDefault="008D7BB4" w:rsidP="00C4024D">
      <w:pPr>
        <w:autoSpaceDE w:val="0"/>
        <w:autoSpaceDN w:val="0"/>
        <w:adjustRightInd w:val="0"/>
        <w:spacing w:before="100" w:beforeAutospacing="1" w:after="100" w:afterAutospacing="1"/>
        <w:contextualSpacing/>
        <w:jc w:val="both"/>
        <w:rPr>
          <w:rFonts w:ascii="Arial" w:hAnsi="Arial" w:cs="Arial"/>
          <w:color w:val="000000"/>
        </w:rPr>
      </w:pPr>
    </w:p>
    <w:p w14:paraId="06C94406" w14:textId="77777777" w:rsidR="00B2481F" w:rsidRPr="005F0B7F"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5F0B7F">
        <w:rPr>
          <w:rFonts w:ascii="Arial" w:hAnsi="Arial" w:cs="Arial"/>
          <w:b/>
          <w:bCs/>
          <w:color w:val="000000"/>
        </w:rPr>
        <w:t xml:space="preserve">Background </w:t>
      </w:r>
    </w:p>
    <w:p w14:paraId="72434C14" w14:textId="77777777" w:rsidR="008D7BB4" w:rsidRDefault="008D7BB4" w:rsidP="00C4024D">
      <w:pPr>
        <w:autoSpaceDE w:val="0"/>
        <w:autoSpaceDN w:val="0"/>
        <w:adjustRightInd w:val="0"/>
        <w:spacing w:before="100" w:beforeAutospacing="1" w:after="100" w:afterAutospacing="1"/>
        <w:contextualSpacing/>
        <w:jc w:val="both"/>
        <w:rPr>
          <w:rFonts w:ascii="Arial" w:hAnsi="Arial" w:cs="Arial"/>
          <w:color w:val="000000"/>
        </w:rPr>
      </w:pPr>
      <w:proofErr w:type="spellStart"/>
      <w:r w:rsidRPr="008D7BB4">
        <w:rPr>
          <w:rFonts w:ascii="Arial" w:hAnsi="Arial" w:cs="Arial"/>
          <w:color w:val="000000"/>
        </w:rPr>
        <w:t>Kannaland</w:t>
      </w:r>
      <w:proofErr w:type="spellEnd"/>
      <w:r w:rsidRPr="008D7BB4">
        <w:rPr>
          <w:rFonts w:ascii="Arial" w:hAnsi="Arial" w:cs="Arial"/>
          <w:color w:val="000000"/>
        </w:rPr>
        <w:t xml:space="preserve"> Municipality is a Category B Municipality in the Garden Route District. It is the smallest Municipality in the </w:t>
      </w:r>
      <w:r w:rsidR="006E0874">
        <w:rPr>
          <w:rFonts w:ascii="Arial" w:hAnsi="Arial" w:cs="Arial"/>
          <w:color w:val="000000"/>
        </w:rPr>
        <w:t xml:space="preserve">Garden Route District Municipality (the statistics and economical contribution towards the </w:t>
      </w:r>
      <w:proofErr w:type="spellStart"/>
      <w:r w:rsidR="006E0874">
        <w:rPr>
          <w:rFonts w:ascii="Arial" w:hAnsi="Arial" w:cs="Arial"/>
          <w:color w:val="000000"/>
        </w:rPr>
        <w:t>grdm</w:t>
      </w:r>
      <w:proofErr w:type="spellEnd"/>
      <w:r w:rsidR="006E0874">
        <w:rPr>
          <w:rFonts w:ascii="Arial" w:hAnsi="Arial" w:cs="Arial"/>
          <w:color w:val="000000"/>
        </w:rPr>
        <w:t xml:space="preserve"> can be viewed in the MERO 2020)</w:t>
      </w:r>
      <w:r w:rsidRPr="008D7BB4">
        <w:rPr>
          <w:rFonts w:ascii="Arial" w:hAnsi="Arial" w:cs="Arial"/>
          <w:color w:val="000000"/>
        </w:rPr>
        <w:t xml:space="preserve">. </w:t>
      </w:r>
      <w:r w:rsidR="003076D6">
        <w:rPr>
          <w:rFonts w:ascii="Arial" w:hAnsi="Arial" w:cs="Arial"/>
          <w:color w:val="000000"/>
        </w:rPr>
        <w:t xml:space="preserve"> T</w:t>
      </w:r>
      <w:r w:rsidR="00C5587E">
        <w:rPr>
          <w:rFonts w:ascii="Arial" w:hAnsi="Arial" w:cs="Arial"/>
          <w:color w:val="000000"/>
        </w:rPr>
        <w:t>he</w:t>
      </w:r>
      <w:r w:rsidR="003076D6">
        <w:rPr>
          <w:rFonts w:ascii="Arial" w:hAnsi="Arial" w:cs="Arial"/>
          <w:color w:val="000000"/>
        </w:rPr>
        <w:t xml:space="preserve"> </w:t>
      </w:r>
      <w:proofErr w:type="spellStart"/>
      <w:r w:rsidR="003076D6">
        <w:rPr>
          <w:rFonts w:ascii="Arial" w:hAnsi="Arial" w:cs="Arial"/>
          <w:color w:val="000000"/>
        </w:rPr>
        <w:t>Covid</w:t>
      </w:r>
      <w:proofErr w:type="spellEnd"/>
      <w:r w:rsidR="003076D6">
        <w:rPr>
          <w:rFonts w:ascii="Arial" w:hAnsi="Arial" w:cs="Arial"/>
          <w:color w:val="000000"/>
        </w:rPr>
        <w:t xml:space="preserve"> 19 pandemic had a severe i</w:t>
      </w:r>
      <w:r w:rsidR="00A90BD4">
        <w:rPr>
          <w:rFonts w:ascii="Arial" w:hAnsi="Arial" w:cs="Arial"/>
          <w:color w:val="000000"/>
        </w:rPr>
        <w:t>m</w:t>
      </w:r>
      <w:r w:rsidR="003076D6">
        <w:rPr>
          <w:rFonts w:ascii="Arial" w:hAnsi="Arial" w:cs="Arial"/>
          <w:color w:val="000000"/>
        </w:rPr>
        <w:t>pact on the economic growth a</w:t>
      </w:r>
      <w:r w:rsidRPr="008D7BB4">
        <w:rPr>
          <w:rFonts w:ascii="Arial" w:hAnsi="Arial" w:cs="Arial"/>
          <w:color w:val="000000"/>
        </w:rPr>
        <w:t xml:space="preserve">nd state of the </w:t>
      </w:r>
      <w:r w:rsidR="003076D6">
        <w:rPr>
          <w:rFonts w:ascii="Arial" w:hAnsi="Arial" w:cs="Arial"/>
          <w:color w:val="000000"/>
        </w:rPr>
        <w:t>financial climate, however t</w:t>
      </w:r>
      <w:r w:rsidRPr="008D7BB4">
        <w:rPr>
          <w:rFonts w:ascii="Arial" w:hAnsi="Arial" w:cs="Arial"/>
          <w:color w:val="000000"/>
        </w:rPr>
        <w:t>he Municipality thrives to deliver services to the community.</w:t>
      </w:r>
    </w:p>
    <w:p w14:paraId="1ACA9A6C" w14:textId="77777777" w:rsidR="008D7BB4" w:rsidRDefault="008D7BB4" w:rsidP="00C4024D">
      <w:pPr>
        <w:autoSpaceDE w:val="0"/>
        <w:autoSpaceDN w:val="0"/>
        <w:adjustRightInd w:val="0"/>
        <w:spacing w:before="100" w:beforeAutospacing="1" w:after="100" w:afterAutospacing="1"/>
        <w:contextualSpacing/>
        <w:jc w:val="both"/>
        <w:rPr>
          <w:rFonts w:ascii="Arial" w:hAnsi="Arial" w:cs="Arial"/>
          <w:color w:val="000000"/>
        </w:rPr>
      </w:pPr>
    </w:p>
    <w:p w14:paraId="6992DE26" w14:textId="77777777" w:rsidR="00B2481F" w:rsidRPr="005F0B7F"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5F0B7F">
        <w:rPr>
          <w:rFonts w:ascii="Arial" w:hAnsi="Arial" w:cs="Arial"/>
          <w:b/>
          <w:bCs/>
          <w:color w:val="000000"/>
        </w:rPr>
        <w:t xml:space="preserve">Purpose </w:t>
      </w:r>
    </w:p>
    <w:p w14:paraId="42614B7F" w14:textId="77777777" w:rsidR="00B2481F" w:rsidRDefault="008D7BB4" w:rsidP="00C4024D">
      <w:pPr>
        <w:autoSpaceDE w:val="0"/>
        <w:autoSpaceDN w:val="0"/>
        <w:adjustRightInd w:val="0"/>
        <w:spacing w:before="100" w:beforeAutospacing="1" w:after="100" w:afterAutospacing="1"/>
        <w:contextualSpacing/>
        <w:jc w:val="both"/>
        <w:rPr>
          <w:rFonts w:ascii="Arial" w:hAnsi="Arial" w:cs="Arial"/>
          <w:color w:val="000000"/>
        </w:rPr>
      </w:pPr>
      <w:r w:rsidRPr="008D7BB4">
        <w:rPr>
          <w:rFonts w:ascii="Arial" w:hAnsi="Arial" w:cs="Arial"/>
          <w:color w:val="000000"/>
        </w:rPr>
        <w:t xml:space="preserve">The purpose of Integrated Development Planning is to facilitate the appropriate delivery of services and provide a framework for economic and social development in a Municipality. </w:t>
      </w:r>
      <w:r w:rsidR="00A90BD4">
        <w:rPr>
          <w:rFonts w:ascii="Arial" w:hAnsi="Arial" w:cs="Arial"/>
          <w:color w:val="000000"/>
        </w:rPr>
        <w:t xml:space="preserve">The </w:t>
      </w:r>
      <w:proofErr w:type="spellStart"/>
      <w:r w:rsidR="00A90BD4">
        <w:rPr>
          <w:rFonts w:ascii="Arial" w:hAnsi="Arial" w:cs="Arial"/>
          <w:color w:val="000000"/>
        </w:rPr>
        <w:t>Intergrated</w:t>
      </w:r>
      <w:proofErr w:type="spellEnd"/>
      <w:r w:rsidR="00A90BD4">
        <w:rPr>
          <w:rFonts w:ascii="Arial" w:hAnsi="Arial" w:cs="Arial"/>
          <w:color w:val="000000"/>
        </w:rPr>
        <w:t xml:space="preserve"> Development Planning is guided by legislation, </w:t>
      </w:r>
      <w:r w:rsidRPr="008D7BB4">
        <w:rPr>
          <w:rFonts w:ascii="Arial" w:hAnsi="Arial" w:cs="Arial"/>
          <w:color w:val="000000"/>
        </w:rPr>
        <w:t>Section 34 of the Municipal Systems Act determines that a municipal council must review its integrated development plan annually under an assessment of its performance measurements and as changing circumstances demand.</w:t>
      </w:r>
    </w:p>
    <w:p w14:paraId="299A0BFF" w14:textId="77777777" w:rsidR="008D7BB4" w:rsidRPr="005F0B7F" w:rsidRDefault="008D7BB4" w:rsidP="00C4024D">
      <w:pPr>
        <w:autoSpaceDE w:val="0"/>
        <w:autoSpaceDN w:val="0"/>
        <w:adjustRightInd w:val="0"/>
        <w:spacing w:before="100" w:beforeAutospacing="1" w:after="100" w:afterAutospacing="1"/>
        <w:contextualSpacing/>
        <w:jc w:val="both"/>
        <w:rPr>
          <w:rFonts w:ascii="Arial" w:hAnsi="Arial" w:cs="Arial"/>
          <w:color w:val="000000"/>
        </w:rPr>
      </w:pPr>
    </w:p>
    <w:p w14:paraId="15CB0CB5" w14:textId="77777777" w:rsidR="00B2481F" w:rsidRPr="005F0B7F"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5F0B7F">
        <w:rPr>
          <w:rFonts w:ascii="Arial" w:hAnsi="Arial" w:cs="Arial"/>
          <w:b/>
          <w:bCs/>
          <w:color w:val="000000"/>
        </w:rPr>
        <w:t xml:space="preserve">Strategic Agenda </w:t>
      </w:r>
    </w:p>
    <w:p w14:paraId="29B331C7" w14:textId="77777777" w:rsidR="00B2481F" w:rsidRPr="005F0B7F" w:rsidRDefault="008D7BB4" w:rsidP="00DC1B72">
      <w:pPr>
        <w:spacing w:before="100" w:beforeAutospacing="1" w:after="100" w:afterAutospacing="1"/>
        <w:contextualSpacing/>
        <w:jc w:val="both"/>
        <w:rPr>
          <w:rFonts w:ascii="Arial" w:hAnsi="Arial" w:cs="Arial"/>
        </w:rPr>
      </w:pPr>
      <w:r w:rsidRPr="008D7BB4">
        <w:rPr>
          <w:rFonts w:ascii="Arial" w:hAnsi="Arial" w:cs="Arial"/>
          <w:color w:val="000000"/>
        </w:rPr>
        <w:t>The Municipality is the center of development planning. It is at this level of government where people's needs, priorities, and local conditions have to be linked, with national guidelines and sectorial considerations, to specific projects and programs. The Municipality is categorized into seven strategic (key) performance areas.  The strategic framework is based on the following</w:t>
      </w:r>
      <w:r w:rsidR="00501CF9">
        <w:rPr>
          <w:rFonts w:ascii="Arial" w:hAnsi="Arial" w:cs="Arial"/>
          <w:color w:val="000000"/>
        </w:rPr>
        <w:t xml:space="preserve"> (this summary will remain the same as last year’s approved IDP as it must be stressed the importance of the matters that could not be addressed due funding constraints </w:t>
      </w:r>
      <w:proofErr w:type="gramStart"/>
      <w:r w:rsidR="00501CF9">
        <w:rPr>
          <w:rFonts w:ascii="Arial" w:hAnsi="Arial" w:cs="Arial"/>
          <w:color w:val="000000"/>
        </w:rPr>
        <w:t xml:space="preserve">and </w:t>
      </w:r>
      <w:r w:rsidRPr="008D7BB4">
        <w:rPr>
          <w:rFonts w:ascii="Arial" w:hAnsi="Arial" w:cs="Arial"/>
          <w:color w:val="000000"/>
        </w:rPr>
        <w:t>:</w:t>
      </w:r>
      <w:r w:rsidR="00501CF9">
        <w:rPr>
          <w:rFonts w:ascii="Arial" w:hAnsi="Arial" w:cs="Arial"/>
        </w:rPr>
        <w:t>hard</w:t>
      </w:r>
      <w:proofErr w:type="gramEnd"/>
      <w:r w:rsidR="00501CF9">
        <w:rPr>
          <w:rFonts w:ascii="Arial" w:hAnsi="Arial" w:cs="Arial"/>
        </w:rPr>
        <w:t xml:space="preserve"> pandemic we are still facing.</w:t>
      </w:r>
      <w:r w:rsidR="007C437F">
        <w:rPr>
          <w:rFonts w:ascii="Arial" w:hAnsi="Arial" w:cs="Arial"/>
        </w:rPr>
        <w:t>)</w:t>
      </w:r>
    </w:p>
    <w:p w14:paraId="5A8977B5" w14:textId="77777777" w:rsidR="00B2481F" w:rsidRPr="005F0B7F" w:rsidRDefault="00B2481F" w:rsidP="00AF20EA">
      <w:pPr>
        <w:pStyle w:val="ListParagraph"/>
        <w:numPr>
          <w:ilvl w:val="0"/>
          <w:numId w:val="65"/>
        </w:numPr>
        <w:spacing w:before="100" w:beforeAutospacing="1" w:after="100" w:afterAutospacing="1"/>
        <w:jc w:val="both"/>
        <w:rPr>
          <w:rFonts w:ascii="Arial" w:hAnsi="Arial" w:cs="Arial"/>
          <w:b/>
        </w:rPr>
      </w:pPr>
      <w:r w:rsidRPr="005F0B7F">
        <w:rPr>
          <w:rFonts w:ascii="Arial" w:hAnsi="Arial" w:cs="Arial"/>
          <w:b/>
        </w:rPr>
        <w:t xml:space="preserve">Key Performance Area 1: Reliable Infrastructure: </w:t>
      </w:r>
    </w:p>
    <w:p w14:paraId="66C2417B" w14:textId="77777777" w:rsidR="00B2481F" w:rsidRDefault="008D7BB4" w:rsidP="00672C9F">
      <w:pPr>
        <w:spacing w:before="100" w:beforeAutospacing="1" w:after="100" w:afterAutospacing="1"/>
        <w:contextualSpacing/>
        <w:jc w:val="both"/>
        <w:rPr>
          <w:rFonts w:ascii="Arial" w:hAnsi="Arial" w:cs="Arial"/>
        </w:rPr>
      </w:pPr>
      <w:r w:rsidRPr="008D7BB4">
        <w:rPr>
          <w:rFonts w:ascii="Arial" w:hAnsi="Arial" w:cs="Arial"/>
        </w:rPr>
        <w:t xml:space="preserve">The objective of the </w:t>
      </w:r>
      <w:proofErr w:type="spellStart"/>
      <w:r w:rsidRPr="008D7BB4">
        <w:rPr>
          <w:rFonts w:ascii="Arial" w:hAnsi="Arial" w:cs="Arial"/>
        </w:rPr>
        <w:t>Kannaland</w:t>
      </w:r>
      <w:proofErr w:type="spellEnd"/>
      <w:r w:rsidRPr="008D7BB4">
        <w:rPr>
          <w:rFonts w:ascii="Arial" w:hAnsi="Arial" w:cs="Arial"/>
        </w:rPr>
        <w:t xml:space="preserve"> Municipality is to provide access to reliable infrastructure that will contribute to a higher quality of life for </w:t>
      </w:r>
      <w:proofErr w:type="spellStart"/>
      <w:r w:rsidRPr="008D7BB4">
        <w:rPr>
          <w:rFonts w:ascii="Arial" w:hAnsi="Arial" w:cs="Arial"/>
        </w:rPr>
        <w:t>Kannaland</w:t>
      </w:r>
      <w:proofErr w:type="spellEnd"/>
      <w:r w:rsidRPr="008D7BB4">
        <w:rPr>
          <w:rFonts w:ascii="Arial" w:hAnsi="Arial" w:cs="Arial"/>
        </w:rPr>
        <w:t xml:space="preserve"> citizens. There is an urgent need for the Municipality to upgrade and maintain its infrastructure. Concerning infrastructural planning, the Municipality is in the process of finalizing an Integrated Municipal Infrastructure Plan to eradicate any infrastructural backlogs.</w:t>
      </w:r>
    </w:p>
    <w:p w14:paraId="4556E6A6" w14:textId="77777777" w:rsidR="008D7BB4" w:rsidRPr="005F0B7F" w:rsidRDefault="008D7BB4" w:rsidP="00C4024D">
      <w:pPr>
        <w:spacing w:before="100" w:beforeAutospacing="1" w:after="100" w:afterAutospacing="1"/>
        <w:ind w:left="720"/>
        <w:contextualSpacing/>
        <w:jc w:val="both"/>
        <w:rPr>
          <w:rFonts w:ascii="Arial" w:hAnsi="Arial" w:cs="Arial"/>
        </w:rPr>
      </w:pPr>
    </w:p>
    <w:p w14:paraId="31DB356A" w14:textId="77777777" w:rsidR="00B2481F" w:rsidRDefault="008D7BB4" w:rsidP="00672C9F">
      <w:pPr>
        <w:spacing w:before="100" w:beforeAutospacing="1" w:after="100" w:afterAutospacing="1"/>
        <w:contextualSpacing/>
        <w:jc w:val="both"/>
        <w:rPr>
          <w:rFonts w:ascii="Arial" w:hAnsi="Arial" w:cs="Arial"/>
        </w:rPr>
      </w:pPr>
      <w:r w:rsidRPr="008D7BB4">
        <w:rPr>
          <w:rFonts w:ascii="Arial" w:hAnsi="Arial" w:cs="Arial"/>
        </w:rPr>
        <w:t xml:space="preserve">Electricity is the main energy source of households within this municipal area. The electricity infrastructure is outdated and in need of an urgent upgrade. </w:t>
      </w:r>
      <w:r w:rsidR="00B54BF6">
        <w:rPr>
          <w:rFonts w:ascii="Arial" w:hAnsi="Arial" w:cs="Arial"/>
        </w:rPr>
        <w:t>The electricity losses remain a challenge there a need of infrastructure is needed.</w:t>
      </w:r>
    </w:p>
    <w:p w14:paraId="419CE572" w14:textId="77777777" w:rsidR="00216EBD" w:rsidRDefault="00216EBD" w:rsidP="00B777A9">
      <w:pPr>
        <w:spacing w:before="100" w:beforeAutospacing="1" w:after="100" w:afterAutospacing="1"/>
        <w:ind w:left="720"/>
        <w:contextualSpacing/>
        <w:jc w:val="both"/>
        <w:rPr>
          <w:rFonts w:ascii="Arial" w:hAnsi="Arial" w:cs="Arial"/>
        </w:rPr>
      </w:pPr>
    </w:p>
    <w:p w14:paraId="3B1B1A42" w14:textId="77777777" w:rsidR="00B2481F" w:rsidRDefault="005B5CCA" w:rsidP="00672C9F">
      <w:pPr>
        <w:spacing w:before="100" w:beforeAutospacing="1" w:after="100" w:afterAutospacing="1"/>
        <w:contextualSpacing/>
        <w:jc w:val="both"/>
        <w:rPr>
          <w:rFonts w:ascii="Arial" w:hAnsi="Arial" w:cs="Arial"/>
        </w:rPr>
      </w:pPr>
      <w:r w:rsidRPr="005B5CCA">
        <w:rPr>
          <w:rFonts w:ascii="Arial" w:hAnsi="Arial" w:cs="Arial"/>
        </w:rPr>
        <w:t xml:space="preserve">The bulk water storage capacity remains a challenge, which </w:t>
      </w:r>
      <w:proofErr w:type="spellStart"/>
      <w:r w:rsidRPr="005B5CCA">
        <w:rPr>
          <w:rFonts w:ascii="Arial" w:hAnsi="Arial" w:cs="Arial"/>
        </w:rPr>
        <w:t>emphasise</w:t>
      </w:r>
      <w:proofErr w:type="spellEnd"/>
      <w:r w:rsidRPr="005B5CCA">
        <w:rPr>
          <w:rFonts w:ascii="Arial" w:hAnsi="Arial" w:cs="Arial"/>
        </w:rPr>
        <w:t xml:space="preserve"> the urgent fast tracking of the construction of dams as indicated later in the document.  In order to upgrade water meters, the Municipality obtained funding to install and upgrade water meters in all four wards.  The entire Western Cape currently faces a serious drought due to poor rainfall. The demand for water has also steadily increased every year due to the province's rapidly growing population and economy. This, as well as climate change, has added significant pressure on our water supply.</w:t>
      </w:r>
    </w:p>
    <w:p w14:paraId="19CB39A2" w14:textId="77777777" w:rsidR="005B5CCA" w:rsidRPr="00965764" w:rsidRDefault="005B5CCA" w:rsidP="00C4024D">
      <w:pPr>
        <w:spacing w:before="100" w:beforeAutospacing="1" w:after="100" w:afterAutospacing="1"/>
        <w:ind w:left="720"/>
        <w:contextualSpacing/>
        <w:jc w:val="both"/>
        <w:rPr>
          <w:rFonts w:ascii="Arial" w:hAnsi="Arial" w:cs="Arial"/>
        </w:rPr>
      </w:pPr>
    </w:p>
    <w:p w14:paraId="246EC5A8" w14:textId="77777777" w:rsidR="00B2481F" w:rsidRDefault="005B5CCA" w:rsidP="00672C9F">
      <w:pPr>
        <w:spacing w:before="100" w:beforeAutospacing="1" w:after="100" w:afterAutospacing="1"/>
        <w:contextualSpacing/>
        <w:jc w:val="both"/>
        <w:rPr>
          <w:rFonts w:ascii="Arial" w:hAnsi="Arial" w:cs="Arial"/>
        </w:rPr>
      </w:pPr>
      <w:r w:rsidRPr="005B5CCA">
        <w:rPr>
          <w:rFonts w:ascii="Arial" w:hAnsi="Arial" w:cs="Arial"/>
        </w:rPr>
        <w:t xml:space="preserve">The National Waste Information Regulations requires of municipalities that they must submit actual quantities of waste for the different activities they are registered for on IPWIS from 2018. </w:t>
      </w:r>
      <w:proofErr w:type="spellStart"/>
      <w:r w:rsidRPr="005B5CCA">
        <w:rPr>
          <w:rFonts w:ascii="Arial" w:hAnsi="Arial" w:cs="Arial"/>
        </w:rPr>
        <w:t>Kannaland</w:t>
      </w:r>
      <w:proofErr w:type="spellEnd"/>
      <w:r w:rsidRPr="005B5CCA">
        <w:rPr>
          <w:rFonts w:ascii="Arial" w:hAnsi="Arial" w:cs="Arial"/>
        </w:rPr>
        <w:t xml:space="preserve"> will also be required to obtain funding and make provision for the acquiring of such equipment in their municipal budget.</w:t>
      </w:r>
    </w:p>
    <w:p w14:paraId="48A194A6" w14:textId="77777777" w:rsidR="00A7593A" w:rsidRDefault="00A7593A" w:rsidP="00C4024D">
      <w:pPr>
        <w:spacing w:before="100" w:beforeAutospacing="1" w:after="100" w:afterAutospacing="1"/>
        <w:ind w:left="720"/>
        <w:contextualSpacing/>
        <w:jc w:val="both"/>
        <w:rPr>
          <w:rFonts w:ascii="Arial" w:hAnsi="Arial" w:cs="Arial"/>
        </w:rPr>
      </w:pPr>
    </w:p>
    <w:p w14:paraId="79D07D3E" w14:textId="77777777" w:rsidR="00B2481F" w:rsidRPr="005F0B7F" w:rsidRDefault="00B2481F" w:rsidP="00AF20EA">
      <w:pPr>
        <w:pStyle w:val="ListParagraph"/>
        <w:numPr>
          <w:ilvl w:val="0"/>
          <w:numId w:val="66"/>
        </w:numPr>
        <w:spacing w:before="100" w:beforeAutospacing="1" w:after="100" w:afterAutospacing="1"/>
        <w:jc w:val="both"/>
        <w:rPr>
          <w:rFonts w:ascii="Arial" w:hAnsi="Arial" w:cs="Arial"/>
          <w:b/>
        </w:rPr>
      </w:pPr>
      <w:r w:rsidRPr="005F0B7F">
        <w:rPr>
          <w:rFonts w:ascii="Arial" w:hAnsi="Arial" w:cs="Arial"/>
          <w:b/>
        </w:rPr>
        <w:t xml:space="preserve">Key Performance Area 2: Service Delivery: </w:t>
      </w:r>
    </w:p>
    <w:p w14:paraId="4E61A4AA" w14:textId="77777777" w:rsidR="00B2481F" w:rsidRDefault="005B5CCA" w:rsidP="00672C9F">
      <w:pPr>
        <w:spacing w:before="100" w:beforeAutospacing="1" w:after="100" w:afterAutospacing="1"/>
        <w:contextualSpacing/>
        <w:jc w:val="both"/>
        <w:rPr>
          <w:rFonts w:ascii="Arial" w:hAnsi="Arial" w:cs="Arial"/>
        </w:rPr>
      </w:pPr>
      <w:r w:rsidRPr="005B5CCA">
        <w:rPr>
          <w:rFonts w:ascii="Arial" w:hAnsi="Arial" w:cs="Arial"/>
        </w:rPr>
        <w:t xml:space="preserve">The objective of the Municipality is to provide basic services to all its residents and to improve community relationships. The delivery of municipal services in electricity, water, sanitation, refuse, roads and stormwater is a key function of the </w:t>
      </w:r>
      <w:proofErr w:type="spellStart"/>
      <w:r w:rsidRPr="005B5CCA">
        <w:rPr>
          <w:rFonts w:ascii="Arial" w:hAnsi="Arial" w:cs="Arial"/>
        </w:rPr>
        <w:t>Kannaland</w:t>
      </w:r>
      <w:proofErr w:type="spellEnd"/>
      <w:r w:rsidRPr="005B5CCA">
        <w:rPr>
          <w:rFonts w:ascii="Arial" w:hAnsi="Arial" w:cs="Arial"/>
        </w:rPr>
        <w:t xml:space="preserve"> Municipality.</w:t>
      </w:r>
    </w:p>
    <w:p w14:paraId="12F6F264" w14:textId="77777777" w:rsidR="005B5CCA" w:rsidRDefault="005B5CCA" w:rsidP="00C4024D">
      <w:pPr>
        <w:spacing w:before="100" w:beforeAutospacing="1" w:after="100" w:afterAutospacing="1"/>
        <w:ind w:left="720"/>
        <w:contextualSpacing/>
        <w:jc w:val="both"/>
        <w:rPr>
          <w:rFonts w:ascii="Arial" w:hAnsi="Arial" w:cs="Arial"/>
        </w:rPr>
      </w:pPr>
    </w:p>
    <w:p w14:paraId="26BD97A2" w14:textId="77777777" w:rsidR="00B2481F" w:rsidRDefault="005B5CCA" w:rsidP="00672C9F">
      <w:pPr>
        <w:spacing w:before="100" w:beforeAutospacing="1" w:after="100" w:afterAutospacing="1"/>
        <w:contextualSpacing/>
        <w:jc w:val="both"/>
        <w:rPr>
          <w:rFonts w:ascii="Arial" w:hAnsi="Arial" w:cs="Arial"/>
        </w:rPr>
      </w:pPr>
      <w:r w:rsidRPr="005B5CCA">
        <w:rPr>
          <w:rFonts w:ascii="Arial" w:hAnsi="Arial" w:cs="Arial"/>
        </w:rPr>
        <w:t>The Municipality faces significant service delivery challenges, including the roll-out of services to rural areas and under-serviced households, ensuring the adequate maintenance of assets occurs, controlling the rising unit costs of service delivery, addressing future bulk supply shortages, and ensuring adequate investment in economic infrastructure.</w:t>
      </w:r>
    </w:p>
    <w:p w14:paraId="526EE942" w14:textId="77777777" w:rsidR="005B5CCA" w:rsidRPr="00965764" w:rsidRDefault="005B5CCA" w:rsidP="00C4024D">
      <w:pPr>
        <w:spacing w:before="100" w:beforeAutospacing="1" w:after="100" w:afterAutospacing="1"/>
        <w:ind w:left="720"/>
        <w:contextualSpacing/>
        <w:jc w:val="both"/>
        <w:rPr>
          <w:rFonts w:ascii="Arial" w:hAnsi="Arial" w:cs="Arial"/>
        </w:rPr>
      </w:pPr>
    </w:p>
    <w:p w14:paraId="03F766CA" w14:textId="77777777" w:rsidR="005B5CCA" w:rsidRPr="00672C9F" w:rsidRDefault="005B5CCA" w:rsidP="00672C9F">
      <w:pPr>
        <w:spacing w:before="100" w:beforeAutospacing="1" w:after="100" w:afterAutospacing="1"/>
        <w:contextualSpacing/>
        <w:jc w:val="both"/>
        <w:rPr>
          <w:rFonts w:ascii="Arial" w:hAnsi="Arial" w:cs="Arial"/>
        </w:rPr>
      </w:pPr>
      <w:r w:rsidRPr="00672C9F">
        <w:rPr>
          <w:rFonts w:ascii="Arial" w:hAnsi="Arial" w:cs="Arial"/>
        </w:rPr>
        <w:t xml:space="preserve">The Municipality will review the service delivery strategies and service levels and will seek opportunities to service delivery partnerships and the development of a delivery plan and charter for implementation. </w:t>
      </w:r>
      <w:r w:rsidR="009276E5">
        <w:rPr>
          <w:rFonts w:ascii="Arial" w:hAnsi="Arial" w:cs="Arial"/>
        </w:rPr>
        <w:t xml:space="preserve">We urge the community to come and register on </w:t>
      </w:r>
      <w:proofErr w:type="gramStart"/>
      <w:r w:rsidR="009276E5">
        <w:rPr>
          <w:rFonts w:ascii="Arial" w:hAnsi="Arial" w:cs="Arial"/>
        </w:rPr>
        <w:t>a</w:t>
      </w:r>
      <w:proofErr w:type="gramEnd"/>
      <w:r w:rsidR="009276E5">
        <w:rPr>
          <w:rFonts w:ascii="Arial" w:hAnsi="Arial" w:cs="Arial"/>
        </w:rPr>
        <w:t xml:space="preserve"> </w:t>
      </w:r>
      <w:proofErr w:type="spellStart"/>
      <w:r w:rsidR="009276E5">
        <w:rPr>
          <w:rFonts w:ascii="Arial" w:hAnsi="Arial" w:cs="Arial"/>
        </w:rPr>
        <w:t>inidigent</w:t>
      </w:r>
      <w:proofErr w:type="spellEnd"/>
      <w:r w:rsidR="009276E5">
        <w:rPr>
          <w:rFonts w:ascii="Arial" w:hAnsi="Arial" w:cs="Arial"/>
        </w:rPr>
        <w:t xml:space="preserve"> system to see whether they qualify.</w:t>
      </w:r>
    </w:p>
    <w:p w14:paraId="452F16BE" w14:textId="77777777" w:rsidR="005B5CCA" w:rsidRDefault="005B5CCA" w:rsidP="005B5CCA">
      <w:pPr>
        <w:pStyle w:val="ListParagraph"/>
        <w:spacing w:before="100" w:beforeAutospacing="1" w:after="100" w:afterAutospacing="1"/>
        <w:jc w:val="both"/>
        <w:rPr>
          <w:rFonts w:ascii="Arial" w:hAnsi="Arial" w:cs="Arial"/>
          <w:b/>
        </w:rPr>
      </w:pPr>
    </w:p>
    <w:p w14:paraId="3A885C2D" w14:textId="77777777" w:rsidR="009276E5" w:rsidRDefault="009276E5" w:rsidP="005B5CCA">
      <w:pPr>
        <w:pStyle w:val="ListParagraph"/>
        <w:spacing w:before="100" w:beforeAutospacing="1" w:after="100" w:afterAutospacing="1"/>
        <w:jc w:val="both"/>
        <w:rPr>
          <w:rFonts w:ascii="Arial" w:hAnsi="Arial" w:cs="Arial"/>
          <w:b/>
        </w:rPr>
      </w:pPr>
    </w:p>
    <w:p w14:paraId="1C450C6E" w14:textId="77777777" w:rsidR="009276E5" w:rsidRDefault="009276E5" w:rsidP="005B5CCA">
      <w:pPr>
        <w:pStyle w:val="ListParagraph"/>
        <w:spacing w:before="100" w:beforeAutospacing="1" w:after="100" w:afterAutospacing="1"/>
        <w:jc w:val="both"/>
        <w:rPr>
          <w:rFonts w:ascii="Arial" w:hAnsi="Arial" w:cs="Arial"/>
          <w:b/>
        </w:rPr>
      </w:pPr>
    </w:p>
    <w:p w14:paraId="1FFAA8E3" w14:textId="77777777" w:rsidR="009276E5" w:rsidRPr="005B5CCA" w:rsidRDefault="009276E5" w:rsidP="005B5CCA">
      <w:pPr>
        <w:pStyle w:val="ListParagraph"/>
        <w:spacing w:before="100" w:beforeAutospacing="1" w:after="100" w:afterAutospacing="1"/>
        <w:jc w:val="both"/>
        <w:rPr>
          <w:rFonts w:ascii="Arial" w:hAnsi="Arial" w:cs="Arial"/>
          <w:b/>
        </w:rPr>
      </w:pPr>
    </w:p>
    <w:p w14:paraId="6E2DC688" w14:textId="77777777" w:rsidR="00B2481F" w:rsidRPr="005F0B7F" w:rsidRDefault="00B2481F" w:rsidP="00AF20EA">
      <w:pPr>
        <w:pStyle w:val="ListParagraph"/>
        <w:numPr>
          <w:ilvl w:val="0"/>
          <w:numId w:val="66"/>
        </w:numPr>
        <w:spacing w:before="100" w:beforeAutospacing="1" w:after="100" w:afterAutospacing="1"/>
        <w:jc w:val="both"/>
        <w:rPr>
          <w:rFonts w:ascii="Arial" w:hAnsi="Arial" w:cs="Arial"/>
          <w:b/>
        </w:rPr>
      </w:pPr>
      <w:r w:rsidRPr="005F0B7F">
        <w:rPr>
          <w:rFonts w:ascii="Arial" w:hAnsi="Arial" w:cs="Arial"/>
          <w:b/>
        </w:rPr>
        <w:t xml:space="preserve">Key Performance Area 3: Safe Communities: </w:t>
      </w:r>
    </w:p>
    <w:p w14:paraId="6D2646D7" w14:textId="77777777" w:rsidR="00C426D6" w:rsidRPr="00C426D6" w:rsidRDefault="00C426D6" w:rsidP="002F51E3">
      <w:pPr>
        <w:rPr>
          <w:rFonts w:ascii="Arial" w:hAnsi="Arial" w:cs="Arial"/>
        </w:rPr>
      </w:pPr>
      <w:r w:rsidRPr="00C426D6">
        <w:rPr>
          <w:rFonts w:ascii="Arial" w:hAnsi="Arial" w:cs="Arial"/>
        </w:rPr>
        <w:t xml:space="preserve">The objective of the Municipality is to strive towards a safe community in </w:t>
      </w:r>
      <w:proofErr w:type="spellStart"/>
      <w:r w:rsidRPr="00C426D6">
        <w:rPr>
          <w:rFonts w:ascii="Arial" w:hAnsi="Arial" w:cs="Arial"/>
        </w:rPr>
        <w:t>Kannaland</w:t>
      </w:r>
      <w:proofErr w:type="spellEnd"/>
      <w:r w:rsidRPr="00C426D6">
        <w:rPr>
          <w:rFonts w:ascii="Arial" w:hAnsi="Arial" w:cs="Arial"/>
        </w:rPr>
        <w:t xml:space="preserve"> through the proactive management of traffic, environmental health, fire, and disaster risks. The function of the traffic service is critical to ensure overall law enforcement and road safety within the </w:t>
      </w:r>
      <w:proofErr w:type="spellStart"/>
      <w:r w:rsidRPr="00C426D6">
        <w:rPr>
          <w:rFonts w:ascii="Arial" w:hAnsi="Arial" w:cs="Arial"/>
        </w:rPr>
        <w:t>Kannaland</w:t>
      </w:r>
      <w:proofErr w:type="spellEnd"/>
      <w:r w:rsidRPr="00C426D6">
        <w:rPr>
          <w:rFonts w:ascii="Arial" w:hAnsi="Arial" w:cs="Arial"/>
        </w:rPr>
        <w:t xml:space="preserve"> municipal area. The COVID 19 pandemic has been managed effectively according to new regulations per law, which must be adhered to. The Municipality will focus more on environmental health in terms of alien invasive planning and biodiversity aspects.</w:t>
      </w:r>
    </w:p>
    <w:p w14:paraId="7078949F" w14:textId="77777777" w:rsidR="00B2481F" w:rsidRPr="00965764" w:rsidRDefault="00B2481F" w:rsidP="00C4024D">
      <w:pPr>
        <w:spacing w:before="100" w:beforeAutospacing="1" w:after="100" w:afterAutospacing="1"/>
        <w:ind w:left="360" w:firstLine="360"/>
        <w:contextualSpacing/>
        <w:jc w:val="both"/>
        <w:rPr>
          <w:rFonts w:ascii="Arial" w:hAnsi="Arial" w:cs="Arial"/>
        </w:rPr>
      </w:pPr>
    </w:p>
    <w:p w14:paraId="5CEA94F7" w14:textId="77777777" w:rsidR="00C426D6" w:rsidRPr="00C426D6" w:rsidRDefault="00C426D6" w:rsidP="002F51E3">
      <w:pPr>
        <w:spacing w:before="100" w:beforeAutospacing="1" w:after="100" w:afterAutospacing="1"/>
        <w:jc w:val="both"/>
        <w:rPr>
          <w:rFonts w:ascii="Arial" w:hAnsi="Arial" w:cs="Arial"/>
        </w:rPr>
      </w:pPr>
      <w:r w:rsidRPr="00C426D6">
        <w:rPr>
          <w:rFonts w:ascii="Arial" w:hAnsi="Arial" w:cs="Arial"/>
        </w:rPr>
        <w:t xml:space="preserve">The Municipality will review the status of preparedness and contingency plans associated with the prevailing risks identified in the area and to reflect possible risk reduction projects. </w:t>
      </w:r>
    </w:p>
    <w:p w14:paraId="2E61B5A7" w14:textId="77777777" w:rsidR="005C385D" w:rsidRDefault="00C426D6" w:rsidP="002F51E3">
      <w:pPr>
        <w:spacing w:before="100" w:beforeAutospacing="1" w:after="100" w:afterAutospacing="1"/>
        <w:jc w:val="both"/>
        <w:rPr>
          <w:rFonts w:ascii="Arial" w:hAnsi="Arial" w:cs="Arial"/>
        </w:rPr>
      </w:pPr>
      <w:r w:rsidRPr="00C426D6">
        <w:rPr>
          <w:rFonts w:ascii="Arial" w:hAnsi="Arial" w:cs="Arial"/>
        </w:rPr>
        <w:t xml:space="preserve">With the global disaster, </w:t>
      </w:r>
      <w:proofErr w:type="spellStart"/>
      <w:r w:rsidRPr="00C426D6">
        <w:rPr>
          <w:rFonts w:ascii="Arial" w:hAnsi="Arial" w:cs="Arial"/>
        </w:rPr>
        <w:t>Convid</w:t>
      </w:r>
      <w:proofErr w:type="spellEnd"/>
      <w:r w:rsidRPr="00C426D6">
        <w:rPr>
          <w:rFonts w:ascii="Arial" w:hAnsi="Arial" w:cs="Arial"/>
        </w:rPr>
        <w:t xml:space="preserve"> 19 virus, the Municipality, and key stakeholders are in a partnership setting preparedness as well as contingency plans in place.  As a Municipality, we adhere to the National Minister's plea of protecting ourselves and fellow South Africans by doing what is expected of us.  </w:t>
      </w:r>
    </w:p>
    <w:p w14:paraId="75828D0C" w14:textId="77777777" w:rsidR="00B2481F" w:rsidRPr="00C426D6" w:rsidRDefault="00B2481F" w:rsidP="00AF20EA">
      <w:pPr>
        <w:pStyle w:val="ListParagraph"/>
        <w:numPr>
          <w:ilvl w:val="0"/>
          <w:numId w:val="66"/>
        </w:numPr>
        <w:spacing w:before="100" w:beforeAutospacing="1" w:after="100" w:afterAutospacing="1"/>
        <w:jc w:val="both"/>
        <w:rPr>
          <w:rFonts w:ascii="Arial" w:hAnsi="Arial" w:cs="Arial"/>
          <w:b/>
        </w:rPr>
      </w:pPr>
      <w:r w:rsidRPr="00C426D6">
        <w:rPr>
          <w:rFonts w:ascii="Arial" w:hAnsi="Arial" w:cs="Arial"/>
          <w:b/>
        </w:rPr>
        <w:t xml:space="preserve">Key Performance Area 4: Socio-Economic Development: </w:t>
      </w:r>
    </w:p>
    <w:p w14:paraId="2C6A0D35" w14:textId="77777777" w:rsidR="005C385D" w:rsidRPr="005C385D" w:rsidRDefault="005C385D" w:rsidP="002F51E3">
      <w:pPr>
        <w:spacing w:before="100" w:beforeAutospacing="1" w:after="100" w:afterAutospacing="1"/>
        <w:jc w:val="both"/>
        <w:rPr>
          <w:rFonts w:ascii="Arial" w:hAnsi="Arial" w:cs="Arial"/>
        </w:rPr>
      </w:pPr>
      <w:r w:rsidRPr="005C385D">
        <w:rPr>
          <w:rFonts w:ascii="Arial" w:hAnsi="Arial" w:cs="Arial"/>
        </w:rPr>
        <w:t xml:space="preserve">The objective of the Municipality is to facilitate economic growth and social and community development. The Municipality takes cognizance of set priorities of high quality on the improvement of community facilities. </w:t>
      </w:r>
    </w:p>
    <w:p w14:paraId="7B8969DD" w14:textId="77777777" w:rsidR="005C385D" w:rsidRPr="005C385D" w:rsidRDefault="005C385D" w:rsidP="002F51E3">
      <w:pPr>
        <w:spacing w:before="100" w:beforeAutospacing="1" w:after="100" w:afterAutospacing="1"/>
        <w:jc w:val="both"/>
        <w:rPr>
          <w:rFonts w:ascii="Arial" w:hAnsi="Arial" w:cs="Arial"/>
        </w:rPr>
      </w:pPr>
      <w:proofErr w:type="spellStart"/>
      <w:r w:rsidRPr="005C385D">
        <w:rPr>
          <w:rFonts w:ascii="Arial" w:hAnsi="Arial" w:cs="Arial"/>
        </w:rPr>
        <w:t>Kannaland's</w:t>
      </w:r>
      <w:proofErr w:type="spellEnd"/>
      <w:r w:rsidRPr="005C385D">
        <w:rPr>
          <w:rFonts w:ascii="Arial" w:hAnsi="Arial" w:cs="Arial"/>
        </w:rPr>
        <w:t xml:space="preserve"> local economy is built on the opportunities created by tourists visiting the area. The tourism industry must be further developed and investment in this industry be promoted to ensure continuous growth. The Municipality will, therefore, engage stakeholders and consider allocations for tourism development, Art and Culture promotion, and SMME development.</w:t>
      </w:r>
    </w:p>
    <w:p w14:paraId="1CF635FD" w14:textId="77777777" w:rsidR="005C385D" w:rsidRDefault="005C385D" w:rsidP="002F51E3">
      <w:pPr>
        <w:spacing w:before="100" w:beforeAutospacing="1" w:after="100" w:afterAutospacing="1"/>
        <w:jc w:val="both"/>
        <w:rPr>
          <w:rFonts w:ascii="Arial" w:hAnsi="Arial" w:cs="Arial"/>
        </w:rPr>
      </w:pPr>
      <w:r w:rsidRPr="00945792">
        <w:rPr>
          <w:rFonts w:ascii="Arial" w:hAnsi="Arial" w:cs="Arial"/>
        </w:rPr>
        <w:t xml:space="preserve">The Klein-Karoo has vast developmental potential, especially in terms of agriculture and </w:t>
      </w:r>
      <w:proofErr w:type="spellStart"/>
      <w:r w:rsidRPr="00945792">
        <w:rPr>
          <w:rFonts w:ascii="Arial" w:hAnsi="Arial" w:cs="Arial"/>
        </w:rPr>
        <w:t>agro</w:t>
      </w:r>
      <w:proofErr w:type="spellEnd"/>
      <w:r w:rsidRPr="00945792">
        <w:rPr>
          <w:rFonts w:ascii="Arial" w:hAnsi="Arial" w:cs="Arial"/>
        </w:rPr>
        <w:t>-processing. Agriculture is an important economic sector. The rural character and sensitive natural environment will be protected. The Municipality will identify the cost and source the funding for the development of an Alien Invasive Control Management Plan and assess the influence of climate change.</w:t>
      </w:r>
    </w:p>
    <w:p w14:paraId="5095E4AD" w14:textId="77777777" w:rsidR="00EA4AFB" w:rsidRPr="00945792" w:rsidRDefault="00EA4AFB" w:rsidP="002F51E3">
      <w:pPr>
        <w:spacing w:before="100" w:beforeAutospacing="1" w:after="100" w:afterAutospacing="1"/>
        <w:jc w:val="both"/>
        <w:rPr>
          <w:rFonts w:ascii="Arial" w:hAnsi="Arial" w:cs="Arial"/>
          <w:b/>
        </w:rPr>
      </w:pPr>
    </w:p>
    <w:p w14:paraId="2C81E91A" w14:textId="77777777" w:rsidR="005C385D" w:rsidRPr="005C385D" w:rsidRDefault="005C385D" w:rsidP="005C385D">
      <w:pPr>
        <w:pStyle w:val="ListParagraph"/>
        <w:spacing w:before="100" w:beforeAutospacing="1" w:after="100" w:afterAutospacing="1"/>
        <w:jc w:val="both"/>
        <w:rPr>
          <w:rFonts w:ascii="Arial" w:hAnsi="Arial" w:cs="Arial"/>
          <w:b/>
        </w:rPr>
      </w:pPr>
    </w:p>
    <w:p w14:paraId="0ED85B25" w14:textId="77777777" w:rsidR="00B2481F" w:rsidRPr="005F0B7F" w:rsidRDefault="00B2481F" w:rsidP="00AF20EA">
      <w:pPr>
        <w:pStyle w:val="ListParagraph"/>
        <w:numPr>
          <w:ilvl w:val="0"/>
          <w:numId w:val="66"/>
        </w:numPr>
        <w:spacing w:before="100" w:beforeAutospacing="1" w:after="100" w:afterAutospacing="1"/>
        <w:jc w:val="both"/>
        <w:rPr>
          <w:rFonts w:ascii="Arial" w:hAnsi="Arial" w:cs="Arial"/>
          <w:b/>
        </w:rPr>
      </w:pPr>
      <w:r w:rsidRPr="005F0B7F">
        <w:rPr>
          <w:rFonts w:ascii="Arial" w:hAnsi="Arial" w:cs="Arial"/>
          <w:b/>
        </w:rPr>
        <w:lastRenderedPageBreak/>
        <w:t>Key Performance Area 5: Effective and Efficient Governance</w:t>
      </w:r>
    </w:p>
    <w:p w14:paraId="1D2D65F9" w14:textId="77777777" w:rsidR="00B2481F" w:rsidRDefault="00B2481F" w:rsidP="002F51E3">
      <w:pPr>
        <w:spacing w:before="100" w:beforeAutospacing="1" w:after="100" w:afterAutospacing="1"/>
        <w:contextualSpacing/>
        <w:jc w:val="both"/>
        <w:rPr>
          <w:rFonts w:ascii="Arial" w:hAnsi="Arial" w:cs="Arial"/>
        </w:rPr>
      </w:pPr>
      <w:r w:rsidRPr="00965764">
        <w:rPr>
          <w:rFonts w:ascii="Arial" w:hAnsi="Arial" w:cs="Arial"/>
        </w:rPr>
        <w:t xml:space="preserve">One of the key factors to the success of a </w:t>
      </w:r>
      <w:r w:rsidR="0066514A">
        <w:rPr>
          <w:rFonts w:ascii="Arial" w:hAnsi="Arial" w:cs="Arial"/>
        </w:rPr>
        <w:t>Municipality</w:t>
      </w:r>
      <w:r w:rsidRPr="00965764">
        <w:rPr>
          <w:rFonts w:ascii="Arial" w:hAnsi="Arial" w:cs="Arial"/>
        </w:rPr>
        <w:t xml:space="preserve"> is to be stable, well-managed and efficient. The </w:t>
      </w:r>
      <w:r w:rsidR="0066514A">
        <w:rPr>
          <w:rFonts w:ascii="Arial" w:hAnsi="Arial" w:cs="Arial"/>
        </w:rPr>
        <w:t>Municipality</w:t>
      </w:r>
      <w:r w:rsidRPr="00965764">
        <w:rPr>
          <w:rFonts w:ascii="Arial" w:hAnsi="Arial" w:cs="Arial"/>
        </w:rPr>
        <w:t xml:space="preserve"> promote</w:t>
      </w:r>
      <w:r w:rsidR="009F2A1A">
        <w:rPr>
          <w:rFonts w:ascii="Arial" w:hAnsi="Arial" w:cs="Arial"/>
        </w:rPr>
        <w:t>s</w:t>
      </w:r>
      <w:r w:rsidRPr="00965764">
        <w:rPr>
          <w:rFonts w:ascii="Arial" w:hAnsi="Arial" w:cs="Arial"/>
        </w:rPr>
        <w:t xml:space="preserve"> efficient and effective governance with high levels of stakeholder participation. The political and administrative leadership of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will position itself to manage competing demands for limited resources in a fair equitable and efficient manner.</w:t>
      </w:r>
      <w:r w:rsidR="00CB2BE7">
        <w:rPr>
          <w:rFonts w:ascii="Arial" w:hAnsi="Arial" w:cs="Arial"/>
        </w:rPr>
        <w:t xml:space="preserve">  </w:t>
      </w:r>
    </w:p>
    <w:p w14:paraId="71ADB887" w14:textId="77777777" w:rsidR="00B2481F" w:rsidRPr="00965764" w:rsidRDefault="00B2481F" w:rsidP="00C4024D">
      <w:pPr>
        <w:spacing w:before="100" w:beforeAutospacing="1" w:after="100" w:afterAutospacing="1"/>
        <w:ind w:left="720"/>
        <w:contextualSpacing/>
        <w:jc w:val="both"/>
        <w:rPr>
          <w:rFonts w:ascii="Arial" w:hAnsi="Arial" w:cs="Arial"/>
        </w:rPr>
      </w:pPr>
    </w:p>
    <w:p w14:paraId="308D004A" w14:textId="77777777" w:rsidR="00B2481F" w:rsidRDefault="00B2481F" w:rsidP="002F51E3">
      <w:pPr>
        <w:spacing w:before="100" w:beforeAutospacing="1" w:after="100" w:afterAutospacing="1"/>
        <w:contextualSpacing/>
        <w:jc w:val="both"/>
        <w:rPr>
          <w:rFonts w:ascii="Arial" w:hAnsi="Arial" w:cs="Arial"/>
        </w:rPr>
      </w:pPr>
      <w:r w:rsidRPr="00965764">
        <w:rPr>
          <w:rFonts w:ascii="Arial" w:hAnsi="Arial" w:cs="Arial"/>
        </w:rPr>
        <w:t xml:space="preserve">The </w:t>
      </w:r>
      <w:r w:rsidR="0066514A">
        <w:rPr>
          <w:rFonts w:ascii="Arial" w:hAnsi="Arial" w:cs="Arial"/>
        </w:rPr>
        <w:t>Municipality</w:t>
      </w:r>
      <w:r w:rsidRPr="00965764">
        <w:rPr>
          <w:rFonts w:ascii="Arial" w:hAnsi="Arial" w:cs="Arial"/>
        </w:rPr>
        <w:t xml:space="preserve"> will improve communication of the vision, strategy and plans both internally and externally, to keep staff informed, capacitated and to manage the expectations of the community. In the Agricultural sector, improved processes will be introduced to support inclusive participation in agricultural value-chains and fostering an environment conducive to local and regional private sector investment. Community participation in the structures of local government will be strengthened in all the areas in the </w:t>
      </w:r>
      <w:r w:rsidR="0066514A">
        <w:rPr>
          <w:rFonts w:ascii="Arial" w:hAnsi="Arial" w:cs="Arial"/>
        </w:rPr>
        <w:t>Municipality</w:t>
      </w:r>
      <w:r w:rsidR="00B3256C">
        <w:rPr>
          <w:rFonts w:ascii="Arial" w:hAnsi="Arial" w:cs="Arial"/>
        </w:rPr>
        <w:t xml:space="preserve"> for example an effective functional IDP/Budget Representative forum that meet on a quarterly basis</w:t>
      </w:r>
      <w:r w:rsidRPr="00965764">
        <w:rPr>
          <w:rFonts w:ascii="Arial" w:hAnsi="Arial" w:cs="Arial"/>
        </w:rPr>
        <w:t xml:space="preserve">. </w:t>
      </w:r>
    </w:p>
    <w:p w14:paraId="2C50EA6E" w14:textId="77777777" w:rsidR="00B2481F" w:rsidRPr="005F0B7F" w:rsidRDefault="00B2481F" w:rsidP="00AF20EA">
      <w:pPr>
        <w:pStyle w:val="ListParagraph"/>
        <w:numPr>
          <w:ilvl w:val="0"/>
          <w:numId w:val="66"/>
        </w:numPr>
        <w:spacing w:before="100" w:beforeAutospacing="1" w:after="100" w:afterAutospacing="1"/>
        <w:jc w:val="both"/>
        <w:rPr>
          <w:rFonts w:ascii="Arial" w:hAnsi="Arial" w:cs="Arial"/>
          <w:b/>
        </w:rPr>
      </w:pPr>
      <w:r w:rsidRPr="005F0B7F">
        <w:rPr>
          <w:rFonts w:ascii="Arial" w:hAnsi="Arial" w:cs="Arial"/>
          <w:b/>
        </w:rPr>
        <w:t>Key Performance Area 6: Efficient Workforce</w:t>
      </w:r>
    </w:p>
    <w:p w14:paraId="373E45BE" w14:textId="77777777" w:rsidR="007B37D2" w:rsidRPr="002F51E3" w:rsidRDefault="00945792" w:rsidP="002F51E3">
      <w:pPr>
        <w:spacing w:before="100" w:beforeAutospacing="1" w:after="100" w:afterAutospacing="1"/>
        <w:jc w:val="both"/>
        <w:rPr>
          <w:rFonts w:ascii="Arial" w:hAnsi="Arial" w:cs="Arial"/>
        </w:rPr>
      </w:pPr>
      <w:r w:rsidRPr="002F51E3">
        <w:rPr>
          <w:rFonts w:ascii="Arial" w:hAnsi="Arial" w:cs="Arial"/>
        </w:rPr>
        <w:t>An Individual Performance Management program for all managers/supervisors up to the third level of reporting will be implemented. The Municipality has developed a Work Place Skills Plan (WSP) of which the main objective is to ensure that there is staff development through training interventions for all levels of staff.</w:t>
      </w:r>
      <w:r w:rsidR="00B37463">
        <w:rPr>
          <w:rFonts w:ascii="Arial" w:hAnsi="Arial" w:cs="Arial"/>
        </w:rPr>
        <w:t xml:space="preserve">  A constructive organization renewal process is underway to ensure a </w:t>
      </w:r>
      <w:proofErr w:type="spellStart"/>
      <w:proofErr w:type="gramStart"/>
      <w:r w:rsidR="00B37463">
        <w:rPr>
          <w:rFonts w:ascii="Arial" w:hAnsi="Arial" w:cs="Arial"/>
        </w:rPr>
        <w:t>well structured</w:t>
      </w:r>
      <w:proofErr w:type="spellEnd"/>
      <w:proofErr w:type="gramEnd"/>
      <w:r w:rsidR="00B37463">
        <w:rPr>
          <w:rFonts w:ascii="Arial" w:hAnsi="Arial" w:cs="Arial"/>
        </w:rPr>
        <w:t xml:space="preserve"> municipality.</w:t>
      </w:r>
    </w:p>
    <w:p w14:paraId="6B06644F" w14:textId="77777777" w:rsidR="00B2481F" w:rsidRDefault="00B2481F" w:rsidP="00AF20EA">
      <w:pPr>
        <w:pStyle w:val="ListParagraph"/>
        <w:numPr>
          <w:ilvl w:val="0"/>
          <w:numId w:val="66"/>
        </w:numPr>
        <w:spacing w:before="100" w:beforeAutospacing="1" w:after="100" w:afterAutospacing="1"/>
        <w:jc w:val="both"/>
        <w:rPr>
          <w:rFonts w:ascii="Arial" w:hAnsi="Arial" w:cs="Arial"/>
          <w:b/>
        </w:rPr>
      </w:pPr>
      <w:r w:rsidRPr="005F0B7F">
        <w:rPr>
          <w:rFonts w:ascii="Arial" w:hAnsi="Arial" w:cs="Arial"/>
          <w:b/>
        </w:rPr>
        <w:t>Key Performance Area 7: Financial Sustainability</w:t>
      </w:r>
    </w:p>
    <w:p w14:paraId="6F43262E" w14:textId="77777777" w:rsidR="006E78D3" w:rsidRPr="002F51E3" w:rsidRDefault="00581248" w:rsidP="002F51E3">
      <w:pPr>
        <w:spacing w:before="100" w:beforeAutospacing="1" w:after="100" w:afterAutospacing="1"/>
        <w:jc w:val="both"/>
        <w:rPr>
          <w:rFonts w:ascii="Arial" w:hAnsi="Arial" w:cs="Arial"/>
        </w:rPr>
      </w:pPr>
      <w:r w:rsidRPr="002F51E3">
        <w:rPr>
          <w:rFonts w:ascii="Arial" w:hAnsi="Arial" w:cs="Arial"/>
        </w:rPr>
        <w:t xml:space="preserve">The Municipality will review the budget and expenditure management systems to ensure that efficient and effective service delivery is in line with Municipal priorities. The revenue management systems will be reviewed to maximize revenue generation possibilities and improve revenue performance. The Municipality will introduce measures to enhance levels of customer care, increase responsiveness to consumer billing and other queries. The Municipality will review cash and debt management strategies and practices. </w:t>
      </w:r>
    </w:p>
    <w:p w14:paraId="1ECD06EB" w14:textId="1544DE42" w:rsidR="00EA4AFB" w:rsidRDefault="00581248" w:rsidP="00AB4392">
      <w:pPr>
        <w:spacing w:before="100" w:beforeAutospacing="1" w:after="100" w:afterAutospacing="1"/>
        <w:jc w:val="both"/>
        <w:rPr>
          <w:rFonts w:ascii="Arial" w:hAnsi="Arial" w:cs="Arial"/>
        </w:rPr>
      </w:pPr>
      <w:r w:rsidRPr="002F51E3">
        <w:rPr>
          <w:rFonts w:ascii="Arial" w:hAnsi="Arial" w:cs="Arial"/>
        </w:rPr>
        <w:t>The Municipality will review internal controls and delegations regarding financial management. Funding needs to be sourced to develop an integrated infrastructure and asset management plan.</w:t>
      </w:r>
    </w:p>
    <w:p w14:paraId="2A42B836" w14:textId="7B3E328A" w:rsidR="00B2481F" w:rsidRDefault="00B2481F" w:rsidP="00581248">
      <w:pPr>
        <w:pStyle w:val="Heading1"/>
        <w:spacing w:before="100" w:beforeAutospacing="1" w:after="100" w:afterAutospacing="1" w:line="360" w:lineRule="auto"/>
        <w:contextualSpacing/>
        <w:jc w:val="both"/>
      </w:pPr>
      <w:bookmarkStart w:id="6" w:name="_Toc74729512"/>
      <w:r w:rsidRPr="00992F04">
        <w:rPr>
          <w:rFonts w:ascii="Arial" w:hAnsi="Arial" w:cs="Arial"/>
          <w:color w:val="auto"/>
          <w:sz w:val="32"/>
          <w:szCs w:val="32"/>
        </w:rPr>
        <w:lastRenderedPageBreak/>
        <w:t>Foreword Executive Mayo</w:t>
      </w:r>
      <w:bookmarkStart w:id="7" w:name="_Toc417627800"/>
      <w:bookmarkEnd w:id="4"/>
      <w:r w:rsidR="00D8739C">
        <w:rPr>
          <w:rFonts w:ascii="Arial" w:hAnsi="Arial" w:cs="Arial"/>
          <w:color w:val="auto"/>
          <w:sz w:val="32"/>
          <w:szCs w:val="32"/>
        </w:rPr>
        <w:t>r</w:t>
      </w:r>
      <w:bookmarkEnd w:id="6"/>
      <w:r w:rsidR="00D60BB5" w:rsidRPr="00D60BB5">
        <w:t xml:space="preserve"> </w:t>
      </w:r>
    </w:p>
    <w:p w14:paraId="173C2D76" w14:textId="05C11F48" w:rsidR="00D60BB5" w:rsidRPr="00D60BB5" w:rsidRDefault="00D60BB5" w:rsidP="00D60BB5">
      <w:r>
        <w:rPr>
          <w:noProof/>
        </w:rPr>
        <w:drawing>
          <wp:inline distT="0" distB="0" distL="0" distR="0" wp14:anchorId="5CD9ADF9" wp14:editId="1EED0E7A">
            <wp:extent cx="1438275" cy="13716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inline>
        </w:drawing>
      </w:r>
    </w:p>
    <w:p w14:paraId="29DA3A79" w14:textId="77777777" w:rsidR="00D60BB5" w:rsidRDefault="00885E03" w:rsidP="00885E03">
      <w:pPr>
        <w:pStyle w:val="NoSpacing"/>
        <w:rPr>
          <w:rFonts w:ascii="Arial" w:hAnsi="Arial" w:cs="Arial"/>
          <w:b/>
          <w:sz w:val="28"/>
          <w:szCs w:val="28"/>
        </w:rPr>
      </w:pPr>
      <w:r w:rsidRPr="00390E75">
        <w:rPr>
          <w:rFonts w:ascii="Arial" w:hAnsi="Arial" w:cs="Arial"/>
          <w:b/>
          <w:sz w:val="28"/>
          <w:szCs w:val="28"/>
        </w:rPr>
        <w:t xml:space="preserve">IDP FOREWORD BY </w:t>
      </w:r>
    </w:p>
    <w:p w14:paraId="3BDDB39F" w14:textId="4CB72A2F" w:rsidR="00885E03" w:rsidRPr="00390E75" w:rsidRDefault="00885E03" w:rsidP="00885E03">
      <w:pPr>
        <w:pStyle w:val="NoSpacing"/>
        <w:rPr>
          <w:rFonts w:ascii="Arial" w:hAnsi="Arial" w:cs="Arial"/>
          <w:b/>
          <w:sz w:val="28"/>
          <w:szCs w:val="28"/>
        </w:rPr>
      </w:pPr>
      <w:r w:rsidRPr="00390E75">
        <w:rPr>
          <w:rFonts w:ascii="Arial" w:hAnsi="Arial" w:cs="Arial"/>
          <w:b/>
          <w:sz w:val="28"/>
          <w:szCs w:val="28"/>
        </w:rPr>
        <w:t xml:space="preserve">THE ACTING </w:t>
      </w:r>
      <w:r>
        <w:rPr>
          <w:rFonts w:ascii="Arial" w:hAnsi="Arial" w:cs="Arial"/>
          <w:b/>
          <w:sz w:val="28"/>
          <w:szCs w:val="28"/>
        </w:rPr>
        <w:t>EXECUTIVE MAYOR</w:t>
      </w:r>
      <w:r w:rsidRPr="00390E75">
        <w:rPr>
          <w:rFonts w:ascii="Arial" w:hAnsi="Arial" w:cs="Arial"/>
          <w:b/>
          <w:sz w:val="28"/>
          <w:szCs w:val="28"/>
        </w:rPr>
        <w:t xml:space="preserve"> </w:t>
      </w:r>
    </w:p>
    <w:p w14:paraId="6AD6C749" w14:textId="15FB6EF6"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The 2021/2022 Integrated Development Plan (IDP) come </w:t>
      </w:r>
      <w:r w:rsidR="007861C3">
        <w:rPr>
          <w:rFonts w:ascii="Arial" w:hAnsi="Arial" w:cs="Arial"/>
          <w:bCs/>
        </w:rPr>
        <w:t xml:space="preserve">about </w:t>
      </w:r>
      <w:r w:rsidRPr="00AB4392">
        <w:rPr>
          <w:rFonts w:ascii="Arial" w:hAnsi="Arial" w:cs="Arial"/>
          <w:bCs/>
        </w:rPr>
        <w:t xml:space="preserve">through challenging times due to </w:t>
      </w:r>
      <w:r w:rsidR="007861C3">
        <w:rPr>
          <w:rFonts w:ascii="Arial" w:hAnsi="Arial" w:cs="Arial"/>
          <w:bCs/>
        </w:rPr>
        <w:t xml:space="preserve">the </w:t>
      </w:r>
      <w:r w:rsidRPr="00AB4392">
        <w:rPr>
          <w:rFonts w:ascii="Arial" w:hAnsi="Arial" w:cs="Arial"/>
          <w:bCs/>
        </w:rPr>
        <w:t>Covid-19</w:t>
      </w:r>
      <w:r w:rsidR="007861C3">
        <w:rPr>
          <w:rFonts w:ascii="Arial" w:hAnsi="Arial" w:cs="Arial"/>
          <w:bCs/>
        </w:rPr>
        <w:t xml:space="preserve"> pandemic and its effects</w:t>
      </w:r>
      <w:r w:rsidRPr="00AB4392">
        <w:rPr>
          <w:rFonts w:ascii="Arial" w:hAnsi="Arial" w:cs="Arial"/>
          <w:bCs/>
        </w:rPr>
        <w:t xml:space="preserve">. The pandemic made it highly impossible to call public participating meetings as should be the case to get a thorough indication of our </w:t>
      </w:r>
      <w:r w:rsidR="007861C3" w:rsidRPr="00AB4392">
        <w:rPr>
          <w:rFonts w:ascii="Arial" w:hAnsi="Arial" w:cs="Arial"/>
          <w:bCs/>
        </w:rPr>
        <w:t>community’s</w:t>
      </w:r>
      <w:r w:rsidRPr="00AB4392">
        <w:rPr>
          <w:rFonts w:ascii="Arial" w:hAnsi="Arial" w:cs="Arial"/>
          <w:bCs/>
        </w:rPr>
        <w:t xml:space="preserve"> needs. </w:t>
      </w:r>
    </w:p>
    <w:p w14:paraId="4CA8241E" w14:textId="77777777" w:rsidR="00AB4392" w:rsidRPr="00AB4392" w:rsidRDefault="00AB4392" w:rsidP="00AB4392">
      <w:pPr>
        <w:spacing w:before="100" w:beforeAutospacing="1" w:after="100" w:afterAutospacing="1"/>
        <w:contextualSpacing/>
        <w:jc w:val="both"/>
        <w:rPr>
          <w:rFonts w:ascii="Arial" w:hAnsi="Arial" w:cs="Arial"/>
          <w:bCs/>
        </w:rPr>
      </w:pPr>
    </w:p>
    <w:p w14:paraId="697E829D" w14:textId="77777777"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A further effect of the pandemic was a delay in some projects that should come from the ground but did not happen. Some could not be fully implemented as a result of cost cuts. On the back of it all our IDP </w:t>
      </w:r>
      <w:proofErr w:type="spellStart"/>
      <w:r w:rsidRPr="00AB4392">
        <w:rPr>
          <w:rFonts w:ascii="Arial" w:hAnsi="Arial" w:cs="Arial"/>
          <w:bCs/>
        </w:rPr>
        <w:t>co-ordinator</w:t>
      </w:r>
      <w:proofErr w:type="spellEnd"/>
      <w:r w:rsidRPr="00AB4392">
        <w:rPr>
          <w:rFonts w:ascii="Arial" w:hAnsi="Arial" w:cs="Arial"/>
          <w:bCs/>
        </w:rPr>
        <w:t xml:space="preserve"> left for employment at another municipality.</w:t>
      </w:r>
    </w:p>
    <w:p w14:paraId="3565BA92" w14:textId="77777777" w:rsidR="00AB4392" w:rsidRPr="00AB4392" w:rsidRDefault="00AB4392" w:rsidP="00AB4392">
      <w:pPr>
        <w:spacing w:before="100" w:beforeAutospacing="1" w:after="100" w:afterAutospacing="1"/>
        <w:contextualSpacing/>
        <w:jc w:val="both"/>
        <w:rPr>
          <w:rFonts w:ascii="Arial" w:hAnsi="Arial" w:cs="Arial"/>
          <w:bCs/>
        </w:rPr>
      </w:pPr>
    </w:p>
    <w:p w14:paraId="1AB33E58" w14:textId="77777777"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This IDP Review 2019/2020 will be used as a strategic plan that will guide and inform planning and development in </w:t>
      </w:r>
      <w:proofErr w:type="spellStart"/>
      <w:r w:rsidRPr="00AB4392">
        <w:rPr>
          <w:rFonts w:ascii="Arial" w:hAnsi="Arial" w:cs="Arial"/>
          <w:bCs/>
        </w:rPr>
        <w:t>Kannaland</w:t>
      </w:r>
      <w:proofErr w:type="spellEnd"/>
      <w:r w:rsidRPr="00AB4392">
        <w:rPr>
          <w:rFonts w:ascii="Arial" w:hAnsi="Arial" w:cs="Arial"/>
          <w:bCs/>
        </w:rPr>
        <w:t xml:space="preserve"> Municipality. The IDP is a strategic development plan reviewed annually to guide all development planning in a municipal area and inform municipal budgeting, allocation of resources and performance measurement as prescribed by the Municipal Systems Act. </w:t>
      </w:r>
    </w:p>
    <w:p w14:paraId="696B7E7F" w14:textId="77777777" w:rsidR="00AB4392" w:rsidRPr="00AB4392" w:rsidRDefault="00AB4392" w:rsidP="00AB4392">
      <w:pPr>
        <w:spacing w:before="100" w:beforeAutospacing="1" w:after="100" w:afterAutospacing="1"/>
        <w:contextualSpacing/>
        <w:jc w:val="both"/>
        <w:rPr>
          <w:rFonts w:ascii="Arial" w:hAnsi="Arial" w:cs="Arial"/>
          <w:bCs/>
        </w:rPr>
      </w:pPr>
    </w:p>
    <w:p w14:paraId="5BE0C7BE" w14:textId="77777777"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The National Development Plan calls for the creation of a strong capable developmental state to intervene and transform society as well as grow the economy. </w:t>
      </w:r>
      <w:proofErr w:type="spellStart"/>
      <w:r w:rsidRPr="00AB4392">
        <w:rPr>
          <w:rFonts w:ascii="Arial" w:hAnsi="Arial" w:cs="Arial"/>
          <w:bCs/>
        </w:rPr>
        <w:t>Kannaland</w:t>
      </w:r>
      <w:proofErr w:type="spellEnd"/>
      <w:r w:rsidRPr="00AB4392">
        <w:rPr>
          <w:rFonts w:ascii="Arial" w:hAnsi="Arial" w:cs="Arial"/>
          <w:bCs/>
        </w:rPr>
        <w:t xml:space="preserve"> Municipality has a responsibility to respond to this clarion call and drive fundamental social change in </w:t>
      </w:r>
      <w:proofErr w:type="spellStart"/>
      <w:r w:rsidRPr="00AB4392">
        <w:rPr>
          <w:rFonts w:ascii="Arial" w:hAnsi="Arial" w:cs="Arial"/>
          <w:bCs/>
        </w:rPr>
        <w:t>Kannaland</w:t>
      </w:r>
      <w:proofErr w:type="spellEnd"/>
      <w:r w:rsidRPr="00AB4392">
        <w:rPr>
          <w:rFonts w:ascii="Arial" w:hAnsi="Arial" w:cs="Arial"/>
          <w:bCs/>
        </w:rPr>
        <w:t xml:space="preserve">. We have to promote the formation and encourage the growth of emerging and small businesses and improve their access to empowerment </w:t>
      </w:r>
      <w:proofErr w:type="spellStart"/>
      <w:r w:rsidRPr="00AB4392">
        <w:rPr>
          <w:rFonts w:ascii="Arial" w:hAnsi="Arial" w:cs="Arial"/>
          <w:bCs/>
        </w:rPr>
        <w:t>programmes</w:t>
      </w:r>
      <w:proofErr w:type="spellEnd"/>
      <w:r w:rsidRPr="00AB4392">
        <w:rPr>
          <w:rFonts w:ascii="Arial" w:hAnsi="Arial" w:cs="Arial"/>
          <w:bCs/>
        </w:rPr>
        <w:t xml:space="preserve"> through soft interventions such as training, mentoring, advice, procurement processes, </w:t>
      </w:r>
      <w:proofErr w:type="spellStart"/>
      <w:r w:rsidRPr="00AB4392">
        <w:rPr>
          <w:rFonts w:ascii="Arial" w:hAnsi="Arial" w:cs="Arial"/>
          <w:bCs/>
        </w:rPr>
        <w:t>amongs</w:t>
      </w:r>
      <w:proofErr w:type="spellEnd"/>
      <w:r w:rsidRPr="00AB4392">
        <w:rPr>
          <w:rFonts w:ascii="Arial" w:hAnsi="Arial" w:cs="Arial"/>
          <w:bCs/>
        </w:rPr>
        <w:t xml:space="preserve"> others. We must empower our local communities to productively make use of the economic development opportunities and resist the triple challenges of poverty, unemployment and inequality. </w:t>
      </w:r>
    </w:p>
    <w:p w14:paraId="595BBCA8" w14:textId="77777777" w:rsidR="00AB4392" w:rsidRPr="00AB4392" w:rsidRDefault="00AB4392" w:rsidP="00AB4392">
      <w:pPr>
        <w:spacing w:before="100" w:beforeAutospacing="1" w:after="100" w:afterAutospacing="1"/>
        <w:contextualSpacing/>
        <w:jc w:val="both"/>
        <w:rPr>
          <w:rFonts w:ascii="Arial" w:hAnsi="Arial" w:cs="Arial"/>
          <w:bCs/>
        </w:rPr>
      </w:pPr>
    </w:p>
    <w:p w14:paraId="2F6163CE" w14:textId="4E670489"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The Municipality is keenly aware of the fact that we have to redouble our efforts to ensure economic growth and job creation in </w:t>
      </w:r>
      <w:proofErr w:type="spellStart"/>
      <w:r w:rsidRPr="00AB4392">
        <w:rPr>
          <w:rFonts w:ascii="Arial" w:hAnsi="Arial" w:cs="Arial"/>
          <w:bCs/>
        </w:rPr>
        <w:t>Kannaland</w:t>
      </w:r>
      <w:proofErr w:type="spellEnd"/>
      <w:r w:rsidRPr="00AB4392">
        <w:rPr>
          <w:rFonts w:ascii="Arial" w:hAnsi="Arial" w:cs="Arial"/>
          <w:bCs/>
        </w:rPr>
        <w:t xml:space="preserve">. This will require a </w:t>
      </w:r>
      <w:r w:rsidR="007861C3" w:rsidRPr="00AB4392">
        <w:rPr>
          <w:rFonts w:ascii="Arial" w:hAnsi="Arial" w:cs="Arial"/>
          <w:bCs/>
        </w:rPr>
        <w:t>collaborative effort</w:t>
      </w:r>
      <w:r w:rsidRPr="00AB4392">
        <w:rPr>
          <w:rFonts w:ascii="Arial" w:hAnsi="Arial" w:cs="Arial"/>
          <w:bCs/>
        </w:rPr>
        <w:t xml:space="preserve"> to ensure economic growth and job creation in </w:t>
      </w:r>
      <w:proofErr w:type="spellStart"/>
      <w:r w:rsidRPr="00AB4392">
        <w:rPr>
          <w:rFonts w:ascii="Arial" w:hAnsi="Arial" w:cs="Arial"/>
          <w:bCs/>
        </w:rPr>
        <w:t>Kannaland</w:t>
      </w:r>
      <w:proofErr w:type="spellEnd"/>
      <w:r w:rsidRPr="00AB4392">
        <w:rPr>
          <w:rFonts w:ascii="Arial" w:hAnsi="Arial" w:cs="Arial"/>
          <w:bCs/>
        </w:rPr>
        <w:t xml:space="preserve">. This will require a collaborative effort between the </w:t>
      </w:r>
      <w:r w:rsidRPr="00AB4392">
        <w:rPr>
          <w:rFonts w:ascii="Arial" w:hAnsi="Arial" w:cs="Arial"/>
          <w:bCs/>
        </w:rPr>
        <w:lastRenderedPageBreak/>
        <w:t xml:space="preserve">municipality, government, business, </w:t>
      </w:r>
      <w:proofErr w:type="spellStart"/>
      <w:r w:rsidRPr="00AB4392">
        <w:rPr>
          <w:rFonts w:ascii="Arial" w:hAnsi="Arial" w:cs="Arial"/>
          <w:bCs/>
        </w:rPr>
        <w:t>labour</w:t>
      </w:r>
      <w:proofErr w:type="spellEnd"/>
      <w:r w:rsidRPr="00AB4392">
        <w:rPr>
          <w:rFonts w:ascii="Arial" w:hAnsi="Arial" w:cs="Arial"/>
          <w:bCs/>
        </w:rPr>
        <w:t xml:space="preserve"> and civil society. The basis of our vision for the Local economy is the National Development Plan (NDP), which expects that 90% of jobs would have to be created by small and expanding firms by 2030. In pursuit of the objective of the NDP, </w:t>
      </w:r>
      <w:proofErr w:type="spellStart"/>
      <w:r w:rsidRPr="00AB4392">
        <w:rPr>
          <w:rFonts w:ascii="Arial" w:hAnsi="Arial" w:cs="Arial"/>
          <w:bCs/>
        </w:rPr>
        <w:t>Kannaland</w:t>
      </w:r>
      <w:proofErr w:type="spellEnd"/>
      <w:r w:rsidRPr="00AB4392">
        <w:rPr>
          <w:rFonts w:ascii="Arial" w:hAnsi="Arial" w:cs="Arial"/>
          <w:bCs/>
        </w:rPr>
        <w:t xml:space="preserve"> Municipality must formulate plans on how coherent and integrated support services for SMMEs can be rolled out to communities across </w:t>
      </w:r>
      <w:proofErr w:type="spellStart"/>
      <w:r w:rsidRPr="00AB4392">
        <w:rPr>
          <w:rFonts w:ascii="Arial" w:hAnsi="Arial" w:cs="Arial"/>
          <w:bCs/>
        </w:rPr>
        <w:t>Kannaland</w:t>
      </w:r>
      <w:proofErr w:type="spellEnd"/>
      <w:r w:rsidRPr="00AB4392">
        <w:rPr>
          <w:rFonts w:ascii="Arial" w:hAnsi="Arial" w:cs="Arial"/>
          <w:bCs/>
        </w:rPr>
        <w:t>.</w:t>
      </w:r>
    </w:p>
    <w:p w14:paraId="463EA975" w14:textId="77777777" w:rsidR="00AB4392" w:rsidRPr="00AB4392" w:rsidRDefault="00AB4392" w:rsidP="00AB4392">
      <w:pPr>
        <w:spacing w:before="100" w:beforeAutospacing="1" w:after="100" w:afterAutospacing="1"/>
        <w:contextualSpacing/>
        <w:jc w:val="both"/>
        <w:rPr>
          <w:rFonts w:ascii="Arial" w:hAnsi="Arial" w:cs="Arial"/>
          <w:bCs/>
        </w:rPr>
      </w:pPr>
    </w:p>
    <w:p w14:paraId="6CF7BC40" w14:textId="77777777" w:rsidR="00AB4392" w:rsidRPr="00AB4392" w:rsidRDefault="00AB4392" w:rsidP="00AB4392">
      <w:pPr>
        <w:spacing w:before="100" w:beforeAutospacing="1" w:after="100" w:afterAutospacing="1"/>
        <w:contextualSpacing/>
        <w:jc w:val="both"/>
        <w:rPr>
          <w:rFonts w:ascii="Arial" w:hAnsi="Arial" w:cs="Arial"/>
          <w:bCs/>
        </w:rPr>
      </w:pPr>
      <w:r w:rsidRPr="00AB4392">
        <w:rPr>
          <w:rFonts w:ascii="Arial" w:hAnsi="Arial" w:cs="Arial"/>
          <w:bCs/>
        </w:rPr>
        <w:t xml:space="preserve">As Council, our single most important contribution to a more prosperous </w:t>
      </w:r>
      <w:proofErr w:type="spellStart"/>
      <w:r w:rsidRPr="00AB4392">
        <w:rPr>
          <w:rFonts w:ascii="Arial" w:hAnsi="Arial" w:cs="Arial"/>
          <w:bCs/>
        </w:rPr>
        <w:t>Kannaland</w:t>
      </w:r>
      <w:proofErr w:type="spellEnd"/>
      <w:r w:rsidRPr="00AB4392">
        <w:rPr>
          <w:rFonts w:ascii="Arial" w:hAnsi="Arial" w:cs="Arial"/>
          <w:bCs/>
        </w:rPr>
        <w:t xml:space="preserve"> is to ensure fiscal sustainability. We must strengthen our fiscal resilience and continue with spending reforms across all department in the Municipality. We must pursue, with a greater sense of urgency, the governance and financial reforms aimed at restoring the financial health of </w:t>
      </w:r>
      <w:proofErr w:type="spellStart"/>
      <w:r w:rsidRPr="00AB4392">
        <w:rPr>
          <w:rFonts w:ascii="Arial" w:hAnsi="Arial" w:cs="Arial"/>
          <w:bCs/>
        </w:rPr>
        <w:t>Kannaland</w:t>
      </w:r>
      <w:proofErr w:type="spellEnd"/>
      <w:r w:rsidRPr="00AB4392">
        <w:rPr>
          <w:rFonts w:ascii="Arial" w:hAnsi="Arial" w:cs="Arial"/>
          <w:bCs/>
        </w:rPr>
        <w:t xml:space="preserve"> Municipality.</w:t>
      </w:r>
    </w:p>
    <w:p w14:paraId="206ACA40" w14:textId="77777777" w:rsidR="00885E03" w:rsidRPr="00885E03" w:rsidRDefault="00885E03" w:rsidP="00885E03"/>
    <w:p w14:paraId="41818FCD" w14:textId="77777777" w:rsidR="00B777A9" w:rsidRDefault="00B777A9" w:rsidP="00B777A9">
      <w:pPr>
        <w:spacing w:before="100" w:beforeAutospacing="1" w:after="100" w:afterAutospacing="1"/>
        <w:contextualSpacing/>
        <w:jc w:val="both"/>
        <w:rPr>
          <w:rFonts w:ascii="Arial" w:hAnsi="Arial" w:cs="Arial"/>
          <w:b/>
        </w:rPr>
      </w:pPr>
      <w:r>
        <w:rPr>
          <w:rFonts w:ascii="Arial" w:hAnsi="Arial" w:cs="Arial"/>
          <w:b/>
        </w:rPr>
        <w:t>---------------------</w:t>
      </w:r>
    </w:p>
    <w:p w14:paraId="2C6A313A" w14:textId="1401CDF5" w:rsidR="00580597" w:rsidRDefault="00580597" w:rsidP="00B777A9">
      <w:pPr>
        <w:spacing w:before="100" w:beforeAutospacing="1" w:after="100" w:afterAutospacing="1"/>
        <w:contextualSpacing/>
        <w:jc w:val="both"/>
        <w:rPr>
          <w:rFonts w:ascii="Arial" w:hAnsi="Arial" w:cs="Arial"/>
          <w:b/>
        </w:rPr>
      </w:pPr>
      <w:r>
        <w:rPr>
          <w:rFonts w:ascii="Arial" w:hAnsi="Arial" w:cs="Arial"/>
          <w:b/>
        </w:rPr>
        <w:t>CLLR P ANTONIE</w:t>
      </w:r>
    </w:p>
    <w:p w14:paraId="227693DA" w14:textId="0F721F12" w:rsidR="00B777A9" w:rsidRPr="00965764" w:rsidRDefault="00580597" w:rsidP="00B777A9">
      <w:pPr>
        <w:spacing w:before="100" w:beforeAutospacing="1" w:after="100" w:afterAutospacing="1"/>
        <w:contextualSpacing/>
        <w:jc w:val="both"/>
        <w:rPr>
          <w:rFonts w:ascii="Arial" w:hAnsi="Arial" w:cs="Arial"/>
          <w:b/>
        </w:rPr>
      </w:pPr>
      <w:r>
        <w:rPr>
          <w:rFonts w:ascii="Arial" w:hAnsi="Arial" w:cs="Arial"/>
          <w:b/>
        </w:rPr>
        <w:t>THE ACTING EXECUTIVE MAYOR</w:t>
      </w:r>
      <w:r w:rsidR="00AB4392">
        <w:rPr>
          <w:rFonts w:ascii="Arial" w:hAnsi="Arial" w:cs="Arial"/>
          <w:b/>
        </w:rPr>
        <w:t xml:space="preserve"> </w:t>
      </w:r>
    </w:p>
    <w:p w14:paraId="286BA75C"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32CAEB6F"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593100E1"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1B4B9293"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486D5C0B"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56A6B04F"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05BEE32C"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1A780907" w14:textId="3283732E" w:rsidR="007C4C9D" w:rsidRDefault="007C4C9D" w:rsidP="00B43EE6">
      <w:pPr>
        <w:tabs>
          <w:tab w:val="left" w:pos="6960"/>
        </w:tabs>
        <w:spacing w:before="100" w:beforeAutospacing="1" w:after="100" w:afterAutospacing="1"/>
        <w:contextualSpacing/>
        <w:jc w:val="both"/>
        <w:rPr>
          <w:rFonts w:ascii="Arial" w:hAnsi="Arial" w:cs="Arial"/>
          <w:sz w:val="28"/>
        </w:rPr>
      </w:pPr>
    </w:p>
    <w:p w14:paraId="77E68C97" w14:textId="77777777" w:rsidR="00AB4392" w:rsidRDefault="00AB4392" w:rsidP="00B43EE6">
      <w:pPr>
        <w:tabs>
          <w:tab w:val="left" w:pos="6960"/>
        </w:tabs>
        <w:spacing w:before="100" w:beforeAutospacing="1" w:after="100" w:afterAutospacing="1"/>
        <w:contextualSpacing/>
        <w:jc w:val="both"/>
        <w:rPr>
          <w:rFonts w:ascii="Arial" w:hAnsi="Arial" w:cs="Arial"/>
          <w:sz w:val="28"/>
        </w:rPr>
      </w:pPr>
    </w:p>
    <w:p w14:paraId="178D2133" w14:textId="77777777" w:rsidR="007C4C9D" w:rsidRDefault="007C4C9D" w:rsidP="00B43EE6">
      <w:pPr>
        <w:tabs>
          <w:tab w:val="left" w:pos="6960"/>
        </w:tabs>
        <w:spacing w:before="100" w:beforeAutospacing="1" w:after="100" w:afterAutospacing="1"/>
        <w:contextualSpacing/>
        <w:jc w:val="both"/>
        <w:rPr>
          <w:rFonts w:ascii="Arial" w:hAnsi="Arial" w:cs="Arial"/>
          <w:sz w:val="28"/>
        </w:rPr>
      </w:pPr>
    </w:p>
    <w:p w14:paraId="442E5EBA" w14:textId="6125CAD1" w:rsidR="007C4C9D" w:rsidRDefault="007C4C9D" w:rsidP="00B43EE6">
      <w:pPr>
        <w:tabs>
          <w:tab w:val="left" w:pos="6960"/>
        </w:tabs>
        <w:spacing w:before="100" w:beforeAutospacing="1" w:after="100" w:afterAutospacing="1"/>
        <w:contextualSpacing/>
        <w:jc w:val="both"/>
        <w:rPr>
          <w:rFonts w:ascii="Arial" w:hAnsi="Arial" w:cs="Arial"/>
          <w:sz w:val="28"/>
        </w:rPr>
      </w:pPr>
    </w:p>
    <w:p w14:paraId="01E2A5F9" w14:textId="6F05E01A" w:rsidR="007861C3" w:rsidRDefault="007861C3" w:rsidP="00B43EE6">
      <w:pPr>
        <w:tabs>
          <w:tab w:val="left" w:pos="6960"/>
        </w:tabs>
        <w:spacing w:before="100" w:beforeAutospacing="1" w:after="100" w:afterAutospacing="1"/>
        <w:contextualSpacing/>
        <w:jc w:val="both"/>
        <w:rPr>
          <w:rFonts w:ascii="Arial" w:hAnsi="Arial" w:cs="Arial"/>
          <w:sz w:val="28"/>
        </w:rPr>
      </w:pPr>
    </w:p>
    <w:p w14:paraId="4F732A73" w14:textId="10306901" w:rsidR="007861C3" w:rsidRDefault="007861C3" w:rsidP="00B43EE6">
      <w:pPr>
        <w:tabs>
          <w:tab w:val="left" w:pos="6960"/>
        </w:tabs>
        <w:spacing w:before="100" w:beforeAutospacing="1" w:after="100" w:afterAutospacing="1"/>
        <w:contextualSpacing/>
        <w:jc w:val="both"/>
        <w:rPr>
          <w:rFonts w:ascii="Arial" w:hAnsi="Arial" w:cs="Arial"/>
          <w:sz w:val="28"/>
        </w:rPr>
      </w:pPr>
    </w:p>
    <w:p w14:paraId="2C38FC11" w14:textId="212AF491" w:rsidR="007861C3" w:rsidRDefault="007861C3" w:rsidP="00B43EE6">
      <w:pPr>
        <w:tabs>
          <w:tab w:val="left" w:pos="6960"/>
        </w:tabs>
        <w:spacing w:before="100" w:beforeAutospacing="1" w:after="100" w:afterAutospacing="1"/>
        <w:contextualSpacing/>
        <w:jc w:val="both"/>
        <w:rPr>
          <w:rFonts w:ascii="Arial" w:hAnsi="Arial" w:cs="Arial"/>
          <w:sz w:val="28"/>
        </w:rPr>
      </w:pPr>
    </w:p>
    <w:p w14:paraId="07F510BB" w14:textId="77777777" w:rsidR="007861C3" w:rsidRDefault="007861C3" w:rsidP="00B43EE6">
      <w:pPr>
        <w:tabs>
          <w:tab w:val="left" w:pos="6960"/>
        </w:tabs>
        <w:spacing w:before="100" w:beforeAutospacing="1" w:after="100" w:afterAutospacing="1"/>
        <w:contextualSpacing/>
        <w:jc w:val="both"/>
        <w:rPr>
          <w:rFonts w:ascii="Arial" w:hAnsi="Arial" w:cs="Arial"/>
          <w:sz w:val="28"/>
        </w:rPr>
      </w:pPr>
    </w:p>
    <w:p w14:paraId="76083669" w14:textId="2B40726A" w:rsidR="007C4C9D" w:rsidRDefault="007C4C9D" w:rsidP="00B43EE6">
      <w:pPr>
        <w:tabs>
          <w:tab w:val="left" w:pos="6960"/>
        </w:tabs>
        <w:spacing w:before="100" w:beforeAutospacing="1" w:after="100" w:afterAutospacing="1"/>
        <w:contextualSpacing/>
        <w:jc w:val="both"/>
        <w:rPr>
          <w:rFonts w:ascii="Arial" w:hAnsi="Arial" w:cs="Arial"/>
          <w:sz w:val="28"/>
        </w:rPr>
      </w:pPr>
    </w:p>
    <w:p w14:paraId="6272267F" w14:textId="77777777" w:rsidR="00AB4392" w:rsidRDefault="00AB4392" w:rsidP="00B43EE6">
      <w:pPr>
        <w:tabs>
          <w:tab w:val="left" w:pos="6960"/>
        </w:tabs>
        <w:spacing w:before="100" w:beforeAutospacing="1" w:after="100" w:afterAutospacing="1"/>
        <w:contextualSpacing/>
        <w:jc w:val="both"/>
        <w:rPr>
          <w:rFonts w:ascii="Arial" w:hAnsi="Arial" w:cs="Arial"/>
          <w:sz w:val="28"/>
        </w:rPr>
      </w:pPr>
    </w:p>
    <w:p w14:paraId="3B691D80" w14:textId="3AC29870" w:rsidR="00B2481F" w:rsidRDefault="007C4C9D" w:rsidP="00B43EE6">
      <w:pPr>
        <w:tabs>
          <w:tab w:val="left" w:pos="6960"/>
        </w:tabs>
        <w:spacing w:before="100" w:beforeAutospacing="1" w:after="100" w:afterAutospacing="1"/>
        <w:contextualSpacing/>
        <w:jc w:val="both"/>
        <w:rPr>
          <w:rFonts w:ascii="Arial" w:hAnsi="Arial" w:cs="Arial"/>
          <w:sz w:val="28"/>
        </w:rPr>
      </w:pPr>
      <w:r>
        <w:rPr>
          <w:rFonts w:ascii="Arial" w:hAnsi="Arial" w:cs="Arial"/>
          <w:b/>
          <w:noProof/>
          <w:sz w:val="28"/>
          <w:szCs w:val="28"/>
        </w:rPr>
        <w:lastRenderedPageBreak/>
        <w:drawing>
          <wp:anchor distT="0" distB="0" distL="114300" distR="114300" simplePos="0" relativeHeight="251848704" behindDoc="0" locked="0" layoutInCell="1" allowOverlap="1" wp14:anchorId="1CB00E85" wp14:editId="5687973F">
            <wp:simplePos x="0" y="0"/>
            <wp:positionH relativeFrom="column">
              <wp:posOffset>9525</wp:posOffset>
            </wp:positionH>
            <wp:positionV relativeFrom="paragraph">
              <wp:posOffset>209550</wp:posOffset>
            </wp:positionV>
            <wp:extent cx="1494000" cy="1382400"/>
            <wp:effectExtent l="0" t="0" r="0" b="825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4000" cy="138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481F" w:rsidRPr="00391367">
        <w:rPr>
          <w:rFonts w:ascii="Arial" w:hAnsi="Arial" w:cs="Arial"/>
          <w:sz w:val="28"/>
        </w:rPr>
        <w:t>Foreword by the Municipal Manager</w:t>
      </w:r>
      <w:bookmarkEnd w:id="7"/>
    </w:p>
    <w:p w14:paraId="5164651B" w14:textId="06886CCD" w:rsidR="00522244" w:rsidRDefault="00390E75" w:rsidP="00390E75">
      <w:pPr>
        <w:pStyle w:val="NoSpacing"/>
        <w:rPr>
          <w:rFonts w:ascii="Arial" w:hAnsi="Arial" w:cs="Arial"/>
          <w:b/>
          <w:sz w:val="28"/>
          <w:szCs w:val="28"/>
        </w:rPr>
      </w:pPr>
      <w:r w:rsidRPr="00390E75">
        <w:rPr>
          <w:rFonts w:ascii="Arial" w:hAnsi="Arial" w:cs="Arial"/>
          <w:b/>
          <w:sz w:val="28"/>
          <w:szCs w:val="28"/>
        </w:rPr>
        <w:t xml:space="preserve">IDP FOREWORD BY </w:t>
      </w:r>
    </w:p>
    <w:p w14:paraId="1FBF53ED" w14:textId="44A073BD" w:rsidR="00390E75" w:rsidRPr="00390E75" w:rsidRDefault="00390E75" w:rsidP="00390E75">
      <w:pPr>
        <w:pStyle w:val="NoSpacing"/>
        <w:rPr>
          <w:rFonts w:ascii="Arial" w:hAnsi="Arial" w:cs="Arial"/>
          <w:b/>
          <w:sz w:val="28"/>
          <w:szCs w:val="28"/>
        </w:rPr>
      </w:pPr>
      <w:r w:rsidRPr="00390E75">
        <w:rPr>
          <w:rFonts w:ascii="Arial" w:hAnsi="Arial" w:cs="Arial"/>
          <w:b/>
          <w:sz w:val="28"/>
          <w:szCs w:val="28"/>
        </w:rPr>
        <w:t>THE ACTING MUNICIPAL MANAGER</w:t>
      </w:r>
    </w:p>
    <w:p w14:paraId="0A036D43" w14:textId="77777777" w:rsidR="00390E75" w:rsidRPr="00390E75" w:rsidRDefault="00390E75" w:rsidP="00390E75">
      <w:pPr>
        <w:pStyle w:val="NoSpacing"/>
        <w:rPr>
          <w:rFonts w:ascii="Arial" w:hAnsi="Arial" w:cs="Arial"/>
          <w:sz w:val="28"/>
          <w:szCs w:val="28"/>
        </w:rPr>
      </w:pPr>
    </w:p>
    <w:p w14:paraId="408365BA" w14:textId="77777777" w:rsidR="00390E75" w:rsidRDefault="00390E75" w:rsidP="00390E75">
      <w:pPr>
        <w:pStyle w:val="NoSpacing"/>
        <w:rPr>
          <w:rFonts w:ascii="Arial" w:hAnsi="Arial" w:cs="Arial"/>
          <w:b/>
          <w:sz w:val="28"/>
          <w:szCs w:val="28"/>
        </w:rPr>
      </w:pPr>
      <w:r w:rsidRPr="00390E75">
        <w:rPr>
          <w:rFonts w:ascii="Arial" w:hAnsi="Arial" w:cs="Arial"/>
          <w:b/>
          <w:sz w:val="28"/>
          <w:szCs w:val="28"/>
        </w:rPr>
        <w:t xml:space="preserve">Introduction </w:t>
      </w:r>
    </w:p>
    <w:p w14:paraId="115444D6" w14:textId="77777777" w:rsidR="00580597" w:rsidRPr="00390E75" w:rsidRDefault="00580597" w:rsidP="00390E75">
      <w:pPr>
        <w:pStyle w:val="NoSpacing"/>
        <w:rPr>
          <w:rFonts w:ascii="Arial" w:hAnsi="Arial" w:cs="Arial"/>
          <w:b/>
          <w:sz w:val="28"/>
          <w:szCs w:val="28"/>
        </w:rPr>
      </w:pPr>
    </w:p>
    <w:p w14:paraId="0BE267DE" w14:textId="7449A444" w:rsidR="00390E75" w:rsidRPr="00052C0A" w:rsidRDefault="00390E75" w:rsidP="00390E75">
      <w:pPr>
        <w:jc w:val="both"/>
        <w:rPr>
          <w:rFonts w:ascii="Arial" w:hAnsi="Arial" w:cs="Arial"/>
          <w:szCs w:val="28"/>
        </w:rPr>
      </w:pPr>
      <w:r w:rsidRPr="00052C0A">
        <w:rPr>
          <w:rFonts w:ascii="Arial" w:hAnsi="Arial" w:cs="Arial"/>
          <w:szCs w:val="28"/>
        </w:rPr>
        <w:t xml:space="preserve">The rural rustic untouched and naturally beautiful </w:t>
      </w:r>
      <w:proofErr w:type="spellStart"/>
      <w:r w:rsidRPr="00052C0A">
        <w:rPr>
          <w:rFonts w:ascii="Arial" w:hAnsi="Arial" w:cs="Arial"/>
          <w:szCs w:val="28"/>
        </w:rPr>
        <w:t>Kannaland</w:t>
      </w:r>
      <w:proofErr w:type="spellEnd"/>
      <w:r w:rsidRPr="00052C0A">
        <w:rPr>
          <w:rFonts w:ascii="Arial" w:hAnsi="Arial" w:cs="Arial"/>
          <w:szCs w:val="28"/>
        </w:rPr>
        <w:t xml:space="preserve"> municipal area, brother to six local municipalities residing in the Garden Route District Municipality is made up of the towns of </w:t>
      </w:r>
      <w:proofErr w:type="spellStart"/>
      <w:r w:rsidRPr="00052C0A">
        <w:rPr>
          <w:rFonts w:ascii="Arial" w:hAnsi="Arial" w:cs="Arial"/>
          <w:szCs w:val="28"/>
        </w:rPr>
        <w:t>Calitzdorp</w:t>
      </w:r>
      <w:proofErr w:type="spellEnd"/>
      <w:r w:rsidRPr="00052C0A">
        <w:rPr>
          <w:rFonts w:ascii="Arial" w:hAnsi="Arial" w:cs="Arial"/>
          <w:szCs w:val="28"/>
        </w:rPr>
        <w:t xml:space="preserve">, </w:t>
      </w:r>
      <w:proofErr w:type="spellStart"/>
      <w:r w:rsidRPr="00052C0A">
        <w:rPr>
          <w:rFonts w:ascii="Arial" w:hAnsi="Arial" w:cs="Arial"/>
          <w:szCs w:val="28"/>
        </w:rPr>
        <w:t>Ladismith</w:t>
      </w:r>
      <w:proofErr w:type="spellEnd"/>
      <w:r w:rsidRPr="00052C0A">
        <w:rPr>
          <w:rFonts w:ascii="Arial" w:hAnsi="Arial" w:cs="Arial"/>
          <w:szCs w:val="28"/>
        </w:rPr>
        <w:t xml:space="preserve">, </w:t>
      </w:r>
      <w:proofErr w:type="spellStart"/>
      <w:r w:rsidRPr="00052C0A">
        <w:rPr>
          <w:rFonts w:ascii="Arial" w:hAnsi="Arial" w:cs="Arial"/>
          <w:szCs w:val="28"/>
        </w:rPr>
        <w:t>Zoar</w:t>
      </w:r>
      <w:proofErr w:type="spellEnd"/>
      <w:r w:rsidRPr="00052C0A">
        <w:rPr>
          <w:rFonts w:ascii="Arial" w:hAnsi="Arial" w:cs="Arial"/>
          <w:szCs w:val="28"/>
        </w:rPr>
        <w:t xml:space="preserve"> and Van </w:t>
      </w:r>
      <w:proofErr w:type="spellStart"/>
      <w:r w:rsidRPr="00052C0A">
        <w:rPr>
          <w:rFonts w:ascii="Arial" w:hAnsi="Arial" w:cs="Arial"/>
          <w:szCs w:val="28"/>
        </w:rPr>
        <w:t>Wyksdorp</w:t>
      </w:r>
      <w:proofErr w:type="spellEnd"/>
      <w:r w:rsidRPr="00052C0A">
        <w:rPr>
          <w:rFonts w:ascii="Arial" w:hAnsi="Arial" w:cs="Arial"/>
          <w:szCs w:val="28"/>
        </w:rPr>
        <w:t xml:space="preserve">. </w:t>
      </w:r>
      <w:proofErr w:type="spellStart"/>
      <w:r w:rsidRPr="00052C0A">
        <w:rPr>
          <w:rFonts w:ascii="Arial" w:hAnsi="Arial" w:cs="Arial"/>
          <w:szCs w:val="28"/>
        </w:rPr>
        <w:t>Kannaland</w:t>
      </w:r>
      <w:proofErr w:type="spellEnd"/>
      <w:r w:rsidRPr="00052C0A">
        <w:rPr>
          <w:rFonts w:ascii="Arial" w:hAnsi="Arial" w:cs="Arial"/>
          <w:szCs w:val="28"/>
        </w:rPr>
        <w:t xml:space="preserve"> was named after the </w:t>
      </w:r>
      <w:proofErr w:type="spellStart"/>
      <w:r w:rsidRPr="00052C0A">
        <w:rPr>
          <w:rFonts w:ascii="Arial" w:hAnsi="Arial" w:cs="Arial"/>
          <w:szCs w:val="28"/>
        </w:rPr>
        <w:t>kanna</w:t>
      </w:r>
      <w:proofErr w:type="spellEnd"/>
      <w:r w:rsidRPr="00052C0A">
        <w:rPr>
          <w:rFonts w:ascii="Arial" w:hAnsi="Arial" w:cs="Arial"/>
          <w:szCs w:val="28"/>
        </w:rPr>
        <w:t xml:space="preserve"> plant (</w:t>
      </w:r>
      <w:proofErr w:type="spellStart"/>
      <w:r w:rsidRPr="00052C0A">
        <w:rPr>
          <w:rFonts w:ascii="Arial" w:hAnsi="Arial" w:cs="Arial"/>
          <w:szCs w:val="28"/>
        </w:rPr>
        <w:t>Sceletium</w:t>
      </w:r>
      <w:proofErr w:type="spellEnd"/>
      <w:r w:rsidRPr="00052C0A">
        <w:rPr>
          <w:rFonts w:ascii="Arial" w:hAnsi="Arial" w:cs="Arial"/>
          <w:szCs w:val="28"/>
        </w:rPr>
        <w:t xml:space="preserve"> </w:t>
      </w:r>
      <w:proofErr w:type="spellStart"/>
      <w:r w:rsidRPr="00052C0A">
        <w:rPr>
          <w:rFonts w:ascii="Arial" w:hAnsi="Arial" w:cs="Arial"/>
          <w:szCs w:val="28"/>
        </w:rPr>
        <w:t>tortuosum</w:t>
      </w:r>
      <w:proofErr w:type="spellEnd"/>
      <w:r w:rsidRPr="00052C0A">
        <w:rPr>
          <w:rFonts w:ascii="Arial" w:hAnsi="Arial" w:cs="Arial"/>
          <w:szCs w:val="28"/>
        </w:rPr>
        <w:t xml:space="preserve">), named as nature’s Prozac. The </w:t>
      </w:r>
      <w:proofErr w:type="spellStart"/>
      <w:r w:rsidRPr="00052C0A">
        <w:rPr>
          <w:rFonts w:ascii="Arial" w:hAnsi="Arial" w:cs="Arial"/>
          <w:szCs w:val="28"/>
        </w:rPr>
        <w:t>kanna</w:t>
      </w:r>
      <w:proofErr w:type="spellEnd"/>
      <w:r w:rsidRPr="00052C0A">
        <w:rPr>
          <w:rFonts w:ascii="Arial" w:hAnsi="Arial" w:cs="Arial"/>
          <w:szCs w:val="28"/>
        </w:rPr>
        <w:t xml:space="preserve"> plant has been used by South Africans as a </w:t>
      </w:r>
      <w:r w:rsidR="00AB4392" w:rsidRPr="00052C0A">
        <w:rPr>
          <w:rFonts w:ascii="Arial" w:hAnsi="Arial" w:cs="Arial"/>
          <w:szCs w:val="28"/>
        </w:rPr>
        <w:t>mood-altering</w:t>
      </w:r>
      <w:r w:rsidRPr="00052C0A">
        <w:rPr>
          <w:rFonts w:ascii="Arial" w:hAnsi="Arial" w:cs="Arial"/>
          <w:szCs w:val="28"/>
        </w:rPr>
        <w:t xml:space="preserve"> substance since prehistoric times and it is legal. Evidence of early San and Khoi people in numerous rock paintings, majestic </w:t>
      </w:r>
      <w:proofErr w:type="spellStart"/>
      <w:r w:rsidRPr="00052C0A">
        <w:rPr>
          <w:rFonts w:ascii="Arial" w:hAnsi="Arial" w:cs="Arial"/>
          <w:szCs w:val="28"/>
        </w:rPr>
        <w:t>Seweweekspoort</w:t>
      </w:r>
      <w:proofErr w:type="spellEnd"/>
      <w:r w:rsidRPr="00052C0A">
        <w:rPr>
          <w:rFonts w:ascii="Arial" w:hAnsi="Arial" w:cs="Arial"/>
          <w:szCs w:val="28"/>
        </w:rPr>
        <w:t xml:space="preserve">, fertile agricultural valleys and the spectacular aerodynamic inter connecting Route 62 traversing this fascinating land is famed as the longest wine route in the world.  </w:t>
      </w:r>
    </w:p>
    <w:p w14:paraId="07B75438" w14:textId="77777777" w:rsidR="00390E75" w:rsidRPr="00052C0A" w:rsidRDefault="00390E75" w:rsidP="00390E75">
      <w:pPr>
        <w:jc w:val="both"/>
        <w:rPr>
          <w:rFonts w:ascii="Arial" w:hAnsi="Arial" w:cs="Arial"/>
          <w:b/>
          <w:szCs w:val="28"/>
        </w:rPr>
      </w:pPr>
      <w:r w:rsidRPr="00052C0A">
        <w:rPr>
          <w:rFonts w:ascii="Arial" w:hAnsi="Arial" w:cs="Arial"/>
          <w:b/>
          <w:szCs w:val="28"/>
        </w:rPr>
        <w:t>Challenges, constraints and solutions:</w:t>
      </w:r>
    </w:p>
    <w:p w14:paraId="1F268E09" w14:textId="77777777" w:rsidR="00390E75" w:rsidRPr="00052C0A" w:rsidRDefault="00390E75" w:rsidP="00390E75">
      <w:pPr>
        <w:jc w:val="both"/>
        <w:rPr>
          <w:rFonts w:ascii="Arial" w:hAnsi="Arial" w:cs="Arial"/>
          <w:i/>
          <w:szCs w:val="28"/>
        </w:rPr>
      </w:pPr>
      <w:r w:rsidRPr="00052C0A">
        <w:rPr>
          <w:rFonts w:ascii="Arial" w:hAnsi="Arial" w:cs="Arial"/>
          <w:i/>
          <w:szCs w:val="28"/>
        </w:rPr>
        <w:t>In search of material prosperity, climate change and desertion.</w:t>
      </w:r>
    </w:p>
    <w:p w14:paraId="2523B0C2" w14:textId="77777777" w:rsidR="00390E75" w:rsidRPr="00052C0A" w:rsidRDefault="00390E75" w:rsidP="00390E75">
      <w:pPr>
        <w:jc w:val="both"/>
        <w:rPr>
          <w:rFonts w:ascii="Arial" w:hAnsi="Arial" w:cs="Arial"/>
          <w:szCs w:val="28"/>
        </w:rPr>
      </w:pPr>
      <w:r w:rsidRPr="00052C0A">
        <w:rPr>
          <w:rFonts w:ascii="Arial" w:hAnsi="Arial" w:cs="Arial"/>
          <w:szCs w:val="28"/>
        </w:rPr>
        <w:t xml:space="preserve">Material prosperity is always a push factor. Sadly, </w:t>
      </w:r>
      <w:proofErr w:type="spellStart"/>
      <w:r w:rsidRPr="00052C0A">
        <w:rPr>
          <w:rFonts w:ascii="Arial" w:hAnsi="Arial" w:cs="Arial"/>
          <w:szCs w:val="28"/>
        </w:rPr>
        <w:t>Kannaland</w:t>
      </w:r>
      <w:proofErr w:type="spellEnd"/>
      <w:r w:rsidRPr="00052C0A">
        <w:rPr>
          <w:rFonts w:ascii="Arial" w:hAnsi="Arial" w:cs="Arial"/>
          <w:szCs w:val="28"/>
        </w:rPr>
        <w:t xml:space="preserve"> has not expanded to reach its full potential economically. Livelihoods in </w:t>
      </w:r>
      <w:proofErr w:type="spellStart"/>
      <w:r w:rsidRPr="00052C0A">
        <w:rPr>
          <w:rFonts w:ascii="Arial" w:hAnsi="Arial" w:cs="Arial"/>
          <w:szCs w:val="28"/>
        </w:rPr>
        <w:t>Calitzdorp</w:t>
      </w:r>
      <w:proofErr w:type="spellEnd"/>
      <w:r w:rsidRPr="00052C0A">
        <w:rPr>
          <w:rFonts w:ascii="Arial" w:hAnsi="Arial" w:cs="Arial"/>
          <w:szCs w:val="28"/>
        </w:rPr>
        <w:t xml:space="preserve"> and </w:t>
      </w:r>
      <w:proofErr w:type="spellStart"/>
      <w:r w:rsidRPr="00052C0A">
        <w:rPr>
          <w:rFonts w:ascii="Arial" w:hAnsi="Arial" w:cs="Arial"/>
          <w:szCs w:val="28"/>
        </w:rPr>
        <w:t>Ladismith</w:t>
      </w:r>
      <w:proofErr w:type="spellEnd"/>
      <w:r w:rsidRPr="00052C0A">
        <w:rPr>
          <w:rFonts w:ascii="Arial" w:hAnsi="Arial" w:cs="Arial"/>
          <w:szCs w:val="28"/>
        </w:rPr>
        <w:t xml:space="preserve"> are overly dependent on job opportunities presented through the cheese and wine industry. </w:t>
      </w:r>
    </w:p>
    <w:p w14:paraId="6540D2DF" w14:textId="77777777" w:rsidR="00390E75" w:rsidRPr="00052C0A" w:rsidRDefault="00390E75" w:rsidP="00390E75">
      <w:pPr>
        <w:jc w:val="both"/>
        <w:rPr>
          <w:rFonts w:ascii="Arial" w:hAnsi="Arial" w:cs="Arial"/>
          <w:szCs w:val="28"/>
        </w:rPr>
      </w:pPr>
      <w:r w:rsidRPr="00052C0A">
        <w:rPr>
          <w:rFonts w:ascii="Arial" w:hAnsi="Arial" w:cs="Arial"/>
          <w:szCs w:val="28"/>
        </w:rPr>
        <w:t xml:space="preserve">The effects of climate change </w:t>
      </w:r>
      <w:proofErr w:type="gramStart"/>
      <w:r w:rsidRPr="00052C0A">
        <w:rPr>
          <w:rFonts w:ascii="Arial" w:hAnsi="Arial" w:cs="Arial"/>
          <w:szCs w:val="28"/>
        </w:rPr>
        <w:t>has</w:t>
      </w:r>
      <w:proofErr w:type="gramEnd"/>
      <w:r w:rsidRPr="00052C0A">
        <w:rPr>
          <w:rFonts w:ascii="Arial" w:hAnsi="Arial" w:cs="Arial"/>
          <w:szCs w:val="28"/>
        </w:rPr>
        <w:t xml:space="preserve"> seen regional changes in precipitation, extreme weather events such as heat waves, and expansion of deserts. This threatens to diminish crop yields thereby harming food security leading to desertion of its citizens in search of this notion of material prosperity.</w:t>
      </w:r>
    </w:p>
    <w:p w14:paraId="02E6B166" w14:textId="77777777" w:rsidR="00390E75" w:rsidRPr="00052C0A" w:rsidRDefault="00390E75" w:rsidP="00390E75">
      <w:pPr>
        <w:jc w:val="both"/>
        <w:rPr>
          <w:rFonts w:ascii="Arial" w:hAnsi="Arial" w:cs="Arial"/>
          <w:i/>
          <w:szCs w:val="28"/>
        </w:rPr>
      </w:pPr>
      <w:r w:rsidRPr="00052C0A">
        <w:rPr>
          <w:rFonts w:ascii="Arial" w:hAnsi="Arial" w:cs="Arial"/>
          <w:i/>
          <w:szCs w:val="28"/>
        </w:rPr>
        <w:t>Response:</w:t>
      </w:r>
    </w:p>
    <w:p w14:paraId="3FC457A3" w14:textId="2AC065EC" w:rsidR="00390E75" w:rsidRPr="00052C0A" w:rsidRDefault="00390E75" w:rsidP="00390E75">
      <w:pPr>
        <w:jc w:val="both"/>
        <w:rPr>
          <w:rFonts w:ascii="Arial" w:hAnsi="Arial" w:cs="Arial"/>
          <w:szCs w:val="28"/>
        </w:rPr>
      </w:pPr>
      <w:proofErr w:type="spellStart"/>
      <w:r w:rsidRPr="00052C0A">
        <w:rPr>
          <w:rFonts w:ascii="Arial" w:hAnsi="Arial" w:cs="Arial"/>
          <w:szCs w:val="28"/>
        </w:rPr>
        <w:t>Kannaland</w:t>
      </w:r>
      <w:proofErr w:type="spellEnd"/>
      <w:r w:rsidRPr="00052C0A">
        <w:rPr>
          <w:rFonts w:ascii="Arial" w:hAnsi="Arial" w:cs="Arial"/>
          <w:szCs w:val="28"/>
        </w:rPr>
        <w:t xml:space="preserve"> seeks to adopt a policy approach that will not only focus on material prosperity, but also on personal empowerment, social solidarity and human capabilities of co-operation. Economic diversification shall become an economic policy area of focus. Creating an enabling environment for strengthening self-</w:t>
      </w:r>
      <w:proofErr w:type="spellStart"/>
      <w:r w:rsidRPr="00052C0A">
        <w:rPr>
          <w:rFonts w:ascii="Arial" w:hAnsi="Arial" w:cs="Arial"/>
          <w:szCs w:val="28"/>
        </w:rPr>
        <w:t>organisation</w:t>
      </w:r>
      <w:proofErr w:type="spellEnd"/>
      <w:r w:rsidRPr="00052C0A">
        <w:rPr>
          <w:rFonts w:ascii="Arial" w:hAnsi="Arial" w:cs="Arial"/>
          <w:szCs w:val="28"/>
        </w:rPr>
        <w:t xml:space="preserve"> of civil society through community work and member associations. To successfully combat climate change requires action across all economic and societal sectors and at all levels. The principle of the three R’s: Reduce, Re-use Recycle will remain </w:t>
      </w:r>
      <w:r w:rsidRPr="00052C0A">
        <w:rPr>
          <w:rFonts w:ascii="Arial" w:hAnsi="Arial" w:cs="Arial"/>
          <w:szCs w:val="28"/>
        </w:rPr>
        <w:lastRenderedPageBreak/>
        <w:t xml:space="preserve">our response to climate change. Interesting is to note that the world is moving towards eating plants, not meat to improve climate change and improve human health. A Green finance agenda - </w:t>
      </w:r>
      <w:proofErr w:type="spellStart"/>
      <w:r w:rsidRPr="00052C0A">
        <w:rPr>
          <w:rFonts w:ascii="Arial" w:hAnsi="Arial" w:cs="Arial"/>
          <w:szCs w:val="28"/>
        </w:rPr>
        <w:t>mobilising</w:t>
      </w:r>
      <w:proofErr w:type="spellEnd"/>
      <w:r w:rsidRPr="00052C0A">
        <w:rPr>
          <w:rFonts w:ascii="Arial" w:hAnsi="Arial" w:cs="Arial"/>
          <w:szCs w:val="28"/>
        </w:rPr>
        <w:t xml:space="preserve"> private capital for greener investments - will seek to access available funds set aside to support climate action and adaptation. </w:t>
      </w:r>
      <w:proofErr w:type="gramStart"/>
      <w:r w:rsidRPr="00052C0A">
        <w:rPr>
          <w:rFonts w:ascii="Arial" w:hAnsi="Arial" w:cs="Arial"/>
          <w:szCs w:val="28"/>
        </w:rPr>
        <w:t>This  becomes</w:t>
      </w:r>
      <w:proofErr w:type="gramEnd"/>
      <w:r w:rsidRPr="00052C0A">
        <w:rPr>
          <w:rFonts w:ascii="Arial" w:hAnsi="Arial" w:cs="Arial"/>
          <w:szCs w:val="28"/>
        </w:rPr>
        <w:t xml:space="preserve"> crucial to mitigate the harmful effects caused by </w:t>
      </w:r>
      <w:proofErr w:type="spellStart"/>
      <w:r w:rsidRPr="00052C0A">
        <w:rPr>
          <w:rFonts w:ascii="Arial" w:hAnsi="Arial" w:cs="Arial"/>
          <w:szCs w:val="28"/>
        </w:rPr>
        <w:t>industrialised</w:t>
      </w:r>
      <w:proofErr w:type="spellEnd"/>
      <w:r w:rsidRPr="00052C0A">
        <w:rPr>
          <w:rFonts w:ascii="Arial" w:hAnsi="Arial" w:cs="Arial"/>
          <w:szCs w:val="28"/>
        </w:rPr>
        <w:t xml:space="preserve"> cities surrounding </w:t>
      </w:r>
      <w:proofErr w:type="spellStart"/>
      <w:r w:rsidRPr="00052C0A">
        <w:rPr>
          <w:rFonts w:ascii="Arial" w:hAnsi="Arial" w:cs="Arial"/>
          <w:szCs w:val="28"/>
        </w:rPr>
        <w:t>Kannaland</w:t>
      </w:r>
      <w:proofErr w:type="spellEnd"/>
      <w:r w:rsidRPr="00052C0A">
        <w:rPr>
          <w:rFonts w:ascii="Arial" w:hAnsi="Arial" w:cs="Arial"/>
          <w:szCs w:val="28"/>
        </w:rPr>
        <w:t xml:space="preserve"> thereby ensuring an alignment of climate change to the health and social agenda. A strategic foresight which is consistent with a pathway of transition to a </w:t>
      </w:r>
      <w:proofErr w:type="spellStart"/>
      <w:r w:rsidRPr="00052C0A">
        <w:rPr>
          <w:rFonts w:ascii="Arial" w:hAnsi="Arial" w:cs="Arial"/>
          <w:szCs w:val="28"/>
        </w:rPr>
        <w:t>decarbonised</w:t>
      </w:r>
      <w:proofErr w:type="spellEnd"/>
      <w:r w:rsidRPr="00052C0A">
        <w:rPr>
          <w:rFonts w:ascii="Arial" w:hAnsi="Arial" w:cs="Arial"/>
          <w:szCs w:val="28"/>
        </w:rPr>
        <w:t xml:space="preserve"> society through the introduction of appropriate technology innovation and initiated inter-</w:t>
      </w:r>
      <w:proofErr w:type="gramStart"/>
      <w:r w:rsidRPr="00052C0A">
        <w:rPr>
          <w:rFonts w:ascii="Arial" w:hAnsi="Arial" w:cs="Arial"/>
          <w:szCs w:val="28"/>
        </w:rPr>
        <w:t>governmental  institutional</w:t>
      </w:r>
      <w:proofErr w:type="gramEnd"/>
      <w:r w:rsidRPr="00052C0A">
        <w:rPr>
          <w:rFonts w:ascii="Arial" w:hAnsi="Arial" w:cs="Arial"/>
          <w:szCs w:val="28"/>
        </w:rPr>
        <w:t xml:space="preserve"> processes will lead to an infrastructure investment rethink.</w:t>
      </w:r>
    </w:p>
    <w:p w14:paraId="6A62DA56" w14:textId="77777777" w:rsidR="00390E75" w:rsidRPr="00052C0A" w:rsidRDefault="00390E75" w:rsidP="00390E75">
      <w:pPr>
        <w:pStyle w:val="NoSpacing"/>
        <w:jc w:val="both"/>
        <w:rPr>
          <w:rFonts w:ascii="Arial" w:hAnsi="Arial" w:cs="Arial"/>
          <w:i/>
          <w:szCs w:val="28"/>
        </w:rPr>
      </w:pPr>
      <w:r w:rsidRPr="00052C0A">
        <w:rPr>
          <w:rFonts w:ascii="Arial" w:hAnsi="Arial" w:cs="Arial"/>
          <w:i/>
          <w:szCs w:val="28"/>
        </w:rPr>
        <w:t xml:space="preserve">In search of jobs and service delivery excellence </w:t>
      </w:r>
    </w:p>
    <w:p w14:paraId="6D5EF213" w14:textId="77777777" w:rsidR="00390E75" w:rsidRPr="00052C0A" w:rsidRDefault="00390E75" w:rsidP="00390E75">
      <w:pPr>
        <w:pStyle w:val="NoSpacing"/>
        <w:jc w:val="both"/>
        <w:rPr>
          <w:rFonts w:ascii="Arial" w:hAnsi="Arial" w:cs="Arial"/>
          <w:szCs w:val="28"/>
        </w:rPr>
      </w:pPr>
    </w:p>
    <w:p w14:paraId="6E79C520" w14:textId="77777777" w:rsidR="00390E75" w:rsidRPr="00052C0A" w:rsidRDefault="00390E75" w:rsidP="00390E75">
      <w:pPr>
        <w:pStyle w:val="NoSpacing"/>
        <w:jc w:val="both"/>
        <w:rPr>
          <w:rFonts w:ascii="Arial" w:hAnsi="Arial" w:cs="Arial"/>
          <w:szCs w:val="28"/>
        </w:rPr>
      </w:pPr>
      <w:r w:rsidRPr="00052C0A">
        <w:rPr>
          <w:rFonts w:ascii="Arial" w:hAnsi="Arial" w:cs="Arial"/>
          <w:szCs w:val="28"/>
        </w:rPr>
        <w:t xml:space="preserve">Our citizens want jobs and good quality services rendered. Inherited and ongoing aging infrastructure networks are a usage problem and it hampers development. This is as a direct result of a lack of funds for capital projects falling outside areas of MIG preference areas and a lack of political will to divert development to rural areas. The current demand for services from households that are economically part of lower income groups are increasing which exacerbates the current unfunded status of </w:t>
      </w:r>
      <w:proofErr w:type="spellStart"/>
      <w:r w:rsidRPr="00052C0A">
        <w:rPr>
          <w:rFonts w:ascii="Arial" w:hAnsi="Arial" w:cs="Arial"/>
          <w:szCs w:val="28"/>
        </w:rPr>
        <w:t>Kannaland</w:t>
      </w:r>
      <w:proofErr w:type="spellEnd"/>
      <w:r w:rsidRPr="00052C0A">
        <w:rPr>
          <w:rFonts w:ascii="Arial" w:hAnsi="Arial" w:cs="Arial"/>
          <w:szCs w:val="28"/>
        </w:rPr>
        <w:t xml:space="preserve"> which </w:t>
      </w:r>
      <w:proofErr w:type="gramStart"/>
      <w:r w:rsidRPr="00052C0A">
        <w:rPr>
          <w:rFonts w:ascii="Arial" w:hAnsi="Arial" w:cs="Arial"/>
          <w:szCs w:val="28"/>
        </w:rPr>
        <w:t>is  compounded</w:t>
      </w:r>
      <w:proofErr w:type="gramEnd"/>
      <w:r w:rsidRPr="00052C0A">
        <w:rPr>
          <w:rFonts w:ascii="Arial" w:hAnsi="Arial" w:cs="Arial"/>
          <w:szCs w:val="28"/>
        </w:rPr>
        <w:t xml:space="preserve"> by its inability to reserve adequate internal funds for smaller capital projects. The over reliance, access to and </w:t>
      </w:r>
      <w:proofErr w:type="spellStart"/>
      <w:r w:rsidRPr="00052C0A">
        <w:rPr>
          <w:rFonts w:ascii="Arial" w:hAnsi="Arial" w:cs="Arial"/>
          <w:szCs w:val="28"/>
        </w:rPr>
        <w:t>prioritisation</w:t>
      </w:r>
      <w:proofErr w:type="spellEnd"/>
      <w:r w:rsidRPr="00052C0A">
        <w:rPr>
          <w:rFonts w:ascii="Arial" w:hAnsi="Arial" w:cs="Arial"/>
          <w:szCs w:val="28"/>
        </w:rPr>
        <w:t xml:space="preserve"> of government grant funding for rural communities is not in line with the principles of good governance and a growing concern. Pressure groups are mostly ignoring the reality and dynamics regarding </w:t>
      </w:r>
      <w:proofErr w:type="spellStart"/>
      <w:r w:rsidRPr="00052C0A">
        <w:rPr>
          <w:rFonts w:ascii="Arial" w:hAnsi="Arial" w:cs="Arial"/>
          <w:szCs w:val="28"/>
        </w:rPr>
        <w:t>Kannaland</w:t>
      </w:r>
      <w:proofErr w:type="spellEnd"/>
      <w:r w:rsidRPr="00052C0A">
        <w:rPr>
          <w:rFonts w:ascii="Arial" w:hAnsi="Arial" w:cs="Arial"/>
          <w:szCs w:val="28"/>
        </w:rPr>
        <w:t xml:space="preserve"> Municipality’s diversity in terms of </w:t>
      </w:r>
      <w:proofErr w:type="spellStart"/>
      <w:r w:rsidRPr="00052C0A">
        <w:rPr>
          <w:rFonts w:ascii="Arial" w:hAnsi="Arial" w:cs="Arial"/>
          <w:szCs w:val="28"/>
        </w:rPr>
        <w:t>it’s</w:t>
      </w:r>
      <w:proofErr w:type="spellEnd"/>
      <w:r w:rsidRPr="00052C0A">
        <w:rPr>
          <w:rFonts w:ascii="Arial" w:hAnsi="Arial" w:cs="Arial"/>
          <w:szCs w:val="28"/>
        </w:rPr>
        <w:t xml:space="preserve"> socio economic profile coupled with its </w:t>
      </w:r>
      <w:proofErr w:type="gramStart"/>
      <w:r w:rsidRPr="00052C0A">
        <w:rPr>
          <w:rFonts w:ascii="Arial" w:hAnsi="Arial" w:cs="Arial"/>
          <w:szCs w:val="28"/>
        </w:rPr>
        <w:t>limited  resources</w:t>
      </w:r>
      <w:proofErr w:type="gramEnd"/>
      <w:r w:rsidRPr="00052C0A">
        <w:rPr>
          <w:rFonts w:ascii="Arial" w:hAnsi="Arial" w:cs="Arial"/>
          <w:szCs w:val="28"/>
        </w:rPr>
        <w:t xml:space="preserve">. People who have moved from farms are now living in informal areas with little or even no infrastructure and facilities whilst ironically wealthy households who </w:t>
      </w:r>
      <w:proofErr w:type="gramStart"/>
      <w:r w:rsidRPr="00052C0A">
        <w:rPr>
          <w:rFonts w:ascii="Arial" w:hAnsi="Arial" w:cs="Arial"/>
          <w:szCs w:val="28"/>
        </w:rPr>
        <w:t>have  purchased</w:t>
      </w:r>
      <w:proofErr w:type="gramEnd"/>
      <w:r w:rsidRPr="00052C0A">
        <w:rPr>
          <w:rFonts w:ascii="Arial" w:hAnsi="Arial" w:cs="Arial"/>
          <w:szCs w:val="28"/>
        </w:rPr>
        <w:t xml:space="preserve"> retirement homes demand five star services. </w:t>
      </w:r>
    </w:p>
    <w:p w14:paraId="508C5123" w14:textId="77777777" w:rsidR="00390E75" w:rsidRPr="00052C0A" w:rsidRDefault="00390E75" w:rsidP="00390E75">
      <w:pPr>
        <w:pStyle w:val="NoSpacing"/>
        <w:jc w:val="both"/>
        <w:rPr>
          <w:rFonts w:ascii="Arial" w:hAnsi="Arial" w:cs="Arial"/>
          <w:szCs w:val="28"/>
        </w:rPr>
      </w:pPr>
    </w:p>
    <w:p w14:paraId="321196F0" w14:textId="77777777" w:rsidR="00390E75" w:rsidRPr="00052C0A" w:rsidRDefault="00390E75" w:rsidP="00390E75">
      <w:pPr>
        <w:pStyle w:val="NoSpacing"/>
        <w:jc w:val="both"/>
        <w:rPr>
          <w:rFonts w:ascii="Arial" w:hAnsi="Arial" w:cs="Arial"/>
          <w:i/>
          <w:szCs w:val="28"/>
        </w:rPr>
      </w:pPr>
      <w:r w:rsidRPr="00052C0A">
        <w:rPr>
          <w:rFonts w:ascii="Arial" w:hAnsi="Arial" w:cs="Arial"/>
          <w:i/>
          <w:szCs w:val="28"/>
        </w:rPr>
        <w:t>Response:</w:t>
      </w:r>
    </w:p>
    <w:p w14:paraId="67D84C41" w14:textId="77777777" w:rsidR="00390E75" w:rsidRPr="00052C0A" w:rsidRDefault="00390E75" w:rsidP="00390E75">
      <w:pPr>
        <w:pStyle w:val="NoSpacing"/>
        <w:jc w:val="both"/>
        <w:rPr>
          <w:rFonts w:ascii="Arial" w:hAnsi="Arial" w:cs="Arial"/>
          <w:sz w:val="18"/>
        </w:rPr>
      </w:pPr>
    </w:p>
    <w:p w14:paraId="6FF235FF" w14:textId="77777777" w:rsidR="00390E75" w:rsidRPr="00052C0A" w:rsidRDefault="00390E75" w:rsidP="00390E75">
      <w:pPr>
        <w:jc w:val="both"/>
        <w:rPr>
          <w:rFonts w:ascii="Arial" w:hAnsi="Arial" w:cs="Arial"/>
          <w:szCs w:val="28"/>
        </w:rPr>
      </w:pPr>
      <w:r w:rsidRPr="00052C0A">
        <w:rPr>
          <w:rFonts w:ascii="Arial" w:hAnsi="Arial" w:cs="Arial"/>
          <w:szCs w:val="28"/>
        </w:rPr>
        <w:t xml:space="preserve">We will strive towards creating a virtuous cycle of inclusive growth by addressing infrastructural developmental inequalities and </w:t>
      </w:r>
      <w:proofErr w:type="spellStart"/>
      <w:r w:rsidRPr="00052C0A">
        <w:rPr>
          <w:rFonts w:ascii="Arial" w:hAnsi="Arial" w:cs="Arial"/>
          <w:szCs w:val="28"/>
        </w:rPr>
        <w:t>realising</w:t>
      </w:r>
      <w:proofErr w:type="spellEnd"/>
      <w:r w:rsidRPr="00052C0A">
        <w:rPr>
          <w:rFonts w:ascii="Arial" w:hAnsi="Arial" w:cs="Arial"/>
          <w:szCs w:val="28"/>
        </w:rPr>
        <w:t xml:space="preserve"> of a society where all individuals can make use of their full potential, thus breaking cross generational developmental inequalities, as well as the rural and urban divide.</w:t>
      </w:r>
    </w:p>
    <w:p w14:paraId="3A0E766B" w14:textId="77777777" w:rsidR="00390E75" w:rsidRPr="00052C0A" w:rsidRDefault="00390E75" w:rsidP="00390E75">
      <w:pPr>
        <w:pStyle w:val="NoSpacing"/>
        <w:jc w:val="both"/>
        <w:rPr>
          <w:rFonts w:ascii="Arial" w:hAnsi="Arial" w:cs="Arial"/>
          <w:i/>
          <w:szCs w:val="28"/>
        </w:rPr>
      </w:pPr>
      <w:r w:rsidRPr="00052C0A">
        <w:rPr>
          <w:rFonts w:ascii="Arial" w:hAnsi="Arial" w:cs="Arial"/>
          <w:i/>
          <w:szCs w:val="28"/>
        </w:rPr>
        <w:t>Compliance and statutory matters:</w:t>
      </w:r>
    </w:p>
    <w:p w14:paraId="57E1A73C" w14:textId="77777777" w:rsidR="00390E75" w:rsidRPr="00052C0A" w:rsidRDefault="00390E75" w:rsidP="00390E75">
      <w:pPr>
        <w:pStyle w:val="NoSpacing"/>
        <w:jc w:val="both"/>
        <w:rPr>
          <w:rFonts w:ascii="Arial" w:hAnsi="Arial" w:cs="Arial"/>
          <w:i/>
          <w:szCs w:val="28"/>
        </w:rPr>
      </w:pPr>
    </w:p>
    <w:p w14:paraId="06D983C3" w14:textId="77777777" w:rsidR="00390E75" w:rsidRPr="00052C0A" w:rsidRDefault="00390E75" w:rsidP="00390E75">
      <w:pPr>
        <w:jc w:val="both"/>
        <w:rPr>
          <w:rFonts w:ascii="Arial" w:hAnsi="Arial" w:cs="Arial"/>
          <w:szCs w:val="28"/>
        </w:rPr>
      </w:pPr>
      <w:r w:rsidRPr="00052C0A">
        <w:rPr>
          <w:rFonts w:ascii="Arial" w:hAnsi="Arial" w:cs="Arial"/>
          <w:szCs w:val="28"/>
        </w:rPr>
        <w:t xml:space="preserve">New compliance driven legislation is continuously being drafted in order to respond to the need for alignment and to provide improved legal frameworks for the practical implementation of the municipal IDP and PMS, the most recent being National Treasury Circular 88 and the respective Addendum I and II. </w:t>
      </w:r>
      <w:proofErr w:type="spellStart"/>
      <w:r w:rsidRPr="00052C0A">
        <w:rPr>
          <w:rFonts w:ascii="Arial" w:hAnsi="Arial" w:cs="Arial"/>
          <w:szCs w:val="28"/>
        </w:rPr>
        <w:t>Kannaland</w:t>
      </w:r>
      <w:proofErr w:type="spellEnd"/>
      <w:r w:rsidRPr="00052C0A">
        <w:rPr>
          <w:rFonts w:ascii="Arial" w:hAnsi="Arial" w:cs="Arial"/>
          <w:szCs w:val="28"/>
        </w:rPr>
        <w:t xml:space="preserve"> Local Municipality certainly is not alone when it comes to requisite outdated Master Plans, Strategic plans and business re-engineering transformation frameworks.</w:t>
      </w:r>
    </w:p>
    <w:p w14:paraId="61A096F2" w14:textId="77777777" w:rsidR="00390E75" w:rsidRPr="00052C0A" w:rsidRDefault="00390E75" w:rsidP="00390E75">
      <w:pPr>
        <w:jc w:val="both"/>
        <w:rPr>
          <w:rFonts w:ascii="Arial" w:hAnsi="Arial" w:cs="Arial"/>
          <w:i/>
          <w:szCs w:val="28"/>
        </w:rPr>
      </w:pPr>
      <w:r w:rsidRPr="00052C0A">
        <w:rPr>
          <w:rFonts w:ascii="Arial" w:hAnsi="Arial" w:cs="Arial"/>
          <w:i/>
          <w:szCs w:val="28"/>
        </w:rPr>
        <w:t>Response:</w:t>
      </w:r>
    </w:p>
    <w:p w14:paraId="684DD3D3" w14:textId="60ACECE6" w:rsidR="00390E75" w:rsidRPr="00052C0A" w:rsidRDefault="00390E75" w:rsidP="00390E75">
      <w:pPr>
        <w:pStyle w:val="NoSpacing"/>
        <w:jc w:val="both"/>
        <w:rPr>
          <w:rFonts w:ascii="Arial" w:hAnsi="Arial" w:cs="Arial"/>
          <w:szCs w:val="28"/>
        </w:rPr>
      </w:pPr>
      <w:r w:rsidRPr="00052C0A">
        <w:rPr>
          <w:rFonts w:ascii="Arial" w:hAnsi="Arial" w:cs="Arial"/>
          <w:szCs w:val="28"/>
        </w:rPr>
        <w:t xml:space="preserve">It’s against aforementioned background that the Acting Municipal Manager and his middle management have recruited a highly quantified and experienced IDP and Performance Management expert to assist with the turnaround of the Municipality. From a service delivery point of view, we have further succeeded in recruiting a highly trained young professional as Head of Electrical Engineering Services previously employed through Eskom. The City of George has </w:t>
      </w:r>
      <w:r w:rsidRPr="00052C0A">
        <w:rPr>
          <w:rFonts w:ascii="Arial" w:hAnsi="Arial" w:cs="Arial"/>
          <w:szCs w:val="28"/>
        </w:rPr>
        <w:lastRenderedPageBreak/>
        <w:t>recently also followed the same strategy by employing a Director from Eskom. It is foreseen that these two highly skilled teammates will work very closely together to share their skills and knowledge thereby promoting excellence and quality services to their respective communities.</w:t>
      </w:r>
    </w:p>
    <w:p w14:paraId="6509243F" w14:textId="77777777" w:rsidR="00390E75" w:rsidRPr="00052C0A" w:rsidRDefault="00390E75" w:rsidP="00390E75">
      <w:pPr>
        <w:pStyle w:val="NoSpacing"/>
        <w:jc w:val="both"/>
        <w:rPr>
          <w:rFonts w:ascii="Arial" w:hAnsi="Arial" w:cs="Arial"/>
          <w:szCs w:val="28"/>
        </w:rPr>
      </w:pPr>
    </w:p>
    <w:p w14:paraId="0CC4294F" w14:textId="77777777" w:rsidR="00390E75" w:rsidRPr="00052C0A" w:rsidRDefault="00390E75" w:rsidP="00390E75">
      <w:pPr>
        <w:pStyle w:val="NoSpacing"/>
        <w:jc w:val="both"/>
        <w:rPr>
          <w:rFonts w:ascii="Arial" w:hAnsi="Arial" w:cs="Arial"/>
          <w:i/>
          <w:szCs w:val="28"/>
        </w:rPr>
      </w:pPr>
      <w:r w:rsidRPr="00052C0A">
        <w:rPr>
          <w:rFonts w:ascii="Arial" w:hAnsi="Arial" w:cs="Arial"/>
          <w:i/>
          <w:szCs w:val="28"/>
        </w:rPr>
        <w:t xml:space="preserve">Politics and playing the blame game for political aspirations: </w:t>
      </w:r>
    </w:p>
    <w:p w14:paraId="5C718581" w14:textId="77777777" w:rsidR="00390E75" w:rsidRPr="00052C0A" w:rsidRDefault="00390E75" w:rsidP="00390E75">
      <w:pPr>
        <w:pStyle w:val="NoSpacing"/>
        <w:jc w:val="both"/>
        <w:rPr>
          <w:rFonts w:ascii="Arial" w:hAnsi="Arial" w:cs="Arial"/>
          <w:i/>
          <w:szCs w:val="28"/>
        </w:rPr>
      </w:pPr>
    </w:p>
    <w:p w14:paraId="0A1B7C7C" w14:textId="77777777" w:rsidR="00390E75" w:rsidRPr="00052C0A" w:rsidRDefault="00390E75" w:rsidP="00390E75">
      <w:pPr>
        <w:pStyle w:val="NoSpacing"/>
        <w:jc w:val="both"/>
        <w:rPr>
          <w:rFonts w:ascii="Arial" w:hAnsi="Arial" w:cs="Arial"/>
          <w:szCs w:val="28"/>
        </w:rPr>
      </w:pPr>
      <w:r w:rsidRPr="00052C0A">
        <w:rPr>
          <w:rFonts w:ascii="Arial" w:hAnsi="Arial" w:cs="Arial"/>
          <w:szCs w:val="28"/>
        </w:rPr>
        <w:t xml:space="preserve">Ironically most citizens do understand the dynamics and challenges of </w:t>
      </w:r>
      <w:proofErr w:type="spellStart"/>
      <w:r w:rsidRPr="00052C0A">
        <w:rPr>
          <w:rFonts w:ascii="Arial" w:hAnsi="Arial" w:cs="Arial"/>
          <w:szCs w:val="28"/>
        </w:rPr>
        <w:t>Kannaland</w:t>
      </w:r>
      <w:proofErr w:type="spellEnd"/>
      <w:r w:rsidRPr="00052C0A">
        <w:rPr>
          <w:rFonts w:ascii="Arial" w:hAnsi="Arial" w:cs="Arial"/>
          <w:szCs w:val="28"/>
        </w:rPr>
        <w:t xml:space="preserve"> as one of the poorest Municipality’s in the Western Cape Province with unequal wealth sharing but contrary to this, opportunistic and unrealistic pressure groups are usually pointing fingers to the officials and the Accounting Officer. A very few concerned groups are really showing appreciation for the efforts of </w:t>
      </w:r>
      <w:proofErr w:type="spellStart"/>
      <w:r w:rsidRPr="00052C0A">
        <w:rPr>
          <w:rFonts w:ascii="Arial" w:hAnsi="Arial" w:cs="Arial"/>
          <w:szCs w:val="28"/>
        </w:rPr>
        <w:t>labour</w:t>
      </w:r>
      <w:proofErr w:type="spellEnd"/>
      <w:r w:rsidRPr="00052C0A">
        <w:rPr>
          <w:rFonts w:ascii="Arial" w:hAnsi="Arial" w:cs="Arial"/>
          <w:szCs w:val="28"/>
        </w:rPr>
        <w:t xml:space="preserve"> force irrespective of severe shortcomings and lack of resources. </w:t>
      </w:r>
    </w:p>
    <w:p w14:paraId="5B83539F" w14:textId="77777777" w:rsidR="00390E75" w:rsidRPr="00052C0A" w:rsidRDefault="00390E75" w:rsidP="00390E75">
      <w:pPr>
        <w:pStyle w:val="NoSpacing"/>
        <w:jc w:val="both"/>
        <w:rPr>
          <w:rFonts w:ascii="Arial" w:hAnsi="Arial" w:cs="Arial"/>
          <w:szCs w:val="28"/>
        </w:rPr>
      </w:pPr>
    </w:p>
    <w:p w14:paraId="582BEBE7" w14:textId="77777777" w:rsidR="00390E75" w:rsidRPr="00052C0A" w:rsidRDefault="00390E75" w:rsidP="00390E75">
      <w:pPr>
        <w:pStyle w:val="NoSpacing"/>
        <w:jc w:val="both"/>
        <w:rPr>
          <w:rFonts w:ascii="Arial" w:hAnsi="Arial" w:cs="Arial"/>
          <w:b/>
          <w:szCs w:val="28"/>
        </w:rPr>
      </w:pPr>
      <w:r w:rsidRPr="00052C0A">
        <w:rPr>
          <w:rFonts w:ascii="Arial" w:hAnsi="Arial" w:cs="Arial"/>
          <w:b/>
          <w:szCs w:val="28"/>
        </w:rPr>
        <w:t>Way forward: A holistic, credible and responsive IDP.</w:t>
      </w:r>
    </w:p>
    <w:p w14:paraId="2805E166" w14:textId="77777777" w:rsidR="00390E75" w:rsidRPr="00052C0A" w:rsidRDefault="00390E75" w:rsidP="00390E75">
      <w:pPr>
        <w:pStyle w:val="NoSpacing"/>
        <w:jc w:val="both"/>
        <w:rPr>
          <w:rFonts w:ascii="Arial" w:hAnsi="Arial" w:cs="Arial"/>
          <w:i/>
          <w:szCs w:val="28"/>
        </w:rPr>
      </w:pPr>
    </w:p>
    <w:p w14:paraId="04A4CFCA" w14:textId="77777777" w:rsidR="00390E75" w:rsidRPr="00052C0A" w:rsidRDefault="00390E75" w:rsidP="00390E75">
      <w:pPr>
        <w:pStyle w:val="NoSpacing"/>
        <w:jc w:val="both"/>
        <w:rPr>
          <w:rFonts w:ascii="Arial" w:hAnsi="Arial" w:cs="Arial"/>
          <w:szCs w:val="28"/>
        </w:rPr>
      </w:pPr>
      <w:r w:rsidRPr="00052C0A">
        <w:rPr>
          <w:rFonts w:ascii="Arial" w:hAnsi="Arial" w:cs="Arial"/>
          <w:szCs w:val="28"/>
        </w:rPr>
        <w:t xml:space="preserve">The Section 139 intervention by the Provincial Government was not serving its intended legitimate and rightful purpose. Personal vendetta’s and a political agenda contrary to the aspirations of the community of </w:t>
      </w:r>
      <w:proofErr w:type="spellStart"/>
      <w:r w:rsidRPr="00052C0A">
        <w:rPr>
          <w:rFonts w:ascii="Arial" w:hAnsi="Arial" w:cs="Arial"/>
          <w:szCs w:val="28"/>
        </w:rPr>
        <w:t>Kannaland</w:t>
      </w:r>
      <w:proofErr w:type="spellEnd"/>
      <w:r w:rsidRPr="00052C0A">
        <w:rPr>
          <w:rFonts w:ascii="Arial" w:hAnsi="Arial" w:cs="Arial"/>
          <w:szCs w:val="28"/>
        </w:rPr>
        <w:t xml:space="preserve"> </w:t>
      </w:r>
      <w:proofErr w:type="spellStart"/>
      <w:r w:rsidRPr="00052C0A">
        <w:rPr>
          <w:rFonts w:ascii="Arial" w:hAnsi="Arial" w:cs="Arial"/>
          <w:szCs w:val="28"/>
        </w:rPr>
        <w:t>characterised</w:t>
      </w:r>
      <w:proofErr w:type="spellEnd"/>
      <w:r w:rsidRPr="00052C0A">
        <w:rPr>
          <w:rFonts w:ascii="Arial" w:hAnsi="Arial" w:cs="Arial"/>
          <w:szCs w:val="28"/>
        </w:rPr>
        <w:t xml:space="preserve"> the Administration intervention. Management is however very optimistic that the latest recruitment of aforementioned specialists together with the existing dedicated staff are willing and geared to work together with both Provincial and National Government to pave the way forward in ensuring an improved state of affairs and further build on the achievements made thus far. I have also learned that several retired technical and administrative experts are willing to assist with in an advisory capacity through our envisioned community associations to be established.</w:t>
      </w:r>
    </w:p>
    <w:p w14:paraId="3CF8277B" w14:textId="77777777" w:rsidR="00390E75" w:rsidRPr="00052C0A" w:rsidRDefault="00390E75" w:rsidP="00390E75">
      <w:pPr>
        <w:pStyle w:val="NoSpacing"/>
        <w:jc w:val="both"/>
        <w:rPr>
          <w:rFonts w:ascii="Arial" w:hAnsi="Arial" w:cs="Arial"/>
          <w:i/>
          <w:szCs w:val="28"/>
        </w:rPr>
      </w:pPr>
    </w:p>
    <w:p w14:paraId="170F5B53" w14:textId="77777777" w:rsidR="00390E75" w:rsidRPr="00052C0A" w:rsidRDefault="00390E75" w:rsidP="00390E75">
      <w:pPr>
        <w:pStyle w:val="NoSpacing"/>
        <w:jc w:val="both"/>
        <w:rPr>
          <w:rFonts w:ascii="Arial" w:hAnsi="Arial" w:cs="Arial"/>
          <w:b/>
          <w:szCs w:val="28"/>
        </w:rPr>
      </w:pPr>
      <w:r w:rsidRPr="00052C0A">
        <w:rPr>
          <w:rFonts w:ascii="Arial" w:hAnsi="Arial" w:cs="Arial"/>
          <w:b/>
          <w:szCs w:val="28"/>
        </w:rPr>
        <w:t xml:space="preserve">Conclusion </w:t>
      </w:r>
    </w:p>
    <w:p w14:paraId="432F3720" w14:textId="77777777" w:rsidR="00390E75" w:rsidRPr="00052C0A" w:rsidRDefault="00390E75" w:rsidP="00390E75">
      <w:pPr>
        <w:pStyle w:val="NoSpacing"/>
        <w:jc w:val="both"/>
        <w:rPr>
          <w:rFonts w:ascii="Arial" w:hAnsi="Arial" w:cs="Arial"/>
          <w:szCs w:val="28"/>
        </w:rPr>
      </w:pPr>
      <w:proofErr w:type="spellStart"/>
      <w:r w:rsidRPr="00052C0A">
        <w:rPr>
          <w:rFonts w:ascii="Arial" w:hAnsi="Arial" w:cs="Arial"/>
          <w:szCs w:val="28"/>
        </w:rPr>
        <w:t>Kannaland</w:t>
      </w:r>
      <w:proofErr w:type="spellEnd"/>
      <w:r w:rsidRPr="00052C0A">
        <w:rPr>
          <w:rFonts w:ascii="Arial" w:hAnsi="Arial" w:cs="Arial"/>
          <w:szCs w:val="28"/>
        </w:rPr>
        <w:t xml:space="preserve"> Municipality and its inhabitants and stakeholders must </w:t>
      </w:r>
      <w:proofErr w:type="spellStart"/>
      <w:r w:rsidRPr="00052C0A">
        <w:rPr>
          <w:rFonts w:ascii="Arial" w:hAnsi="Arial" w:cs="Arial"/>
          <w:szCs w:val="28"/>
        </w:rPr>
        <w:t>realise</w:t>
      </w:r>
      <w:proofErr w:type="spellEnd"/>
      <w:r w:rsidRPr="00052C0A">
        <w:rPr>
          <w:rFonts w:ascii="Arial" w:hAnsi="Arial" w:cs="Arial"/>
          <w:szCs w:val="28"/>
        </w:rPr>
        <w:t xml:space="preserve"> that the only way forward depends on all of us working together as a collective, in good fellowship and through established partnerships which promote good governance and improved service delivery standards through the effective </w:t>
      </w:r>
      <w:proofErr w:type="spellStart"/>
      <w:r w:rsidRPr="00052C0A">
        <w:rPr>
          <w:rFonts w:ascii="Arial" w:hAnsi="Arial" w:cs="Arial"/>
          <w:szCs w:val="28"/>
        </w:rPr>
        <w:t>utilisation</w:t>
      </w:r>
      <w:proofErr w:type="spellEnd"/>
      <w:r w:rsidRPr="00052C0A">
        <w:rPr>
          <w:rFonts w:ascii="Arial" w:hAnsi="Arial" w:cs="Arial"/>
          <w:szCs w:val="28"/>
        </w:rPr>
        <w:t xml:space="preserve"> of both scarce and available resources optimally and in a cost effective and responsible way. Playing politics and blame games will not solve our problems. Such </w:t>
      </w:r>
      <w:proofErr w:type="spellStart"/>
      <w:r w:rsidRPr="00052C0A">
        <w:rPr>
          <w:rFonts w:ascii="Arial" w:hAnsi="Arial" w:cs="Arial"/>
          <w:szCs w:val="28"/>
        </w:rPr>
        <w:t>behaviour</w:t>
      </w:r>
      <w:proofErr w:type="spellEnd"/>
      <w:r w:rsidRPr="00052C0A">
        <w:rPr>
          <w:rFonts w:ascii="Arial" w:hAnsi="Arial" w:cs="Arial"/>
          <w:szCs w:val="28"/>
        </w:rPr>
        <w:t xml:space="preserve"> will rather contribute to further the harm and destruction of our beautiful towns and rural surroundings. </w:t>
      </w:r>
    </w:p>
    <w:p w14:paraId="05629468" w14:textId="77777777" w:rsidR="00390E75" w:rsidRPr="00052C0A" w:rsidRDefault="00390E75" w:rsidP="00390E75">
      <w:pPr>
        <w:pStyle w:val="NoSpacing"/>
        <w:jc w:val="both"/>
        <w:rPr>
          <w:rFonts w:ascii="Arial" w:hAnsi="Arial" w:cs="Arial"/>
          <w:szCs w:val="28"/>
        </w:rPr>
      </w:pPr>
    </w:p>
    <w:p w14:paraId="31E3FBBA" w14:textId="77777777" w:rsidR="00390E75" w:rsidRPr="00052C0A" w:rsidRDefault="00390E75" w:rsidP="00390E75">
      <w:pPr>
        <w:jc w:val="both"/>
        <w:rPr>
          <w:rFonts w:ascii="Arial" w:hAnsi="Arial" w:cs="Arial"/>
          <w:b/>
          <w:szCs w:val="28"/>
        </w:rPr>
      </w:pPr>
      <w:r w:rsidRPr="00052C0A">
        <w:rPr>
          <w:rFonts w:ascii="Arial" w:hAnsi="Arial" w:cs="Arial"/>
          <w:b/>
          <w:szCs w:val="28"/>
        </w:rPr>
        <w:t>Commitments</w:t>
      </w:r>
    </w:p>
    <w:p w14:paraId="123CCCEA"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The IDP will lead the way to the transition to a prosperous clean energy economy.</w:t>
      </w:r>
    </w:p>
    <w:p w14:paraId="418DE547"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We will work together and establish community associations in all municipal sectors.</w:t>
      </w:r>
    </w:p>
    <w:p w14:paraId="7BA1BE70"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We will seize all opportunities for inclusive rural growth.</w:t>
      </w:r>
    </w:p>
    <w:p w14:paraId="0713D33D"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 xml:space="preserve">We renew our committed towards fighting against corruption and leading by example. </w:t>
      </w:r>
    </w:p>
    <w:p w14:paraId="1E9B8B14"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Access to education is a human right and a strategic policy area for the development of more inclusive, prosperous and peaceful societies.</w:t>
      </w:r>
    </w:p>
    <w:p w14:paraId="50332F6B" w14:textId="77777777" w:rsidR="00390E75" w:rsidRPr="00052C0A" w:rsidRDefault="00390E75" w:rsidP="00390E7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 xml:space="preserve">Gender equality is crucial for economic growth. We will continue to promote initiatives aimed at ending all forms of discrimination against women and girls and gender based violence, women’s access to leadership and decision making positions, the development of women and girl’s digital skills an increasing their participation in STEM (Science, Technology, Engineering and Mathematics)  and high tech sectors and better engage with women entrepreneurs. </w:t>
      </w:r>
    </w:p>
    <w:p w14:paraId="18E093A9" w14:textId="205207B8" w:rsidR="00247D75" w:rsidRPr="00D60BB5" w:rsidRDefault="00390E75" w:rsidP="00D60BB5">
      <w:pPr>
        <w:pStyle w:val="ListParagraph"/>
        <w:numPr>
          <w:ilvl w:val="0"/>
          <w:numId w:val="129"/>
        </w:numPr>
        <w:spacing w:after="160" w:line="259" w:lineRule="auto"/>
        <w:jc w:val="both"/>
        <w:rPr>
          <w:rFonts w:ascii="Arial" w:hAnsi="Arial" w:cs="Arial"/>
          <w:szCs w:val="28"/>
        </w:rPr>
      </w:pPr>
      <w:r w:rsidRPr="00052C0A">
        <w:rPr>
          <w:rFonts w:ascii="Arial" w:hAnsi="Arial" w:cs="Arial"/>
          <w:szCs w:val="28"/>
        </w:rPr>
        <w:t>We will engage in public dialogue in order to discard the diffusion of so-called fake news.</w:t>
      </w:r>
    </w:p>
    <w:p w14:paraId="7A8D7ECD" w14:textId="77777777" w:rsidR="00BD43F2" w:rsidRDefault="00BD43F2" w:rsidP="00A9596D">
      <w:pPr>
        <w:tabs>
          <w:tab w:val="left" w:pos="6960"/>
        </w:tabs>
        <w:spacing w:before="100" w:beforeAutospacing="1" w:after="100" w:afterAutospacing="1"/>
        <w:contextualSpacing/>
        <w:jc w:val="both"/>
        <w:rPr>
          <w:rFonts w:ascii="Arial" w:eastAsiaTheme="minorHAnsi" w:hAnsi="Arial" w:cs="Arial"/>
          <w:b/>
          <w:color w:val="000000"/>
          <w:lang w:val="en-ZA"/>
        </w:rPr>
      </w:pPr>
      <w:r>
        <w:rPr>
          <w:rFonts w:ascii="Arial" w:eastAsiaTheme="minorHAnsi" w:hAnsi="Arial" w:cs="Arial"/>
          <w:b/>
          <w:color w:val="000000"/>
          <w:lang w:val="en-ZA"/>
        </w:rPr>
        <w:t>R BUTLER</w:t>
      </w:r>
    </w:p>
    <w:p w14:paraId="21467875" w14:textId="3A28E5D6" w:rsidR="00902F65" w:rsidRPr="00902F65" w:rsidRDefault="00580597" w:rsidP="00A9596D">
      <w:pPr>
        <w:tabs>
          <w:tab w:val="left" w:pos="6960"/>
        </w:tabs>
        <w:spacing w:before="100" w:beforeAutospacing="1" w:after="100" w:afterAutospacing="1"/>
        <w:contextualSpacing/>
        <w:jc w:val="both"/>
        <w:rPr>
          <w:rFonts w:ascii="Arial" w:eastAsiaTheme="minorHAnsi" w:hAnsi="Arial" w:cs="Arial"/>
          <w:b/>
          <w:color w:val="000000"/>
          <w:lang w:val="en-ZA"/>
        </w:rPr>
      </w:pPr>
      <w:r>
        <w:rPr>
          <w:rFonts w:ascii="Arial" w:eastAsiaTheme="minorHAnsi" w:hAnsi="Arial" w:cs="Arial"/>
          <w:b/>
          <w:color w:val="000000"/>
          <w:lang w:val="en-ZA"/>
        </w:rPr>
        <w:t xml:space="preserve">ACTING </w:t>
      </w:r>
      <w:r w:rsidR="00902F65" w:rsidRPr="00902F65">
        <w:rPr>
          <w:rFonts w:ascii="Arial" w:eastAsiaTheme="minorHAnsi" w:hAnsi="Arial" w:cs="Arial"/>
          <w:b/>
          <w:color w:val="000000"/>
          <w:lang w:val="en-ZA"/>
        </w:rPr>
        <w:t>MUNICIPAL MANAGER</w:t>
      </w:r>
    </w:p>
    <w:p w14:paraId="2787EF41" w14:textId="77777777" w:rsidR="00BD43F2" w:rsidRDefault="00BD43F2">
      <w:pPr>
        <w:spacing w:after="160" w:line="259" w:lineRule="auto"/>
        <w:rPr>
          <w:rFonts w:ascii="Arial" w:eastAsiaTheme="majorEastAsia" w:hAnsi="Arial" w:cs="Arial"/>
          <w:sz w:val="28"/>
          <w:szCs w:val="28"/>
        </w:rPr>
      </w:pPr>
      <w:bookmarkStart w:id="8" w:name="_Toc483261571"/>
      <w:r>
        <w:rPr>
          <w:rFonts w:ascii="Arial" w:hAnsi="Arial" w:cs="Arial"/>
          <w:sz w:val="28"/>
          <w:szCs w:val="28"/>
        </w:rPr>
        <w:br w:type="page"/>
      </w:r>
    </w:p>
    <w:p w14:paraId="24F266C8" w14:textId="77777777" w:rsidR="00B2481F" w:rsidRPr="00300D68" w:rsidRDefault="00B2481F" w:rsidP="00546C22">
      <w:pPr>
        <w:pStyle w:val="Heading1"/>
        <w:spacing w:before="100" w:beforeAutospacing="1" w:after="100" w:afterAutospacing="1" w:line="360" w:lineRule="auto"/>
        <w:contextualSpacing/>
        <w:jc w:val="both"/>
        <w:rPr>
          <w:sz w:val="28"/>
          <w:szCs w:val="28"/>
          <w:u w:val="single"/>
        </w:rPr>
      </w:pPr>
      <w:bookmarkStart w:id="9" w:name="_Toc74729513"/>
      <w:r w:rsidRPr="00300D68">
        <w:rPr>
          <w:rFonts w:ascii="Arial" w:hAnsi="Arial" w:cs="Arial"/>
          <w:color w:val="auto"/>
          <w:sz w:val="28"/>
          <w:szCs w:val="28"/>
        </w:rPr>
        <w:lastRenderedPageBreak/>
        <w:t>Table of Contents</w:t>
      </w:r>
      <w:bookmarkEnd w:id="8"/>
      <w:bookmarkEnd w:id="9"/>
    </w:p>
    <w:p w14:paraId="184FABB9" w14:textId="004F3034" w:rsidR="0022232F" w:rsidRDefault="00B2481F">
      <w:pPr>
        <w:pStyle w:val="TOC2"/>
        <w:tabs>
          <w:tab w:val="right" w:leader="dot" w:pos="9571"/>
        </w:tabs>
        <w:rPr>
          <w:noProof/>
          <w:lang w:val="en-ZA" w:eastAsia="en-ZA"/>
        </w:rPr>
      </w:pPr>
      <w:r w:rsidRPr="00965764">
        <w:rPr>
          <w:rFonts w:ascii="Arial" w:hAnsi="Arial" w:cs="Arial"/>
        </w:rPr>
        <w:fldChar w:fldCharType="begin"/>
      </w:r>
      <w:r w:rsidRPr="00965764">
        <w:rPr>
          <w:rFonts w:ascii="Arial" w:hAnsi="Arial" w:cs="Arial"/>
        </w:rPr>
        <w:instrText xml:space="preserve"> TOC \o "1-3" \h \z \u </w:instrText>
      </w:r>
      <w:r w:rsidRPr="00965764">
        <w:rPr>
          <w:rFonts w:ascii="Arial" w:hAnsi="Arial" w:cs="Arial"/>
        </w:rPr>
        <w:fldChar w:fldCharType="separate"/>
      </w:r>
      <w:hyperlink w:anchor="_Toc74729508" w:history="1">
        <w:r w:rsidR="0022232F" w:rsidRPr="007A3182">
          <w:rPr>
            <w:rStyle w:val="Hyperlink"/>
            <w:rFonts w:ascii="Arial" w:hAnsi="Arial" w:cs="Arial"/>
            <w:noProof/>
          </w:rPr>
          <w:t>Contact Details:</w:t>
        </w:r>
        <w:r w:rsidR="0022232F">
          <w:rPr>
            <w:noProof/>
            <w:webHidden/>
          </w:rPr>
          <w:tab/>
        </w:r>
        <w:r w:rsidR="0022232F">
          <w:rPr>
            <w:noProof/>
            <w:webHidden/>
          </w:rPr>
          <w:fldChar w:fldCharType="begin"/>
        </w:r>
        <w:r w:rsidR="0022232F">
          <w:rPr>
            <w:noProof/>
            <w:webHidden/>
          </w:rPr>
          <w:instrText xml:space="preserve"> PAGEREF _Toc74729508 \h </w:instrText>
        </w:r>
        <w:r w:rsidR="0022232F">
          <w:rPr>
            <w:noProof/>
            <w:webHidden/>
          </w:rPr>
        </w:r>
        <w:r w:rsidR="0022232F">
          <w:rPr>
            <w:noProof/>
            <w:webHidden/>
          </w:rPr>
          <w:fldChar w:fldCharType="separate"/>
        </w:r>
        <w:r w:rsidR="0022232F">
          <w:rPr>
            <w:noProof/>
            <w:webHidden/>
          </w:rPr>
          <w:t>1</w:t>
        </w:r>
        <w:r w:rsidR="0022232F">
          <w:rPr>
            <w:noProof/>
            <w:webHidden/>
          </w:rPr>
          <w:fldChar w:fldCharType="end"/>
        </w:r>
      </w:hyperlink>
    </w:p>
    <w:p w14:paraId="437B8E4E" w14:textId="7C74F572" w:rsidR="0022232F" w:rsidRDefault="00510E63">
      <w:pPr>
        <w:pStyle w:val="TOC1"/>
        <w:rPr>
          <w:noProof/>
          <w:lang w:val="en-ZA" w:eastAsia="en-ZA"/>
        </w:rPr>
      </w:pPr>
      <w:hyperlink w:anchor="_Toc74729509" w:history="1">
        <w:r w:rsidR="0022232F" w:rsidRPr="007A3182">
          <w:rPr>
            <w:rStyle w:val="Hyperlink"/>
            <w:rFonts w:ascii="Arial" w:hAnsi="Arial" w:cs="Arial"/>
            <w:noProof/>
          </w:rPr>
          <w:t>Strategic Policy Context</w:t>
        </w:r>
        <w:r w:rsidR="0022232F">
          <w:rPr>
            <w:noProof/>
            <w:webHidden/>
          </w:rPr>
          <w:tab/>
        </w:r>
        <w:r w:rsidR="0022232F">
          <w:rPr>
            <w:noProof/>
            <w:webHidden/>
          </w:rPr>
          <w:fldChar w:fldCharType="begin"/>
        </w:r>
        <w:r w:rsidR="0022232F">
          <w:rPr>
            <w:noProof/>
            <w:webHidden/>
          </w:rPr>
          <w:instrText xml:space="preserve"> PAGEREF _Toc74729509 \h </w:instrText>
        </w:r>
        <w:r w:rsidR="0022232F">
          <w:rPr>
            <w:noProof/>
            <w:webHidden/>
          </w:rPr>
        </w:r>
        <w:r w:rsidR="0022232F">
          <w:rPr>
            <w:noProof/>
            <w:webHidden/>
          </w:rPr>
          <w:fldChar w:fldCharType="separate"/>
        </w:r>
        <w:r w:rsidR="0022232F">
          <w:rPr>
            <w:noProof/>
            <w:webHidden/>
          </w:rPr>
          <w:t>2</w:t>
        </w:r>
        <w:r w:rsidR="0022232F">
          <w:rPr>
            <w:noProof/>
            <w:webHidden/>
          </w:rPr>
          <w:fldChar w:fldCharType="end"/>
        </w:r>
      </w:hyperlink>
    </w:p>
    <w:p w14:paraId="760F25B7" w14:textId="67DCA932" w:rsidR="0022232F" w:rsidRDefault="00510E63">
      <w:pPr>
        <w:pStyle w:val="TOC1"/>
        <w:rPr>
          <w:noProof/>
          <w:lang w:val="en-ZA" w:eastAsia="en-ZA"/>
        </w:rPr>
      </w:pPr>
      <w:hyperlink w:anchor="_Toc74729510" w:history="1">
        <w:r w:rsidR="0022232F" w:rsidRPr="007A3182">
          <w:rPr>
            <w:rStyle w:val="Hyperlink"/>
            <w:rFonts w:ascii="Arial" w:hAnsi="Arial" w:cs="Arial"/>
            <w:noProof/>
          </w:rPr>
          <w:t>Kannaland at a Glance</w:t>
        </w:r>
        <w:r w:rsidR="0022232F">
          <w:rPr>
            <w:noProof/>
            <w:webHidden/>
          </w:rPr>
          <w:tab/>
        </w:r>
        <w:r w:rsidR="0022232F">
          <w:rPr>
            <w:noProof/>
            <w:webHidden/>
          </w:rPr>
          <w:fldChar w:fldCharType="begin"/>
        </w:r>
        <w:r w:rsidR="0022232F">
          <w:rPr>
            <w:noProof/>
            <w:webHidden/>
          </w:rPr>
          <w:instrText xml:space="preserve"> PAGEREF _Toc74729510 \h </w:instrText>
        </w:r>
        <w:r w:rsidR="0022232F">
          <w:rPr>
            <w:noProof/>
            <w:webHidden/>
          </w:rPr>
        </w:r>
        <w:r w:rsidR="0022232F">
          <w:rPr>
            <w:noProof/>
            <w:webHidden/>
          </w:rPr>
          <w:fldChar w:fldCharType="separate"/>
        </w:r>
        <w:r w:rsidR="0022232F">
          <w:rPr>
            <w:noProof/>
            <w:webHidden/>
          </w:rPr>
          <w:t>3</w:t>
        </w:r>
        <w:r w:rsidR="0022232F">
          <w:rPr>
            <w:noProof/>
            <w:webHidden/>
          </w:rPr>
          <w:fldChar w:fldCharType="end"/>
        </w:r>
      </w:hyperlink>
    </w:p>
    <w:p w14:paraId="3E26E673" w14:textId="2ED5E8D3" w:rsidR="0022232F" w:rsidRDefault="00510E63">
      <w:pPr>
        <w:pStyle w:val="TOC1"/>
        <w:rPr>
          <w:noProof/>
          <w:lang w:val="en-ZA" w:eastAsia="en-ZA"/>
        </w:rPr>
      </w:pPr>
      <w:hyperlink w:anchor="_Toc74729511" w:history="1">
        <w:r w:rsidR="0022232F" w:rsidRPr="007A3182">
          <w:rPr>
            <w:rStyle w:val="Hyperlink"/>
            <w:rFonts w:ascii="Arial" w:hAnsi="Arial" w:cs="Arial"/>
            <w:noProof/>
          </w:rPr>
          <w:t>Executive Summary</w:t>
        </w:r>
        <w:r w:rsidR="0022232F">
          <w:rPr>
            <w:noProof/>
            <w:webHidden/>
          </w:rPr>
          <w:tab/>
        </w:r>
        <w:r w:rsidR="0022232F">
          <w:rPr>
            <w:noProof/>
            <w:webHidden/>
          </w:rPr>
          <w:fldChar w:fldCharType="begin"/>
        </w:r>
        <w:r w:rsidR="0022232F">
          <w:rPr>
            <w:noProof/>
            <w:webHidden/>
          </w:rPr>
          <w:instrText xml:space="preserve"> PAGEREF _Toc74729511 \h </w:instrText>
        </w:r>
        <w:r w:rsidR="0022232F">
          <w:rPr>
            <w:noProof/>
            <w:webHidden/>
          </w:rPr>
        </w:r>
        <w:r w:rsidR="0022232F">
          <w:rPr>
            <w:noProof/>
            <w:webHidden/>
          </w:rPr>
          <w:fldChar w:fldCharType="separate"/>
        </w:r>
        <w:r w:rsidR="0022232F">
          <w:rPr>
            <w:noProof/>
            <w:webHidden/>
          </w:rPr>
          <w:t>4</w:t>
        </w:r>
        <w:r w:rsidR="0022232F">
          <w:rPr>
            <w:noProof/>
            <w:webHidden/>
          </w:rPr>
          <w:fldChar w:fldCharType="end"/>
        </w:r>
      </w:hyperlink>
    </w:p>
    <w:p w14:paraId="7563A51D" w14:textId="23AB0B26" w:rsidR="0022232F" w:rsidRDefault="00510E63">
      <w:pPr>
        <w:pStyle w:val="TOC1"/>
        <w:rPr>
          <w:noProof/>
          <w:lang w:val="en-ZA" w:eastAsia="en-ZA"/>
        </w:rPr>
      </w:pPr>
      <w:hyperlink w:anchor="_Toc74729512" w:history="1">
        <w:r w:rsidR="0022232F" w:rsidRPr="007A3182">
          <w:rPr>
            <w:rStyle w:val="Hyperlink"/>
            <w:rFonts w:ascii="Arial" w:hAnsi="Arial" w:cs="Arial"/>
            <w:noProof/>
          </w:rPr>
          <w:t>Foreword Executive Mayor</w:t>
        </w:r>
        <w:r w:rsidR="0022232F">
          <w:rPr>
            <w:noProof/>
            <w:webHidden/>
          </w:rPr>
          <w:tab/>
        </w:r>
        <w:r w:rsidR="0022232F">
          <w:rPr>
            <w:noProof/>
            <w:webHidden/>
          </w:rPr>
          <w:fldChar w:fldCharType="begin"/>
        </w:r>
        <w:r w:rsidR="0022232F">
          <w:rPr>
            <w:noProof/>
            <w:webHidden/>
          </w:rPr>
          <w:instrText xml:space="preserve"> PAGEREF _Toc74729512 \h </w:instrText>
        </w:r>
        <w:r w:rsidR="0022232F">
          <w:rPr>
            <w:noProof/>
            <w:webHidden/>
          </w:rPr>
        </w:r>
        <w:r w:rsidR="0022232F">
          <w:rPr>
            <w:noProof/>
            <w:webHidden/>
          </w:rPr>
          <w:fldChar w:fldCharType="separate"/>
        </w:r>
        <w:r w:rsidR="0022232F">
          <w:rPr>
            <w:noProof/>
            <w:webHidden/>
          </w:rPr>
          <w:t>8</w:t>
        </w:r>
        <w:r w:rsidR="0022232F">
          <w:rPr>
            <w:noProof/>
            <w:webHidden/>
          </w:rPr>
          <w:fldChar w:fldCharType="end"/>
        </w:r>
      </w:hyperlink>
    </w:p>
    <w:p w14:paraId="0AC2337D" w14:textId="7040B986" w:rsidR="0022232F" w:rsidRDefault="00510E63">
      <w:pPr>
        <w:pStyle w:val="TOC1"/>
        <w:rPr>
          <w:noProof/>
          <w:lang w:val="en-ZA" w:eastAsia="en-ZA"/>
        </w:rPr>
      </w:pPr>
      <w:hyperlink w:anchor="_Toc74729513" w:history="1">
        <w:r w:rsidR="0022232F" w:rsidRPr="007A3182">
          <w:rPr>
            <w:rStyle w:val="Hyperlink"/>
            <w:rFonts w:ascii="Arial" w:hAnsi="Arial" w:cs="Arial"/>
            <w:noProof/>
          </w:rPr>
          <w:t>Table of Contents</w:t>
        </w:r>
        <w:r w:rsidR="0022232F">
          <w:rPr>
            <w:noProof/>
            <w:webHidden/>
          </w:rPr>
          <w:tab/>
        </w:r>
        <w:r w:rsidR="0022232F">
          <w:rPr>
            <w:noProof/>
            <w:webHidden/>
          </w:rPr>
          <w:fldChar w:fldCharType="begin"/>
        </w:r>
        <w:r w:rsidR="0022232F">
          <w:rPr>
            <w:noProof/>
            <w:webHidden/>
          </w:rPr>
          <w:instrText xml:space="preserve"> PAGEREF _Toc74729513 \h </w:instrText>
        </w:r>
        <w:r w:rsidR="0022232F">
          <w:rPr>
            <w:noProof/>
            <w:webHidden/>
          </w:rPr>
        </w:r>
        <w:r w:rsidR="0022232F">
          <w:rPr>
            <w:noProof/>
            <w:webHidden/>
          </w:rPr>
          <w:fldChar w:fldCharType="separate"/>
        </w:r>
        <w:r w:rsidR="0022232F">
          <w:rPr>
            <w:noProof/>
            <w:webHidden/>
          </w:rPr>
          <w:t>10</w:t>
        </w:r>
        <w:r w:rsidR="0022232F">
          <w:rPr>
            <w:noProof/>
            <w:webHidden/>
          </w:rPr>
          <w:fldChar w:fldCharType="end"/>
        </w:r>
      </w:hyperlink>
    </w:p>
    <w:p w14:paraId="573DEFE4" w14:textId="2590E3CF" w:rsidR="0022232F" w:rsidRDefault="00510E63">
      <w:pPr>
        <w:pStyle w:val="TOC1"/>
        <w:rPr>
          <w:noProof/>
          <w:lang w:val="en-ZA" w:eastAsia="en-ZA"/>
        </w:rPr>
      </w:pPr>
      <w:hyperlink w:anchor="_Toc74729514" w:history="1">
        <w:r w:rsidR="0022232F" w:rsidRPr="007A3182">
          <w:rPr>
            <w:rStyle w:val="Hyperlink"/>
            <w:rFonts w:ascii="Arial" w:hAnsi="Arial" w:cs="Arial"/>
            <w:noProof/>
          </w:rPr>
          <w:t>Glossary of Acronyms</w:t>
        </w:r>
        <w:r w:rsidR="0022232F">
          <w:rPr>
            <w:noProof/>
            <w:webHidden/>
          </w:rPr>
          <w:tab/>
        </w:r>
        <w:r w:rsidR="0022232F">
          <w:rPr>
            <w:noProof/>
            <w:webHidden/>
          </w:rPr>
          <w:fldChar w:fldCharType="begin"/>
        </w:r>
        <w:r w:rsidR="0022232F">
          <w:rPr>
            <w:noProof/>
            <w:webHidden/>
          </w:rPr>
          <w:instrText xml:space="preserve"> PAGEREF _Toc74729514 \h </w:instrText>
        </w:r>
        <w:r w:rsidR="0022232F">
          <w:rPr>
            <w:noProof/>
            <w:webHidden/>
          </w:rPr>
        </w:r>
        <w:r w:rsidR="0022232F">
          <w:rPr>
            <w:noProof/>
            <w:webHidden/>
          </w:rPr>
          <w:fldChar w:fldCharType="separate"/>
        </w:r>
        <w:r w:rsidR="0022232F">
          <w:rPr>
            <w:noProof/>
            <w:webHidden/>
          </w:rPr>
          <w:t>15</w:t>
        </w:r>
        <w:r w:rsidR="0022232F">
          <w:rPr>
            <w:noProof/>
            <w:webHidden/>
          </w:rPr>
          <w:fldChar w:fldCharType="end"/>
        </w:r>
      </w:hyperlink>
    </w:p>
    <w:p w14:paraId="7E28E17B" w14:textId="4FE7DF65" w:rsidR="0022232F" w:rsidRDefault="00510E63">
      <w:pPr>
        <w:pStyle w:val="TOC1"/>
        <w:rPr>
          <w:noProof/>
          <w:lang w:val="en-ZA" w:eastAsia="en-ZA"/>
        </w:rPr>
      </w:pPr>
      <w:hyperlink w:anchor="_Toc74729515" w:history="1">
        <w:r w:rsidR="0022232F" w:rsidRPr="007A3182">
          <w:rPr>
            <w:rStyle w:val="Hyperlink"/>
            <w:rFonts w:ascii="Arial" w:hAnsi="Arial" w:cs="Arial"/>
            <w:noProof/>
          </w:rPr>
          <w:t>Chapter 1 – Introduction:  Strategic Planning</w:t>
        </w:r>
        <w:r w:rsidR="0022232F">
          <w:rPr>
            <w:noProof/>
            <w:webHidden/>
          </w:rPr>
          <w:tab/>
        </w:r>
        <w:r w:rsidR="0022232F">
          <w:rPr>
            <w:noProof/>
            <w:webHidden/>
          </w:rPr>
          <w:fldChar w:fldCharType="begin"/>
        </w:r>
        <w:r w:rsidR="0022232F">
          <w:rPr>
            <w:noProof/>
            <w:webHidden/>
          </w:rPr>
          <w:instrText xml:space="preserve"> PAGEREF _Toc74729515 \h </w:instrText>
        </w:r>
        <w:r w:rsidR="0022232F">
          <w:rPr>
            <w:noProof/>
            <w:webHidden/>
          </w:rPr>
        </w:r>
        <w:r w:rsidR="0022232F">
          <w:rPr>
            <w:noProof/>
            <w:webHidden/>
          </w:rPr>
          <w:fldChar w:fldCharType="separate"/>
        </w:r>
        <w:r w:rsidR="0022232F">
          <w:rPr>
            <w:noProof/>
            <w:webHidden/>
          </w:rPr>
          <w:t>17</w:t>
        </w:r>
        <w:r w:rsidR="0022232F">
          <w:rPr>
            <w:noProof/>
            <w:webHidden/>
          </w:rPr>
          <w:fldChar w:fldCharType="end"/>
        </w:r>
      </w:hyperlink>
    </w:p>
    <w:p w14:paraId="015F1BDB" w14:textId="361EE5CA" w:rsidR="0022232F" w:rsidRDefault="00510E63">
      <w:pPr>
        <w:pStyle w:val="TOC1"/>
        <w:rPr>
          <w:noProof/>
          <w:lang w:val="en-ZA" w:eastAsia="en-ZA"/>
        </w:rPr>
      </w:pPr>
      <w:hyperlink w:anchor="_Toc74729516" w:history="1">
        <w:r w:rsidR="0022232F" w:rsidRPr="007A3182">
          <w:rPr>
            <w:rStyle w:val="Hyperlink"/>
            <w:rFonts w:ascii="Arial" w:hAnsi="Arial" w:cs="Arial"/>
            <w:noProof/>
          </w:rPr>
          <w:t>1.1</w:t>
        </w:r>
        <w:r w:rsidR="0022232F">
          <w:rPr>
            <w:noProof/>
            <w:lang w:val="en-ZA" w:eastAsia="en-ZA"/>
          </w:rPr>
          <w:tab/>
        </w:r>
        <w:r w:rsidR="0022232F" w:rsidRPr="007A3182">
          <w:rPr>
            <w:rStyle w:val="Hyperlink"/>
            <w:rFonts w:ascii="Arial" w:hAnsi="Arial" w:cs="Arial"/>
            <w:noProof/>
          </w:rPr>
          <w:t>Integrated Development Planning</w:t>
        </w:r>
        <w:r w:rsidR="0022232F">
          <w:rPr>
            <w:noProof/>
            <w:webHidden/>
          </w:rPr>
          <w:tab/>
        </w:r>
        <w:r w:rsidR="0022232F">
          <w:rPr>
            <w:noProof/>
            <w:webHidden/>
          </w:rPr>
          <w:fldChar w:fldCharType="begin"/>
        </w:r>
        <w:r w:rsidR="0022232F">
          <w:rPr>
            <w:noProof/>
            <w:webHidden/>
          </w:rPr>
          <w:instrText xml:space="preserve"> PAGEREF _Toc74729516 \h </w:instrText>
        </w:r>
        <w:r w:rsidR="0022232F">
          <w:rPr>
            <w:noProof/>
            <w:webHidden/>
          </w:rPr>
        </w:r>
        <w:r w:rsidR="0022232F">
          <w:rPr>
            <w:noProof/>
            <w:webHidden/>
          </w:rPr>
          <w:fldChar w:fldCharType="separate"/>
        </w:r>
        <w:r w:rsidR="0022232F">
          <w:rPr>
            <w:noProof/>
            <w:webHidden/>
          </w:rPr>
          <w:t>17</w:t>
        </w:r>
        <w:r w:rsidR="0022232F">
          <w:rPr>
            <w:noProof/>
            <w:webHidden/>
          </w:rPr>
          <w:fldChar w:fldCharType="end"/>
        </w:r>
      </w:hyperlink>
    </w:p>
    <w:p w14:paraId="38BC50E3" w14:textId="61CAA34F" w:rsidR="0022232F" w:rsidRDefault="00510E63">
      <w:pPr>
        <w:pStyle w:val="TOC1"/>
        <w:rPr>
          <w:noProof/>
          <w:lang w:val="en-ZA" w:eastAsia="en-ZA"/>
        </w:rPr>
      </w:pPr>
      <w:hyperlink w:anchor="_Toc74729517" w:history="1">
        <w:r w:rsidR="0022232F" w:rsidRPr="007A3182">
          <w:rPr>
            <w:rStyle w:val="Hyperlink"/>
            <w:rFonts w:ascii="Arial" w:hAnsi="Arial" w:cs="Arial"/>
            <w:noProof/>
          </w:rPr>
          <w:t>1.2</w:t>
        </w:r>
        <w:r w:rsidR="0022232F">
          <w:rPr>
            <w:noProof/>
            <w:lang w:val="en-ZA" w:eastAsia="en-ZA"/>
          </w:rPr>
          <w:tab/>
        </w:r>
        <w:r w:rsidR="0022232F" w:rsidRPr="007A3182">
          <w:rPr>
            <w:rStyle w:val="Hyperlink"/>
            <w:rFonts w:ascii="Arial" w:hAnsi="Arial" w:cs="Arial"/>
            <w:noProof/>
          </w:rPr>
          <w:t>IDP Legislative Framework</w:t>
        </w:r>
        <w:r w:rsidR="0022232F">
          <w:rPr>
            <w:noProof/>
            <w:webHidden/>
          </w:rPr>
          <w:tab/>
        </w:r>
        <w:r w:rsidR="0022232F">
          <w:rPr>
            <w:noProof/>
            <w:webHidden/>
          </w:rPr>
          <w:fldChar w:fldCharType="begin"/>
        </w:r>
        <w:r w:rsidR="0022232F">
          <w:rPr>
            <w:noProof/>
            <w:webHidden/>
          </w:rPr>
          <w:instrText xml:space="preserve"> PAGEREF _Toc74729517 \h </w:instrText>
        </w:r>
        <w:r w:rsidR="0022232F">
          <w:rPr>
            <w:noProof/>
            <w:webHidden/>
          </w:rPr>
        </w:r>
        <w:r w:rsidR="0022232F">
          <w:rPr>
            <w:noProof/>
            <w:webHidden/>
          </w:rPr>
          <w:fldChar w:fldCharType="separate"/>
        </w:r>
        <w:r w:rsidR="0022232F">
          <w:rPr>
            <w:noProof/>
            <w:webHidden/>
          </w:rPr>
          <w:t>18</w:t>
        </w:r>
        <w:r w:rsidR="0022232F">
          <w:rPr>
            <w:noProof/>
            <w:webHidden/>
          </w:rPr>
          <w:fldChar w:fldCharType="end"/>
        </w:r>
      </w:hyperlink>
    </w:p>
    <w:p w14:paraId="2B77F460" w14:textId="3018F646" w:rsidR="0022232F" w:rsidRDefault="00510E63">
      <w:pPr>
        <w:pStyle w:val="TOC1"/>
        <w:rPr>
          <w:noProof/>
          <w:lang w:val="en-ZA" w:eastAsia="en-ZA"/>
        </w:rPr>
      </w:pPr>
      <w:hyperlink w:anchor="_Toc74729518" w:history="1">
        <w:r w:rsidR="0022232F" w:rsidRPr="007A3182">
          <w:rPr>
            <w:rStyle w:val="Hyperlink"/>
            <w:rFonts w:ascii="Arial" w:hAnsi="Arial" w:cs="Arial"/>
            <w:noProof/>
          </w:rPr>
          <w:t>1.3</w:t>
        </w:r>
        <w:r w:rsidR="0022232F">
          <w:rPr>
            <w:noProof/>
            <w:lang w:val="en-ZA" w:eastAsia="en-ZA"/>
          </w:rPr>
          <w:tab/>
        </w:r>
        <w:r w:rsidR="0022232F" w:rsidRPr="007A3182">
          <w:rPr>
            <w:rStyle w:val="Hyperlink"/>
            <w:rFonts w:ascii="Arial" w:hAnsi="Arial" w:cs="Arial"/>
            <w:noProof/>
          </w:rPr>
          <w:t>Kannaland IDP Process</w:t>
        </w:r>
        <w:r w:rsidR="0022232F">
          <w:rPr>
            <w:noProof/>
            <w:webHidden/>
          </w:rPr>
          <w:tab/>
        </w:r>
        <w:r w:rsidR="0022232F">
          <w:rPr>
            <w:noProof/>
            <w:webHidden/>
          </w:rPr>
          <w:fldChar w:fldCharType="begin"/>
        </w:r>
        <w:r w:rsidR="0022232F">
          <w:rPr>
            <w:noProof/>
            <w:webHidden/>
          </w:rPr>
          <w:instrText xml:space="preserve"> PAGEREF _Toc74729518 \h </w:instrText>
        </w:r>
        <w:r w:rsidR="0022232F">
          <w:rPr>
            <w:noProof/>
            <w:webHidden/>
          </w:rPr>
        </w:r>
        <w:r w:rsidR="0022232F">
          <w:rPr>
            <w:noProof/>
            <w:webHidden/>
          </w:rPr>
          <w:fldChar w:fldCharType="separate"/>
        </w:r>
        <w:r w:rsidR="0022232F">
          <w:rPr>
            <w:noProof/>
            <w:webHidden/>
          </w:rPr>
          <w:t>20</w:t>
        </w:r>
        <w:r w:rsidR="0022232F">
          <w:rPr>
            <w:noProof/>
            <w:webHidden/>
          </w:rPr>
          <w:fldChar w:fldCharType="end"/>
        </w:r>
      </w:hyperlink>
    </w:p>
    <w:p w14:paraId="33E6D8FF" w14:textId="271BD478" w:rsidR="0022232F" w:rsidRDefault="00510E63">
      <w:pPr>
        <w:pStyle w:val="TOC1"/>
        <w:rPr>
          <w:noProof/>
          <w:lang w:val="en-ZA" w:eastAsia="en-ZA"/>
        </w:rPr>
      </w:pPr>
      <w:hyperlink w:anchor="_Toc74729519" w:history="1">
        <w:r w:rsidR="0022232F" w:rsidRPr="007A3182">
          <w:rPr>
            <w:rStyle w:val="Hyperlink"/>
            <w:rFonts w:ascii="Arial" w:hAnsi="Arial" w:cs="Arial"/>
            <w:noProof/>
          </w:rPr>
          <w:t>1.3.1</w:t>
        </w:r>
        <w:r w:rsidR="0022232F">
          <w:rPr>
            <w:noProof/>
            <w:lang w:val="en-ZA" w:eastAsia="en-ZA"/>
          </w:rPr>
          <w:tab/>
        </w:r>
        <w:r w:rsidR="0022232F" w:rsidRPr="007A3182">
          <w:rPr>
            <w:rStyle w:val="Hyperlink"/>
            <w:rFonts w:ascii="Arial" w:hAnsi="Arial" w:cs="Arial"/>
            <w:noProof/>
          </w:rPr>
          <w:t>IDP and Budget Process Plan Legislative Requirements</w:t>
        </w:r>
        <w:r w:rsidR="0022232F">
          <w:rPr>
            <w:noProof/>
            <w:webHidden/>
          </w:rPr>
          <w:tab/>
        </w:r>
        <w:r w:rsidR="0022232F">
          <w:rPr>
            <w:noProof/>
            <w:webHidden/>
          </w:rPr>
          <w:fldChar w:fldCharType="begin"/>
        </w:r>
        <w:r w:rsidR="0022232F">
          <w:rPr>
            <w:noProof/>
            <w:webHidden/>
          </w:rPr>
          <w:instrText xml:space="preserve"> PAGEREF _Toc74729519 \h </w:instrText>
        </w:r>
        <w:r w:rsidR="0022232F">
          <w:rPr>
            <w:noProof/>
            <w:webHidden/>
          </w:rPr>
        </w:r>
        <w:r w:rsidR="0022232F">
          <w:rPr>
            <w:noProof/>
            <w:webHidden/>
          </w:rPr>
          <w:fldChar w:fldCharType="separate"/>
        </w:r>
        <w:r w:rsidR="0022232F">
          <w:rPr>
            <w:noProof/>
            <w:webHidden/>
          </w:rPr>
          <w:t>21</w:t>
        </w:r>
        <w:r w:rsidR="0022232F">
          <w:rPr>
            <w:noProof/>
            <w:webHidden/>
          </w:rPr>
          <w:fldChar w:fldCharType="end"/>
        </w:r>
      </w:hyperlink>
    </w:p>
    <w:p w14:paraId="3A1F8B79" w14:textId="5DBC7404" w:rsidR="0022232F" w:rsidRDefault="00510E63">
      <w:pPr>
        <w:pStyle w:val="TOC1"/>
        <w:rPr>
          <w:noProof/>
          <w:lang w:val="en-ZA" w:eastAsia="en-ZA"/>
        </w:rPr>
      </w:pPr>
      <w:hyperlink w:anchor="_Toc74729520" w:history="1">
        <w:r w:rsidR="0022232F" w:rsidRPr="007A3182">
          <w:rPr>
            <w:rStyle w:val="Hyperlink"/>
            <w:rFonts w:ascii="Arial" w:hAnsi="Arial" w:cs="Arial"/>
            <w:noProof/>
          </w:rPr>
          <w:t>1.4</w:t>
        </w:r>
        <w:r w:rsidR="0022232F">
          <w:rPr>
            <w:noProof/>
            <w:lang w:val="en-ZA" w:eastAsia="en-ZA"/>
          </w:rPr>
          <w:tab/>
        </w:r>
        <w:r w:rsidR="0022232F" w:rsidRPr="007A3182">
          <w:rPr>
            <w:rStyle w:val="Hyperlink"/>
            <w:rFonts w:ascii="Arial" w:hAnsi="Arial" w:cs="Arial"/>
            <w:noProof/>
          </w:rPr>
          <w:t>Status quo of critical internal transformation needs and service delivery development challenges:</w:t>
        </w:r>
        <w:r w:rsidR="0022232F">
          <w:rPr>
            <w:noProof/>
            <w:webHidden/>
          </w:rPr>
          <w:tab/>
        </w:r>
        <w:r w:rsidR="0022232F">
          <w:rPr>
            <w:noProof/>
            <w:webHidden/>
          </w:rPr>
          <w:fldChar w:fldCharType="begin"/>
        </w:r>
        <w:r w:rsidR="0022232F">
          <w:rPr>
            <w:noProof/>
            <w:webHidden/>
          </w:rPr>
          <w:instrText xml:space="preserve"> PAGEREF _Toc74729520 \h </w:instrText>
        </w:r>
        <w:r w:rsidR="0022232F">
          <w:rPr>
            <w:noProof/>
            <w:webHidden/>
          </w:rPr>
        </w:r>
        <w:r w:rsidR="0022232F">
          <w:rPr>
            <w:noProof/>
            <w:webHidden/>
          </w:rPr>
          <w:fldChar w:fldCharType="separate"/>
        </w:r>
        <w:r w:rsidR="0022232F">
          <w:rPr>
            <w:noProof/>
            <w:webHidden/>
          </w:rPr>
          <w:t>47</w:t>
        </w:r>
        <w:r w:rsidR="0022232F">
          <w:rPr>
            <w:noProof/>
            <w:webHidden/>
          </w:rPr>
          <w:fldChar w:fldCharType="end"/>
        </w:r>
      </w:hyperlink>
    </w:p>
    <w:p w14:paraId="67367CD1" w14:textId="77E71E12" w:rsidR="0022232F" w:rsidRDefault="00510E63">
      <w:pPr>
        <w:pStyle w:val="TOC1"/>
        <w:rPr>
          <w:noProof/>
          <w:lang w:val="en-ZA" w:eastAsia="en-ZA"/>
        </w:rPr>
      </w:pPr>
      <w:hyperlink w:anchor="_Toc74729521" w:history="1">
        <w:r w:rsidR="0022232F" w:rsidRPr="007A3182">
          <w:rPr>
            <w:rStyle w:val="Hyperlink"/>
            <w:rFonts w:ascii="Arial" w:hAnsi="Arial" w:cs="Arial"/>
            <w:noProof/>
          </w:rPr>
          <w:t>1.5</w:t>
        </w:r>
        <w:r w:rsidR="0022232F">
          <w:rPr>
            <w:noProof/>
            <w:lang w:val="en-ZA" w:eastAsia="en-ZA"/>
          </w:rPr>
          <w:tab/>
        </w:r>
        <w:r w:rsidR="0022232F" w:rsidRPr="007A3182">
          <w:rPr>
            <w:rStyle w:val="Hyperlink"/>
            <w:rFonts w:ascii="Arial" w:hAnsi="Arial" w:cs="Arial"/>
            <w:noProof/>
          </w:rPr>
          <w:t>Inter-Governmental Relations and Policy Alignment</w:t>
        </w:r>
        <w:r w:rsidR="0022232F">
          <w:rPr>
            <w:noProof/>
            <w:webHidden/>
          </w:rPr>
          <w:tab/>
        </w:r>
        <w:r w:rsidR="0022232F">
          <w:rPr>
            <w:noProof/>
            <w:webHidden/>
          </w:rPr>
          <w:fldChar w:fldCharType="begin"/>
        </w:r>
        <w:r w:rsidR="0022232F">
          <w:rPr>
            <w:noProof/>
            <w:webHidden/>
          </w:rPr>
          <w:instrText xml:space="preserve"> PAGEREF _Toc74729521 \h </w:instrText>
        </w:r>
        <w:r w:rsidR="0022232F">
          <w:rPr>
            <w:noProof/>
            <w:webHidden/>
          </w:rPr>
        </w:r>
        <w:r w:rsidR="0022232F">
          <w:rPr>
            <w:noProof/>
            <w:webHidden/>
          </w:rPr>
          <w:fldChar w:fldCharType="separate"/>
        </w:r>
        <w:r w:rsidR="0022232F">
          <w:rPr>
            <w:noProof/>
            <w:webHidden/>
          </w:rPr>
          <w:t>50</w:t>
        </w:r>
        <w:r w:rsidR="0022232F">
          <w:rPr>
            <w:noProof/>
            <w:webHidden/>
          </w:rPr>
          <w:fldChar w:fldCharType="end"/>
        </w:r>
      </w:hyperlink>
    </w:p>
    <w:p w14:paraId="305F524A" w14:textId="6CEBCCAA" w:rsidR="0022232F" w:rsidRDefault="00510E63">
      <w:pPr>
        <w:pStyle w:val="TOC1"/>
        <w:rPr>
          <w:noProof/>
          <w:lang w:val="en-ZA" w:eastAsia="en-ZA"/>
        </w:rPr>
      </w:pPr>
      <w:hyperlink w:anchor="_Toc74729522" w:history="1">
        <w:r w:rsidR="0022232F" w:rsidRPr="007A3182">
          <w:rPr>
            <w:rStyle w:val="Hyperlink"/>
            <w:rFonts w:ascii="Arial" w:hAnsi="Arial" w:cs="Arial"/>
            <w:noProof/>
          </w:rPr>
          <w:t>`</w:t>
        </w:r>
        <w:r w:rsidR="0022232F">
          <w:rPr>
            <w:noProof/>
            <w:webHidden/>
          </w:rPr>
          <w:tab/>
        </w:r>
        <w:r w:rsidR="0022232F">
          <w:rPr>
            <w:noProof/>
            <w:webHidden/>
          </w:rPr>
          <w:fldChar w:fldCharType="begin"/>
        </w:r>
        <w:r w:rsidR="0022232F">
          <w:rPr>
            <w:noProof/>
            <w:webHidden/>
          </w:rPr>
          <w:instrText xml:space="preserve"> PAGEREF _Toc74729522 \h </w:instrText>
        </w:r>
        <w:r w:rsidR="0022232F">
          <w:rPr>
            <w:noProof/>
            <w:webHidden/>
          </w:rPr>
        </w:r>
        <w:r w:rsidR="0022232F">
          <w:rPr>
            <w:noProof/>
            <w:webHidden/>
          </w:rPr>
          <w:fldChar w:fldCharType="separate"/>
        </w:r>
        <w:r w:rsidR="0022232F">
          <w:rPr>
            <w:noProof/>
            <w:webHidden/>
          </w:rPr>
          <w:t>50</w:t>
        </w:r>
        <w:r w:rsidR="0022232F">
          <w:rPr>
            <w:noProof/>
            <w:webHidden/>
          </w:rPr>
          <w:fldChar w:fldCharType="end"/>
        </w:r>
      </w:hyperlink>
    </w:p>
    <w:p w14:paraId="53E4BE18" w14:textId="091F66B6" w:rsidR="0022232F" w:rsidRDefault="00510E63">
      <w:pPr>
        <w:pStyle w:val="TOC1"/>
        <w:rPr>
          <w:noProof/>
          <w:lang w:val="en-ZA" w:eastAsia="en-ZA"/>
        </w:rPr>
      </w:pPr>
      <w:hyperlink w:anchor="_Toc74729523" w:history="1">
        <w:r w:rsidR="0022232F" w:rsidRPr="007A3182">
          <w:rPr>
            <w:rStyle w:val="Hyperlink"/>
            <w:rFonts w:ascii="Arial" w:hAnsi="Arial" w:cs="Arial"/>
            <w:noProof/>
          </w:rPr>
          <w:t>1.5.1</w:t>
        </w:r>
        <w:r w:rsidR="0022232F">
          <w:rPr>
            <w:noProof/>
            <w:lang w:val="en-ZA" w:eastAsia="en-ZA"/>
          </w:rPr>
          <w:tab/>
        </w:r>
        <w:r w:rsidR="0022232F" w:rsidRPr="007A3182">
          <w:rPr>
            <w:rStyle w:val="Hyperlink"/>
            <w:rFonts w:ascii="Arial" w:hAnsi="Arial" w:cs="Arial"/>
            <w:noProof/>
          </w:rPr>
          <w:t>MEDIUM TERM STRATEGIC FRAMEWORK</w:t>
        </w:r>
        <w:r w:rsidR="0022232F">
          <w:rPr>
            <w:noProof/>
            <w:webHidden/>
          </w:rPr>
          <w:tab/>
        </w:r>
        <w:r w:rsidR="0022232F">
          <w:rPr>
            <w:noProof/>
            <w:webHidden/>
          </w:rPr>
          <w:fldChar w:fldCharType="begin"/>
        </w:r>
        <w:r w:rsidR="0022232F">
          <w:rPr>
            <w:noProof/>
            <w:webHidden/>
          </w:rPr>
          <w:instrText xml:space="preserve"> PAGEREF _Toc74729523 \h </w:instrText>
        </w:r>
        <w:r w:rsidR="0022232F">
          <w:rPr>
            <w:noProof/>
            <w:webHidden/>
          </w:rPr>
        </w:r>
        <w:r w:rsidR="0022232F">
          <w:rPr>
            <w:noProof/>
            <w:webHidden/>
          </w:rPr>
          <w:fldChar w:fldCharType="separate"/>
        </w:r>
        <w:r w:rsidR="0022232F">
          <w:rPr>
            <w:noProof/>
            <w:webHidden/>
          </w:rPr>
          <w:t>50</w:t>
        </w:r>
        <w:r w:rsidR="0022232F">
          <w:rPr>
            <w:noProof/>
            <w:webHidden/>
          </w:rPr>
          <w:fldChar w:fldCharType="end"/>
        </w:r>
      </w:hyperlink>
    </w:p>
    <w:p w14:paraId="095D7710" w14:textId="2375B6FF" w:rsidR="0022232F" w:rsidRDefault="00510E63">
      <w:pPr>
        <w:pStyle w:val="TOC1"/>
        <w:rPr>
          <w:noProof/>
          <w:lang w:val="en-ZA" w:eastAsia="en-ZA"/>
        </w:rPr>
      </w:pPr>
      <w:hyperlink w:anchor="_Toc74729524" w:history="1">
        <w:r w:rsidR="0022232F" w:rsidRPr="007A3182">
          <w:rPr>
            <w:rStyle w:val="Hyperlink"/>
            <w:rFonts w:ascii="Arial" w:hAnsi="Arial" w:cs="Arial"/>
            <w:noProof/>
          </w:rPr>
          <w:t>1.5.2</w:t>
        </w:r>
        <w:r w:rsidR="0022232F">
          <w:rPr>
            <w:noProof/>
            <w:lang w:val="en-ZA" w:eastAsia="en-ZA"/>
          </w:rPr>
          <w:tab/>
        </w:r>
        <w:r w:rsidR="0022232F" w:rsidRPr="007A3182">
          <w:rPr>
            <w:rStyle w:val="Hyperlink"/>
            <w:rFonts w:ascii="Arial" w:hAnsi="Arial" w:cs="Arial"/>
            <w:noProof/>
          </w:rPr>
          <w:t>Provincial Government Western Cape - Provincial Strategic Objectives</w:t>
        </w:r>
        <w:r w:rsidR="0022232F">
          <w:rPr>
            <w:noProof/>
            <w:webHidden/>
          </w:rPr>
          <w:tab/>
        </w:r>
        <w:r w:rsidR="0022232F">
          <w:rPr>
            <w:noProof/>
            <w:webHidden/>
          </w:rPr>
          <w:fldChar w:fldCharType="begin"/>
        </w:r>
        <w:r w:rsidR="0022232F">
          <w:rPr>
            <w:noProof/>
            <w:webHidden/>
          </w:rPr>
          <w:instrText xml:space="preserve"> PAGEREF _Toc74729524 \h </w:instrText>
        </w:r>
        <w:r w:rsidR="0022232F">
          <w:rPr>
            <w:noProof/>
            <w:webHidden/>
          </w:rPr>
        </w:r>
        <w:r w:rsidR="0022232F">
          <w:rPr>
            <w:noProof/>
            <w:webHidden/>
          </w:rPr>
          <w:fldChar w:fldCharType="separate"/>
        </w:r>
        <w:r w:rsidR="0022232F">
          <w:rPr>
            <w:noProof/>
            <w:webHidden/>
          </w:rPr>
          <w:t>52</w:t>
        </w:r>
        <w:r w:rsidR="0022232F">
          <w:rPr>
            <w:noProof/>
            <w:webHidden/>
          </w:rPr>
          <w:fldChar w:fldCharType="end"/>
        </w:r>
      </w:hyperlink>
    </w:p>
    <w:p w14:paraId="61AD5A35" w14:textId="1DDAC672" w:rsidR="0022232F" w:rsidRDefault="00510E63">
      <w:pPr>
        <w:pStyle w:val="TOC1"/>
        <w:rPr>
          <w:noProof/>
          <w:lang w:val="en-ZA" w:eastAsia="en-ZA"/>
        </w:rPr>
      </w:pPr>
      <w:hyperlink w:anchor="_Toc74729525" w:history="1">
        <w:r w:rsidR="0022232F" w:rsidRPr="007A3182">
          <w:rPr>
            <w:rStyle w:val="Hyperlink"/>
            <w:rFonts w:ascii="Arial" w:hAnsi="Arial" w:cs="Arial"/>
            <w:noProof/>
          </w:rPr>
          <w:t>1.5.3</w:t>
        </w:r>
        <w:r w:rsidR="0022232F">
          <w:rPr>
            <w:noProof/>
            <w:lang w:val="en-ZA" w:eastAsia="en-ZA"/>
          </w:rPr>
          <w:tab/>
        </w:r>
        <w:r w:rsidR="0022232F" w:rsidRPr="007A3182">
          <w:rPr>
            <w:rStyle w:val="Hyperlink"/>
            <w:rFonts w:ascii="Arial" w:hAnsi="Arial" w:cs="Arial"/>
            <w:noProof/>
          </w:rPr>
          <w:t>Garden Route District Municipality’s Strategic Goals</w:t>
        </w:r>
        <w:r w:rsidR="0022232F">
          <w:rPr>
            <w:noProof/>
            <w:webHidden/>
          </w:rPr>
          <w:tab/>
        </w:r>
        <w:r w:rsidR="0022232F">
          <w:rPr>
            <w:noProof/>
            <w:webHidden/>
          </w:rPr>
          <w:fldChar w:fldCharType="begin"/>
        </w:r>
        <w:r w:rsidR="0022232F">
          <w:rPr>
            <w:noProof/>
            <w:webHidden/>
          </w:rPr>
          <w:instrText xml:space="preserve"> PAGEREF _Toc74729525 \h </w:instrText>
        </w:r>
        <w:r w:rsidR="0022232F">
          <w:rPr>
            <w:noProof/>
            <w:webHidden/>
          </w:rPr>
        </w:r>
        <w:r w:rsidR="0022232F">
          <w:rPr>
            <w:noProof/>
            <w:webHidden/>
          </w:rPr>
          <w:fldChar w:fldCharType="separate"/>
        </w:r>
        <w:r w:rsidR="0022232F">
          <w:rPr>
            <w:noProof/>
            <w:webHidden/>
          </w:rPr>
          <w:t>52</w:t>
        </w:r>
        <w:r w:rsidR="0022232F">
          <w:rPr>
            <w:noProof/>
            <w:webHidden/>
          </w:rPr>
          <w:fldChar w:fldCharType="end"/>
        </w:r>
      </w:hyperlink>
    </w:p>
    <w:p w14:paraId="526A8256" w14:textId="130A62D2" w:rsidR="0022232F" w:rsidRDefault="00510E63">
      <w:pPr>
        <w:pStyle w:val="TOC1"/>
        <w:rPr>
          <w:noProof/>
          <w:lang w:val="en-ZA" w:eastAsia="en-ZA"/>
        </w:rPr>
      </w:pPr>
      <w:hyperlink w:anchor="_Toc74729526" w:history="1">
        <w:r w:rsidR="0022232F" w:rsidRPr="007A3182">
          <w:rPr>
            <w:rStyle w:val="Hyperlink"/>
            <w:rFonts w:ascii="Arial" w:hAnsi="Arial" w:cs="Arial"/>
            <w:noProof/>
          </w:rPr>
          <w:t>1.5.4</w:t>
        </w:r>
        <w:r w:rsidR="0022232F">
          <w:rPr>
            <w:noProof/>
            <w:lang w:val="en-ZA" w:eastAsia="en-ZA"/>
          </w:rPr>
          <w:tab/>
        </w:r>
        <w:r w:rsidR="0022232F" w:rsidRPr="007A3182">
          <w:rPr>
            <w:rStyle w:val="Hyperlink"/>
            <w:rFonts w:ascii="Arial" w:hAnsi="Arial" w:cs="Arial"/>
            <w:noProof/>
          </w:rPr>
          <w:t>Kannaland Municipality’s Key Performance Areas (Strategic Objectives)</w:t>
        </w:r>
        <w:r w:rsidR="0022232F">
          <w:rPr>
            <w:noProof/>
            <w:webHidden/>
          </w:rPr>
          <w:tab/>
        </w:r>
        <w:r w:rsidR="0022232F">
          <w:rPr>
            <w:noProof/>
            <w:webHidden/>
          </w:rPr>
          <w:fldChar w:fldCharType="begin"/>
        </w:r>
        <w:r w:rsidR="0022232F">
          <w:rPr>
            <w:noProof/>
            <w:webHidden/>
          </w:rPr>
          <w:instrText xml:space="preserve"> PAGEREF _Toc74729526 \h </w:instrText>
        </w:r>
        <w:r w:rsidR="0022232F">
          <w:rPr>
            <w:noProof/>
            <w:webHidden/>
          </w:rPr>
        </w:r>
        <w:r w:rsidR="0022232F">
          <w:rPr>
            <w:noProof/>
            <w:webHidden/>
          </w:rPr>
          <w:fldChar w:fldCharType="separate"/>
        </w:r>
        <w:r w:rsidR="0022232F">
          <w:rPr>
            <w:noProof/>
            <w:webHidden/>
          </w:rPr>
          <w:t>53</w:t>
        </w:r>
        <w:r w:rsidR="0022232F">
          <w:rPr>
            <w:noProof/>
            <w:webHidden/>
          </w:rPr>
          <w:fldChar w:fldCharType="end"/>
        </w:r>
      </w:hyperlink>
    </w:p>
    <w:p w14:paraId="5B170A56" w14:textId="51C9A7F0" w:rsidR="0022232F" w:rsidRDefault="00510E63">
      <w:pPr>
        <w:pStyle w:val="TOC1"/>
        <w:rPr>
          <w:noProof/>
          <w:lang w:val="en-ZA" w:eastAsia="en-ZA"/>
        </w:rPr>
      </w:pPr>
      <w:hyperlink w:anchor="_Toc74729527" w:history="1">
        <w:r w:rsidR="0022232F" w:rsidRPr="007A3182">
          <w:rPr>
            <w:rStyle w:val="Hyperlink"/>
            <w:rFonts w:ascii="Arial" w:hAnsi="Arial" w:cs="Arial"/>
            <w:noProof/>
          </w:rPr>
          <w:t>1.5.5</w:t>
        </w:r>
        <w:r w:rsidR="0022232F">
          <w:rPr>
            <w:noProof/>
            <w:lang w:val="en-ZA" w:eastAsia="en-ZA"/>
          </w:rPr>
          <w:tab/>
        </w:r>
        <w:r w:rsidR="0022232F" w:rsidRPr="007A3182">
          <w:rPr>
            <w:rStyle w:val="Hyperlink"/>
            <w:rFonts w:ascii="Arial" w:hAnsi="Arial" w:cs="Arial"/>
            <w:noProof/>
          </w:rPr>
          <w:t>Horizontal Policy Alignment (remain unchanged)</w:t>
        </w:r>
        <w:r w:rsidR="0022232F">
          <w:rPr>
            <w:noProof/>
            <w:webHidden/>
          </w:rPr>
          <w:tab/>
        </w:r>
        <w:r w:rsidR="0022232F">
          <w:rPr>
            <w:noProof/>
            <w:webHidden/>
          </w:rPr>
          <w:fldChar w:fldCharType="begin"/>
        </w:r>
        <w:r w:rsidR="0022232F">
          <w:rPr>
            <w:noProof/>
            <w:webHidden/>
          </w:rPr>
          <w:instrText xml:space="preserve"> PAGEREF _Toc74729527 \h </w:instrText>
        </w:r>
        <w:r w:rsidR="0022232F">
          <w:rPr>
            <w:noProof/>
            <w:webHidden/>
          </w:rPr>
        </w:r>
        <w:r w:rsidR="0022232F">
          <w:rPr>
            <w:noProof/>
            <w:webHidden/>
          </w:rPr>
          <w:fldChar w:fldCharType="separate"/>
        </w:r>
        <w:r w:rsidR="0022232F">
          <w:rPr>
            <w:noProof/>
            <w:webHidden/>
          </w:rPr>
          <w:t>55</w:t>
        </w:r>
        <w:r w:rsidR="0022232F">
          <w:rPr>
            <w:noProof/>
            <w:webHidden/>
          </w:rPr>
          <w:fldChar w:fldCharType="end"/>
        </w:r>
      </w:hyperlink>
    </w:p>
    <w:p w14:paraId="1DF47111" w14:textId="5FDA1D22" w:rsidR="0022232F" w:rsidRDefault="00510E63">
      <w:pPr>
        <w:pStyle w:val="TOC1"/>
        <w:rPr>
          <w:noProof/>
          <w:lang w:val="en-ZA" w:eastAsia="en-ZA"/>
        </w:rPr>
      </w:pPr>
      <w:hyperlink w:anchor="_Toc74729528" w:history="1">
        <w:r w:rsidR="0022232F" w:rsidRPr="007A3182">
          <w:rPr>
            <w:rStyle w:val="Hyperlink"/>
            <w:rFonts w:ascii="Arial" w:hAnsi="Arial" w:cs="Arial"/>
            <w:noProof/>
          </w:rPr>
          <w:t>1.5.6</w:t>
        </w:r>
        <w:r w:rsidR="0022232F">
          <w:rPr>
            <w:noProof/>
            <w:lang w:val="en-ZA" w:eastAsia="en-ZA"/>
          </w:rPr>
          <w:tab/>
        </w:r>
        <w:r w:rsidR="0022232F" w:rsidRPr="007A3182">
          <w:rPr>
            <w:rStyle w:val="Hyperlink"/>
            <w:rFonts w:ascii="Arial" w:hAnsi="Arial" w:cs="Arial"/>
            <w:noProof/>
          </w:rPr>
          <w:t>Inter-Governmental Cooperation</w:t>
        </w:r>
        <w:r w:rsidR="0022232F">
          <w:rPr>
            <w:noProof/>
            <w:webHidden/>
          </w:rPr>
          <w:tab/>
        </w:r>
        <w:r w:rsidR="0022232F">
          <w:rPr>
            <w:noProof/>
            <w:webHidden/>
          </w:rPr>
          <w:fldChar w:fldCharType="begin"/>
        </w:r>
        <w:r w:rsidR="0022232F">
          <w:rPr>
            <w:noProof/>
            <w:webHidden/>
          </w:rPr>
          <w:instrText xml:space="preserve"> PAGEREF _Toc74729528 \h </w:instrText>
        </w:r>
        <w:r w:rsidR="0022232F">
          <w:rPr>
            <w:noProof/>
            <w:webHidden/>
          </w:rPr>
        </w:r>
        <w:r w:rsidR="0022232F">
          <w:rPr>
            <w:noProof/>
            <w:webHidden/>
          </w:rPr>
          <w:fldChar w:fldCharType="separate"/>
        </w:r>
        <w:r w:rsidR="0022232F">
          <w:rPr>
            <w:noProof/>
            <w:webHidden/>
          </w:rPr>
          <w:t>62</w:t>
        </w:r>
        <w:r w:rsidR="0022232F">
          <w:rPr>
            <w:noProof/>
            <w:webHidden/>
          </w:rPr>
          <w:fldChar w:fldCharType="end"/>
        </w:r>
      </w:hyperlink>
    </w:p>
    <w:p w14:paraId="45A25B43" w14:textId="79A70F97" w:rsidR="0022232F" w:rsidRDefault="00510E63">
      <w:pPr>
        <w:pStyle w:val="TOC1"/>
        <w:rPr>
          <w:noProof/>
          <w:lang w:val="en-ZA" w:eastAsia="en-ZA"/>
        </w:rPr>
      </w:pPr>
      <w:hyperlink w:anchor="_Toc74729529" w:history="1">
        <w:r w:rsidR="0022232F" w:rsidRPr="007A3182">
          <w:rPr>
            <w:rStyle w:val="Hyperlink"/>
            <w:rFonts w:ascii="Arial" w:hAnsi="Arial" w:cs="Arial"/>
            <w:noProof/>
          </w:rPr>
          <w:t>1.5.7</w:t>
        </w:r>
        <w:r w:rsidR="0022232F">
          <w:rPr>
            <w:noProof/>
            <w:lang w:val="en-ZA" w:eastAsia="en-ZA"/>
          </w:rPr>
          <w:tab/>
        </w:r>
        <w:r w:rsidR="0022232F" w:rsidRPr="007A3182">
          <w:rPr>
            <w:rStyle w:val="Hyperlink"/>
            <w:rFonts w:ascii="Arial" w:hAnsi="Arial" w:cs="Arial"/>
            <w:noProof/>
          </w:rPr>
          <w:t>Impact of the COVID 19 Pandemic on participatory processes</w:t>
        </w:r>
        <w:r w:rsidR="0022232F">
          <w:rPr>
            <w:noProof/>
            <w:webHidden/>
          </w:rPr>
          <w:tab/>
        </w:r>
        <w:r w:rsidR="0022232F">
          <w:rPr>
            <w:noProof/>
            <w:webHidden/>
          </w:rPr>
          <w:fldChar w:fldCharType="begin"/>
        </w:r>
        <w:r w:rsidR="0022232F">
          <w:rPr>
            <w:noProof/>
            <w:webHidden/>
          </w:rPr>
          <w:instrText xml:space="preserve"> PAGEREF _Toc74729529 \h </w:instrText>
        </w:r>
        <w:r w:rsidR="0022232F">
          <w:rPr>
            <w:noProof/>
            <w:webHidden/>
          </w:rPr>
        </w:r>
        <w:r w:rsidR="0022232F">
          <w:rPr>
            <w:noProof/>
            <w:webHidden/>
          </w:rPr>
          <w:fldChar w:fldCharType="separate"/>
        </w:r>
        <w:r w:rsidR="0022232F">
          <w:rPr>
            <w:noProof/>
            <w:webHidden/>
          </w:rPr>
          <w:t>63</w:t>
        </w:r>
        <w:r w:rsidR="0022232F">
          <w:rPr>
            <w:noProof/>
            <w:webHidden/>
          </w:rPr>
          <w:fldChar w:fldCharType="end"/>
        </w:r>
      </w:hyperlink>
    </w:p>
    <w:p w14:paraId="0093FB20" w14:textId="2639436B" w:rsidR="0022232F" w:rsidRDefault="00510E63">
      <w:pPr>
        <w:pStyle w:val="TOC1"/>
        <w:rPr>
          <w:noProof/>
          <w:lang w:val="en-ZA" w:eastAsia="en-ZA"/>
        </w:rPr>
      </w:pPr>
      <w:hyperlink w:anchor="_Toc74729530" w:history="1">
        <w:r w:rsidR="0022232F" w:rsidRPr="007A3182">
          <w:rPr>
            <w:rStyle w:val="Hyperlink"/>
            <w:rFonts w:ascii="Arial" w:hAnsi="Arial" w:cs="Arial"/>
            <w:noProof/>
          </w:rPr>
          <w:t>1.5.8</w:t>
        </w:r>
        <w:r w:rsidR="0022232F">
          <w:rPr>
            <w:noProof/>
            <w:lang w:val="en-ZA" w:eastAsia="en-ZA"/>
          </w:rPr>
          <w:tab/>
        </w:r>
        <w:r w:rsidR="0022232F" w:rsidRPr="007A3182">
          <w:rPr>
            <w:rStyle w:val="Hyperlink"/>
            <w:rFonts w:ascii="Arial" w:hAnsi="Arial" w:cs="Arial"/>
            <w:noProof/>
          </w:rPr>
          <w:t>Public Participation sessions</w:t>
        </w:r>
        <w:r w:rsidR="0022232F">
          <w:rPr>
            <w:noProof/>
            <w:webHidden/>
          </w:rPr>
          <w:tab/>
        </w:r>
        <w:r w:rsidR="0022232F">
          <w:rPr>
            <w:noProof/>
            <w:webHidden/>
          </w:rPr>
          <w:fldChar w:fldCharType="begin"/>
        </w:r>
        <w:r w:rsidR="0022232F">
          <w:rPr>
            <w:noProof/>
            <w:webHidden/>
          </w:rPr>
          <w:instrText xml:space="preserve"> PAGEREF _Toc74729530 \h </w:instrText>
        </w:r>
        <w:r w:rsidR="0022232F">
          <w:rPr>
            <w:noProof/>
            <w:webHidden/>
          </w:rPr>
        </w:r>
        <w:r w:rsidR="0022232F">
          <w:rPr>
            <w:noProof/>
            <w:webHidden/>
          </w:rPr>
          <w:fldChar w:fldCharType="separate"/>
        </w:r>
        <w:r w:rsidR="0022232F">
          <w:rPr>
            <w:noProof/>
            <w:webHidden/>
          </w:rPr>
          <w:t>64</w:t>
        </w:r>
        <w:r w:rsidR="0022232F">
          <w:rPr>
            <w:noProof/>
            <w:webHidden/>
          </w:rPr>
          <w:fldChar w:fldCharType="end"/>
        </w:r>
      </w:hyperlink>
    </w:p>
    <w:p w14:paraId="4815AFAD" w14:textId="144640BE" w:rsidR="0022232F" w:rsidRDefault="00510E63">
      <w:pPr>
        <w:pStyle w:val="TOC1"/>
        <w:rPr>
          <w:noProof/>
          <w:lang w:val="en-ZA" w:eastAsia="en-ZA"/>
        </w:rPr>
      </w:pPr>
      <w:hyperlink w:anchor="_Toc74729531" w:history="1">
        <w:r w:rsidR="0022232F" w:rsidRPr="007A3182">
          <w:rPr>
            <w:rStyle w:val="Hyperlink"/>
            <w:rFonts w:ascii="Arial" w:hAnsi="Arial" w:cs="Arial"/>
            <w:noProof/>
          </w:rPr>
          <w:t>1.5.9</w:t>
        </w:r>
        <w:r w:rsidR="0022232F">
          <w:rPr>
            <w:noProof/>
            <w:lang w:val="en-ZA" w:eastAsia="en-ZA"/>
          </w:rPr>
          <w:tab/>
        </w:r>
        <w:r w:rsidR="0022232F" w:rsidRPr="007A3182">
          <w:rPr>
            <w:rStyle w:val="Hyperlink"/>
            <w:rFonts w:ascii="Arial" w:hAnsi="Arial" w:cs="Arial"/>
            <w:noProof/>
          </w:rPr>
          <w:t>Public Needs Analysis</w:t>
        </w:r>
        <w:r w:rsidR="0022232F">
          <w:rPr>
            <w:noProof/>
            <w:webHidden/>
          </w:rPr>
          <w:tab/>
        </w:r>
        <w:r w:rsidR="0022232F">
          <w:rPr>
            <w:noProof/>
            <w:webHidden/>
          </w:rPr>
          <w:fldChar w:fldCharType="begin"/>
        </w:r>
        <w:r w:rsidR="0022232F">
          <w:rPr>
            <w:noProof/>
            <w:webHidden/>
          </w:rPr>
          <w:instrText xml:space="preserve"> PAGEREF _Toc74729531 \h </w:instrText>
        </w:r>
        <w:r w:rsidR="0022232F">
          <w:rPr>
            <w:noProof/>
            <w:webHidden/>
          </w:rPr>
        </w:r>
        <w:r w:rsidR="0022232F">
          <w:rPr>
            <w:noProof/>
            <w:webHidden/>
          </w:rPr>
          <w:fldChar w:fldCharType="separate"/>
        </w:r>
        <w:r w:rsidR="0022232F">
          <w:rPr>
            <w:noProof/>
            <w:webHidden/>
          </w:rPr>
          <w:t>66</w:t>
        </w:r>
        <w:r w:rsidR="0022232F">
          <w:rPr>
            <w:noProof/>
            <w:webHidden/>
          </w:rPr>
          <w:fldChar w:fldCharType="end"/>
        </w:r>
      </w:hyperlink>
    </w:p>
    <w:p w14:paraId="03014A68" w14:textId="082D2480" w:rsidR="0022232F" w:rsidRDefault="00510E63">
      <w:pPr>
        <w:pStyle w:val="TOC1"/>
        <w:rPr>
          <w:noProof/>
          <w:lang w:val="en-ZA" w:eastAsia="en-ZA"/>
        </w:rPr>
      </w:pPr>
      <w:hyperlink w:anchor="_Toc74729532" w:history="1">
        <w:r w:rsidR="0022232F" w:rsidRPr="007A3182">
          <w:rPr>
            <w:rStyle w:val="Hyperlink"/>
            <w:rFonts w:ascii="Arial" w:hAnsi="Arial" w:cs="Arial"/>
            <w:noProof/>
          </w:rPr>
          <w:t>Chapter 2 – Municipal Socio-Economic Profile</w:t>
        </w:r>
        <w:r w:rsidR="0022232F">
          <w:rPr>
            <w:noProof/>
            <w:webHidden/>
          </w:rPr>
          <w:tab/>
        </w:r>
        <w:r w:rsidR="0022232F">
          <w:rPr>
            <w:noProof/>
            <w:webHidden/>
          </w:rPr>
          <w:fldChar w:fldCharType="begin"/>
        </w:r>
        <w:r w:rsidR="0022232F">
          <w:rPr>
            <w:noProof/>
            <w:webHidden/>
          </w:rPr>
          <w:instrText xml:space="preserve"> PAGEREF _Toc74729532 \h </w:instrText>
        </w:r>
        <w:r w:rsidR="0022232F">
          <w:rPr>
            <w:noProof/>
            <w:webHidden/>
          </w:rPr>
        </w:r>
        <w:r w:rsidR="0022232F">
          <w:rPr>
            <w:noProof/>
            <w:webHidden/>
          </w:rPr>
          <w:fldChar w:fldCharType="separate"/>
        </w:r>
        <w:r w:rsidR="0022232F">
          <w:rPr>
            <w:noProof/>
            <w:webHidden/>
          </w:rPr>
          <w:t>77</w:t>
        </w:r>
        <w:r w:rsidR="0022232F">
          <w:rPr>
            <w:noProof/>
            <w:webHidden/>
          </w:rPr>
          <w:fldChar w:fldCharType="end"/>
        </w:r>
      </w:hyperlink>
    </w:p>
    <w:p w14:paraId="63902C74" w14:textId="507D790D" w:rsidR="0022232F" w:rsidRDefault="00510E63">
      <w:pPr>
        <w:pStyle w:val="TOC1"/>
        <w:rPr>
          <w:noProof/>
          <w:lang w:val="en-ZA" w:eastAsia="en-ZA"/>
        </w:rPr>
      </w:pPr>
      <w:hyperlink w:anchor="_Toc74729533" w:history="1">
        <w:r w:rsidR="0022232F" w:rsidRPr="007A3182">
          <w:rPr>
            <w:rStyle w:val="Hyperlink"/>
            <w:rFonts w:ascii="Arial" w:hAnsi="Arial" w:cs="Arial"/>
            <w:noProof/>
          </w:rPr>
          <w:t>2.1 Contextualize Analysis</w:t>
        </w:r>
        <w:r w:rsidR="0022232F">
          <w:rPr>
            <w:noProof/>
            <w:webHidden/>
          </w:rPr>
          <w:tab/>
        </w:r>
        <w:r w:rsidR="0022232F">
          <w:rPr>
            <w:noProof/>
            <w:webHidden/>
          </w:rPr>
          <w:fldChar w:fldCharType="begin"/>
        </w:r>
        <w:r w:rsidR="0022232F">
          <w:rPr>
            <w:noProof/>
            <w:webHidden/>
          </w:rPr>
          <w:instrText xml:space="preserve"> PAGEREF _Toc74729533 \h </w:instrText>
        </w:r>
        <w:r w:rsidR="0022232F">
          <w:rPr>
            <w:noProof/>
            <w:webHidden/>
          </w:rPr>
        </w:r>
        <w:r w:rsidR="0022232F">
          <w:rPr>
            <w:noProof/>
            <w:webHidden/>
          </w:rPr>
          <w:fldChar w:fldCharType="separate"/>
        </w:r>
        <w:r w:rsidR="0022232F">
          <w:rPr>
            <w:noProof/>
            <w:webHidden/>
          </w:rPr>
          <w:t>77</w:t>
        </w:r>
        <w:r w:rsidR="0022232F">
          <w:rPr>
            <w:noProof/>
            <w:webHidden/>
          </w:rPr>
          <w:fldChar w:fldCharType="end"/>
        </w:r>
      </w:hyperlink>
    </w:p>
    <w:p w14:paraId="2D065295" w14:textId="02968060" w:rsidR="0022232F" w:rsidRDefault="00510E63">
      <w:pPr>
        <w:pStyle w:val="TOC1"/>
        <w:rPr>
          <w:noProof/>
          <w:lang w:val="en-ZA" w:eastAsia="en-ZA"/>
        </w:rPr>
      </w:pPr>
      <w:hyperlink w:anchor="_Toc74729534" w:history="1">
        <w:r w:rsidR="0022232F" w:rsidRPr="007A3182">
          <w:rPr>
            <w:rStyle w:val="Hyperlink"/>
            <w:rFonts w:ascii="Arial" w:hAnsi="Arial" w:cs="Arial"/>
            <w:noProof/>
          </w:rPr>
          <w:t>2.3 Socio economic Profile</w:t>
        </w:r>
        <w:r w:rsidR="0022232F">
          <w:rPr>
            <w:noProof/>
            <w:webHidden/>
          </w:rPr>
          <w:tab/>
        </w:r>
        <w:r w:rsidR="0022232F">
          <w:rPr>
            <w:noProof/>
            <w:webHidden/>
          </w:rPr>
          <w:fldChar w:fldCharType="begin"/>
        </w:r>
        <w:r w:rsidR="0022232F">
          <w:rPr>
            <w:noProof/>
            <w:webHidden/>
          </w:rPr>
          <w:instrText xml:space="preserve"> PAGEREF _Toc74729534 \h </w:instrText>
        </w:r>
        <w:r w:rsidR="0022232F">
          <w:rPr>
            <w:noProof/>
            <w:webHidden/>
          </w:rPr>
        </w:r>
        <w:r w:rsidR="0022232F">
          <w:rPr>
            <w:noProof/>
            <w:webHidden/>
          </w:rPr>
          <w:fldChar w:fldCharType="separate"/>
        </w:r>
        <w:r w:rsidR="0022232F">
          <w:rPr>
            <w:noProof/>
            <w:webHidden/>
          </w:rPr>
          <w:t>82</w:t>
        </w:r>
        <w:r w:rsidR="0022232F">
          <w:rPr>
            <w:noProof/>
            <w:webHidden/>
          </w:rPr>
          <w:fldChar w:fldCharType="end"/>
        </w:r>
      </w:hyperlink>
    </w:p>
    <w:p w14:paraId="669AF2F2" w14:textId="58FA3CDE" w:rsidR="0022232F" w:rsidRDefault="00510E63">
      <w:pPr>
        <w:pStyle w:val="TOC1"/>
        <w:rPr>
          <w:noProof/>
          <w:lang w:val="en-ZA" w:eastAsia="en-ZA"/>
        </w:rPr>
      </w:pPr>
      <w:hyperlink w:anchor="_Toc74729535" w:history="1">
        <w:r w:rsidR="0022232F" w:rsidRPr="007A3182">
          <w:rPr>
            <w:rStyle w:val="Hyperlink"/>
            <w:rFonts w:ascii="Arial" w:hAnsi="Arial" w:cs="Arial"/>
            <w:noProof/>
          </w:rPr>
          <w:t>2.3.1</w:t>
        </w:r>
        <w:r w:rsidR="0022232F">
          <w:rPr>
            <w:noProof/>
            <w:lang w:val="en-ZA" w:eastAsia="en-ZA"/>
          </w:rPr>
          <w:tab/>
        </w:r>
        <w:r w:rsidR="0022232F" w:rsidRPr="007A3182">
          <w:rPr>
            <w:rStyle w:val="Hyperlink"/>
            <w:rFonts w:ascii="Arial" w:hAnsi="Arial" w:cs="Arial"/>
            <w:noProof/>
          </w:rPr>
          <w:t>Age Cohorts</w:t>
        </w:r>
        <w:r w:rsidR="0022232F">
          <w:rPr>
            <w:noProof/>
            <w:webHidden/>
          </w:rPr>
          <w:tab/>
        </w:r>
        <w:r w:rsidR="0022232F">
          <w:rPr>
            <w:noProof/>
            <w:webHidden/>
          </w:rPr>
          <w:fldChar w:fldCharType="begin"/>
        </w:r>
        <w:r w:rsidR="0022232F">
          <w:rPr>
            <w:noProof/>
            <w:webHidden/>
          </w:rPr>
          <w:instrText xml:space="preserve"> PAGEREF _Toc74729535 \h </w:instrText>
        </w:r>
        <w:r w:rsidR="0022232F">
          <w:rPr>
            <w:noProof/>
            <w:webHidden/>
          </w:rPr>
        </w:r>
        <w:r w:rsidR="0022232F">
          <w:rPr>
            <w:noProof/>
            <w:webHidden/>
          </w:rPr>
          <w:fldChar w:fldCharType="separate"/>
        </w:r>
        <w:r w:rsidR="0022232F">
          <w:rPr>
            <w:noProof/>
            <w:webHidden/>
          </w:rPr>
          <w:t>82</w:t>
        </w:r>
        <w:r w:rsidR="0022232F">
          <w:rPr>
            <w:noProof/>
            <w:webHidden/>
          </w:rPr>
          <w:fldChar w:fldCharType="end"/>
        </w:r>
      </w:hyperlink>
    </w:p>
    <w:p w14:paraId="61671F6E" w14:textId="270B93D9" w:rsidR="0022232F" w:rsidRDefault="00510E63">
      <w:pPr>
        <w:pStyle w:val="TOC1"/>
        <w:rPr>
          <w:noProof/>
          <w:lang w:val="en-ZA" w:eastAsia="en-ZA"/>
        </w:rPr>
      </w:pPr>
      <w:hyperlink w:anchor="_Toc74729536" w:history="1">
        <w:r w:rsidR="0022232F" w:rsidRPr="007A3182">
          <w:rPr>
            <w:rStyle w:val="Hyperlink"/>
            <w:rFonts w:ascii="Arial" w:hAnsi="Arial" w:cs="Arial"/>
            <w:noProof/>
          </w:rPr>
          <w:t>2.3.2</w:t>
        </w:r>
        <w:r w:rsidR="0022232F">
          <w:rPr>
            <w:noProof/>
            <w:lang w:val="en-ZA" w:eastAsia="en-ZA"/>
          </w:rPr>
          <w:tab/>
        </w:r>
        <w:r w:rsidR="0022232F" w:rsidRPr="007A3182">
          <w:rPr>
            <w:rStyle w:val="Hyperlink"/>
            <w:rFonts w:ascii="Arial" w:hAnsi="Arial" w:cs="Arial"/>
            <w:noProof/>
          </w:rPr>
          <w:t>Educational Levels</w:t>
        </w:r>
        <w:r w:rsidR="0022232F">
          <w:rPr>
            <w:noProof/>
            <w:webHidden/>
          </w:rPr>
          <w:tab/>
        </w:r>
        <w:r w:rsidR="0022232F">
          <w:rPr>
            <w:noProof/>
            <w:webHidden/>
          </w:rPr>
          <w:fldChar w:fldCharType="begin"/>
        </w:r>
        <w:r w:rsidR="0022232F">
          <w:rPr>
            <w:noProof/>
            <w:webHidden/>
          </w:rPr>
          <w:instrText xml:space="preserve"> PAGEREF _Toc74729536 \h </w:instrText>
        </w:r>
        <w:r w:rsidR="0022232F">
          <w:rPr>
            <w:noProof/>
            <w:webHidden/>
          </w:rPr>
        </w:r>
        <w:r w:rsidR="0022232F">
          <w:rPr>
            <w:noProof/>
            <w:webHidden/>
          </w:rPr>
          <w:fldChar w:fldCharType="separate"/>
        </w:r>
        <w:r w:rsidR="0022232F">
          <w:rPr>
            <w:noProof/>
            <w:webHidden/>
          </w:rPr>
          <w:t>82</w:t>
        </w:r>
        <w:r w:rsidR="0022232F">
          <w:rPr>
            <w:noProof/>
            <w:webHidden/>
          </w:rPr>
          <w:fldChar w:fldCharType="end"/>
        </w:r>
      </w:hyperlink>
    </w:p>
    <w:p w14:paraId="4C2D9FEB" w14:textId="7D6AD37C" w:rsidR="0022232F" w:rsidRDefault="00510E63">
      <w:pPr>
        <w:pStyle w:val="TOC1"/>
        <w:tabs>
          <w:tab w:val="left" w:pos="1100"/>
        </w:tabs>
        <w:rPr>
          <w:noProof/>
          <w:lang w:val="en-ZA" w:eastAsia="en-ZA"/>
        </w:rPr>
      </w:pPr>
      <w:hyperlink w:anchor="_Toc74729537" w:history="1">
        <w:r w:rsidR="0022232F" w:rsidRPr="007A3182">
          <w:rPr>
            <w:rStyle w:val="Hyperlink"/>
            <w:rFonts w:ascii="Arial" w:hAnsi="Arial" w:cs="Arial"/>
            <w:noProof/>
          </w:rPr>
          <w:t>2.3.2.1</w:t>
        </w:r>
        <w:r w:rsidR="0022232F">
          <w:rPr>
            <w:noProof/>
            <w:lang w:val="en-ZA" w:eastAsia="en-ZA"/>
          </w:rPr>
          <w:tab/>
        </w:r>
        <w:r w:rsidR="0022232F" w:rsidRPr="007A3182">
          <w:rPr>
            <w:rStyle w:val="Hyperlink"/>
            <w:rFonts w:ascii="Arial" w:hAnsi="Arial" w:cs="Arial"/>
            <w:noProof/>
          </w:rPr>
          <w:t>Educational facilities</w:t>
        </w:r>
        <w:r w:rsidR="0022232F">
          <w:rPr>
            <w:noProof/>
            <w:webHidden/>
          </w:rPr>
          <w:tab/>
        </w:r>
        <w:r w:rsidR="0022232F">
          <w:rPr>
            <w:noProof/>
            <w:webHidden/>
          </w:rPr>
          <w:fldChar w:fldCharType="begin"/>
        </w:r>
        <w:r w:rsidR="0022232F">
          <w:rPr>
            <w:noProof/>
            <w:webHidden/>
          </w:rPr>
          <w:instrText xml:space="preserve"> PAGEREF _Toc74729537 \h </w:instrText>
        </w:r>
        <w:r w:rsidR="0022232F">
          <w:rPr>
            <w:noProof/>
            <w:webHidden/>
          </w:rPr>
        </w:r>
        <w:r w:rsidR="0022232F">
          <w:rPr>
            <w:noProof/>
            <w:webHidden/>
          </w:rPr>
          <w:fldChar w:fldCharType="separate"/>
        </w:r>
        <w:r w:rsidR="0022232F">
          <w:rPr>
            <w:noProof/>
            <w:webHidden/>
          </w:rPr>
          <w:t>83</w:t>
        </w:r>
        <w:r w:rsidR="0022232F">
          <w:rPr>
            <w:noProof/>
            <w:webHidden/>
          </w:rPr>
          <w:fldChar w:fldCharType="end"/>
        </w:r>
      </w:hyperlink>
    </w:p>
    <w:p w14:paraId="0D5CD5DD" w14:textId="126A7AF6" w:rsidR="0022232F" w:rsidRDefault="00510E63">
      <w:pPr>
        <w:pStyle w:val="TOC1"/>
        <w:tabs>
          <w:tab w:val="left" w:pos="1100"/>
        </w:tabs>
        <w:rPr>
          <w:noProof/>
          <w:lang w:val="en-ZA" w:eastAsia="en-ZA"/>
        </w:rPr>
      </w:pPr>
      <w:hyperlink w:anchor="_Toc74729538" w:history="1">
        <w:r w:rsidR="0022232F" w:rsidRPr="007A3182">
          <w:rPr>
            <w:rStyle w:val="Hyperlink"/>
            <w:rFonts w:ascii="Arial" w:hAnsi="Arial" w:cs="Arial"/>
            <w:noProof/>
          </w:rPr>
          <w:t>2.3.2.2</w:t>
        </w:r>
        <w:r w:rsidR="0022232F">
          <w:rPr>
            <w:noProof/>
            <w:lang w:val="en-ZA" w:eastAsia="en-ZA"/>
          </w:rPr>
          <w:tab/>
        </w:r>
        <w:r w:rsidR="0022232F" w:rsidRPr="007A3182">
          <w:rPr>
            <w:rStyle w:val="Hyperlink"/>
            <w:rFonts w:ascii="Arial" w:hAnsi="Arial" w:cs="Arial"/>
            <w:noProof/>
          </w:rPr>
          <w:t>Education outcomes</w:t>
        </w:r>
        <w:r w:rsidR="0022232F">
          <w:rPr>
            <w:noProof/>
            <w:webHidden/>
          </w:rPr>
          <w:tab/>
        </w:r>
        <w:r w:rsidR="0022232F">
          <w:rPr>
            <w:noProof/>
            <w:webHidden/>
          </w:rPr>
          <w:fldChar w:fldCharType="begin"/>
        </w:r>
        <w:r w:rsidR="0022232F">
          <w:rPr>
            <w:noProof/>
            <w:webHidden/>
          </w:rPr>
          <w:instrText xml:space="preserve"> PAGEREF _Toc74729538 \h </w:instrText>
        </w:r>
        <w:r w:rsidR="0022232F">
          <w:rPr>
            <w:noProof/>
            <w:webHidden/>
          </w:rPr>
        </w:r>
        <w:r w:rsidR="0022232F">
          <w:rPr>
            <w:noProof/>
            <w:webHidden/>
          </w:rPr>
          <w:fldChar w:fldCharType="separate"/>
        </w:r>
        <w:r w:rsidR="0022232F">
          <w:rPr>
            <w:noProof/>
            <w:webHidden/>
          </w:rPr>
          <w:t>84</w:t>
        </w:r>
        <w:r w:rsidR="0022232F">
          <w:rPr>
            <w:noProof/>
            <w:webHidden/>
          </w:rPr>
          <w:fldChar w:fldCharType="end"/>
        </w:r>
      </w:hyperlink>
    </w:p>
    <w:p w14:paraId="3D852A72" w14:textId="79DB14E1" w:rsidR="0022232F" w:rsidRDefault="00510E63">
      <w:pPr>
        <w:pStyle w:val="TOC1"/>
        <w:rPr>
          <w:noProof/>
          <w:lang w:val="en-ZA" w:eastAsia="en-ZA"/>
        </w:rPr>
      </w:pPr>
      <w:hyperlink w:anchor="_Toc74729539" w:history="1">
        <w:r w:rsidR="0022232F" w:rsidRPr="007A3182">
          <w:rPr>
            <w:rStyle w:val="Hyperlink"/>
            <w:rFonts w:ascii="Arial" w:hAnsi="Arial" w:cs="Arial"/>
            <w:noProof/>
          </w:rPr>
          <w:t>2.3.3</w:t>
        </w:r>
        <w:r w:rsidR="0022232F">
          <w:rPr>
            <w:noProof/>
            <w:lang w:val="en-ZA" w:eastAsia="en-ZA"/>
          </w:rPr>
          <w:tab/>
        </w:r>
        <w:r w:rsidR="0022232F" w:rsidRPr="007A3182">
          <w:rPr>
            <w:rStyle w:val="Hyperlink"/>
            <w:rFonts w:ascii="Arial" w:hAnsi="Arial" w:cs="Arial"/>
            <w:noProof/>
          </w:rPr>
          <w:t>Employment and Unemployment</w:t>
        </w:r>
        <w:r w:rsidR="0022232F">
          <w:rPr>
            <w:noProof/>
            <w:webHidden/>
          </w:rPr>
          <w:tab/>
        </w:r>
        <w:r w:rsidR="0022232F">
          <w:rPr>
            <w:noProof/>
            <w:webHidden/>
          </w:rPr>
          <w:fldChar w:fldCharType="begin"/>
        </w:r>
        <w:r w:rsidR="0022232F">
          <w:rPr>
            <w:noProof/>
            <w:webHidden/>
          </w:rPr>
          <w:instrText xml:space="preserve"> PAGEREF _Toc74729539 \h </w:instrText>
        </w:r>
        <w:r w:rsidR="0022232F">
          <w:rPr>
            <w:noProof/>
            <w:webHidden/>
          </w:rPr>
        </w:r>
        <w:r w:rsidR="0022232F">
          <w:rPr>
            <w:noProof/>
            <w:webHidden/>
          </w:rPr>
          <w:fldChar w:fldCharType="separate"/>
        </w:r>
        <w:r w:rsidR="0022232F">
          <w:rPr>
            <w:noProof/>
            <w:webHidden/>
          </w:rPr>
          <w:t>84</w:t>
        </w:r>
        <w:r w:rsidR="0022232F">
          <w:rPr>
            <w:noProof/>
            <w:webHidden/>
          </w:rPr>
          <w:fldChar w:fldCharType="end"/>
        </w:r>
      </w:hyperlink>
    </w:p>
    <w:p w14:paraId="38BA22DE" w14:textId="6F8A52AE" w:rsidR="0022232F" w:rsidRDefault="00510E63">
      <w:pPr>
        <w:pStyle w:val="TOC1"/>
        <w:rPr>
          <w:noProof/>
          <w:lang w:val="en-ZA" w:eastAsia="en-ZA"/>
        </w:rPr>
      </w:pPr>
      <w:hyperlink w:anchor="_Toc74729540" w:history="1">
        <w:r w:rsidR="0022232F" w:rsidRPr="007A3182">
          <w:rPr>
            <w:rStyle w:val="Hyperlink"/>
            <w:rFonts w:ascii="Arial" w:hAnsi="Arial" w:cs="Arial"/>
            <w:noProof/>
          </w:rPr>
          <w:t>2.3.4</w:t>
        </w:r>
        <w:r w:rsidR="0022232F">
          <w:rPr>
            <w:noProof/>
            <w:lang w:val="en-ZA" w:eastAsia="en-ZA"/>
          </w:rPr>
          <w:tab/>
        </w:r>
        <w:r w:rsidR="0022232F" w:rsidRPr="007A3182">
          <w:rPr>
            <w:rStyle w:val="Hyperlink"/>
            <w:rFonts w:ascii="Arial" w:hAnsi="Arial" w:cs="Arial"/>
            <w:noProof/>
          </w:rPr>
          <w:t>Health</w:t>
        </w:r>
        <w:r w:rsidR="0022232F">
          <w:rPr>
            <w:noProof/>
            <w:webHidden/>
          </w:rPr>
          <w:tab/>
        </w:r>
        <w:r w:rsidR="0022232F">
          <w:rPr>
            <w:noProof/>
            <w:webHidden/>
          </w:rPr>
          <w:fldChar w:fldCharType="begin"/>
        </w:r>
        <w:r w:rsidR="0022232F">
          <w:rPr>
            <w:noProof/>
            <w:webHidden/>
          </w:rPr>
          <w:instrText xml:space="preserve"> PAGEREF _Toc74729540 \h </w:instrText>
        </w:r>
        <w:r w:rsidR="0022232F">
          <w:rPr>
            <w:noProof/>
            <w:webHidden/>
          </w:rPr>
        </w:r>
        <w:r w:rsidR="0022232F">
          <w:rPr>
            <w:noProof/>
            <w:webHidden/>
          </w:rPr>
          <w:fldChar w:fldCharType="separate"/>
        </w:r>
        <w:r w:rsidR="0022232F">
          <w:rPr>
            <w:noProof/>
            <w:webHidden/>
          </w:rPr>
          <w:t>86</w:t>
        </w:r>
        <w:r w:rsidR="0022232F">
          <w:rPr>
            <w:noProof/>
            <w:webHidden/>
          </w:rPr>
          <w:fldChar w:fldCharType="end"/>
        </w:r>
      </w:hyperlink>
    </w:p>
    <w:p w14:paraId="57D8751D" w14:textId="44BBA181" w:rsidR="0022232F" w:rsidRDefault="00510E63">
      <w:pPr>
        <w:pStyle w:val="TOC1"/>
        <w:tabs>
          <w:tab w:val="left" w:pos="1100"/>
        </w:tabs>
        <w:rPr>
          <w:noProof/>
          <w:lang w:val="en-ZA" w:eastAsia="en-ZA"/>
        </w:rPr>
      </w:pPr>
      <w:hyperlink w:anchor="_Toc74729541" w:history="1">
        <w:r w:rsidR="0022232F" w:rsidRPr="007A3182">
          <w:rPr>
            <w:rStyle w:val="Hyperlink"/>
            <w:rFonts w:ascii="Arial" w:hAnsi="Arial" w:cs="Arial"/>
            <w:noProof/>
          </w:rPr>
          <w:t>2.3.4.1</w:t>
        </w:r>
        <w:r w:rsidR="0022232F">
          <w:rPr>
            <w:noProof/>
            <w:lang w:val="en-ZA" w:eastAsia="en-ZA"/>
          </w:rPr>
          <w:tab/>
        </w:r>
        <w:r w:rsidR="0022232F" w:rsidRPr="007A3182">
          <w:rPr>
            <w:rStyle w:val="Hyperlink"/>
            <w:rFonts w:ascii="Arial" w:hAnsi="Arial" w:cs="Arial"/>
            <w:noProof/>
          </w:rPr>
          <w:t>Emergency medical services</w:t>
        </w:r>
        <w:r w:rsidR="0022232F">
          <w:rPr>
            <w:noProof/>
            <w:webHidden/>
          </w:rPr>
          <w:tab/>
        </w:r>
        <w:r w:rsidR="0022232F">
          <w:rPr>
            <w:noProof/>
            <w:webHidden/>
          </w:rPr>
          <w:fldChar w:fldCharType="begin"/>
        </w:r>
        <w:r w:rsidR="0022232F">
          <w:rPr>
            <w:noProof/>
            <w:webHidden/>
          </w:rPr>
          <w:instrText xml:space="preserve"> PAGEREF _Toc74729541 \h </w:instrText>
        </w:r>
        <w:r w:rsidR="0022232F">
          <w:rPr>
            <w:noProof/>
            <w:webHidden/>
          </w:rPr>
        </w:r>
        <w:r w:rsidR="0022232F">
          <w:rPr>
            <w:noProof/>
            <w:webHidden/>
          </w:rPr>
          <w:fldChar w:fldCharType="separate"/>
        </w:r>
        <w:r w:rsidR="0022232F">
          <w:rPr>
            <w:noProof/>
            <w:webHidden/>
          </w:rPr>
          <w:t>86</w:t>
        </w:r>
        <w:r w:rsidR="0022232F">
          <w:rPr>
            <w:noProof/>
            <w:webHidden/>
          </w:rPr>
          <w:fldChar w:fldCharType="end"/>
        </w:r>
      </w:hyperlink>
    </w:p>
    <w:p w14:paraId="2611CAE7" w14:textId="23E85779" w:rsidR="0022232F" w:rsidRDefault="00510E63">
      <w:pPr>
        <w:pStyle w:val="TOC1"/>
        <w:tabs>
          <w:tab w:val="left" w:pos="1100"/>
        </w:tabs>
        <w:rPr>
          <w:noProof/>
          <w:lang w:val="en-ZA" w:eastAsia="en-ZA"/>
        </w:rPr>
      </w:pPr>
      <w:hyperlink w:anchor="_Toc74729542" w:history="1">
        <w:r w:rsidR="0022232F" w:rsidRPr="007A3182">
          <w:rPr>
            <w:rStyle w:val="Hyperlink"/>
            <w:rFonts w:ascii="Arial" w:hAnsi="Arial" w:cs="Arial"/>
            <w:noProof/>
          </w:rPr>
          <w:t>2.3.4.2</w:t>
        </w:r>
        <w:r w:rsidR="0022232F">
          <w:rPr>
            <w:noProof/>
            <w:lang w:val="en-ZA" w:eastAsia="en-ZA"/>
          </w:rPr>
          <w:tab/>
        </w:r>
        <w:r w:rsidR="0022232F" w:rsidRPr="007A3182">
          <w:rPr>
            <w:rStyle w:val="Hyperlink"/>
            <w:rFonts w:ascii="Arial" w:hAnsi="Arial" w:cs="Arial"/>
            <w:noProof/>
          </w:rPr>
          <w:t>HIV/AIDS and Tuberculosis (TB)</w:t>
        </w:r>
        <w:r w:rsidR="0022232F">
          <w:rPr>
            <w:noProof/>
            <w:webHidden/>
          </w:rPr>
          <w:tab/>
        </w:r>
        <w:r w:rsidR="0022232F">
          <w:rPr>
            <w:noProof/>
            <w:webHidden/>
          </w:rPr>
          <w:fldChar w:fldCharType="begin"/>
        </w:r>
        <w:r w:rsidR="0022232F">
          <w:rPr>
            <w:noProof/>
            <w:webHidden/>
          </w:rPr>
          <w:instrText xml:space="preserve"> PAGEREF _Toc74729542 \h </w:instrText>
        </w:r>
        <w:r w:rsidR="0022232F">
          <w:rPr>
            <w:noProof/>
            <w:webHidden/>
          </w:rPr>
        </w:r>
        <w:r w:rsidR="0022232F">
          <w:rPr>
            <w:noProof/>
            <w:webHidden/>
          </w:rPr>
          <w:fldChar w:fldCharType="separate"/>
        </w:r>
        <w:r w:rsidR="0022232F">
          <w:rPr>
            <w:noProof/>
            <w:webHidden/>
          </w:rPr>
          <w:t>87</w:t>
        </w:r>
        <w:r w:rsidR="0022232F">
          <w:rPr>
            <w:noProof/>
            <w:webHidden/>
          </w:rPr>
          <w:fldChar w:fldCharType="end"/>
        </w:r>
      </w:hyperlink>
    </w:p>
    <w:p w14:paraId="13A1D2F1" w14:textId="0793317B" w:rsidR="0022232F" w:rsidRDefault="00510E63">
      <w:pPr>
        <w:pStyle w:val="TOC1"/>
        <w:rPr>
          <w:noProof/>
          <w:lang w:val="en-ZA" w:eastAsia="en-ZA"/>
        </w:rPr>
      </w:pPr>
      <w:hyperlink w:anchor="_Toc74729543" w:history="1">
        <w:r w:rsidR="0022232F" w:rsidRPr="007A3182">
          <w:rPr>
            <w:rStyle w:val="Hyperlink"/>
            <w:rFonts w:ascii="Arial" w:hAnsi="Arial" w:cs="Arial"/>
            <w:noProof/>
          </w:rPr>
          <w:t>2.3.5</w:t>
        </w:r>
        <w:r w:rsidR="0022232F">
          <w:rPr>
            <w:noProof/>
            <w:lang w:val="en-ZA" w:eastAsia="en-ZA"/>
          </w:rPr>
          <w:tab/>
        </w:r>
        <w:r w:rsidR="0022232F" w:rsidRPr="007A3182">
          <w:rPr>
            <w:rStyle w:val="Hyperlink"/>
            <w:rFonts w:ascii="Arial" w:hAnsi="Arial" w:cs="Arial"/>
            <w:noProof/>
          </w:rPr>
          <w:t>Safety and Security</w:t>
        </w:r>
        <w:r w:rsidR="0022232F">
          <w:rPr>
            <w:noProof/>
            <w:webHidden/>
          </w:rPr>
          <w:tab/>
        </w:r>
        <w:r w:rsidR="0022232F">
          <w:rPr>
            <w:noProof/>
            <w:webHidden/>
          </w:rPr>
          <w:fldChar w:fldCharType="begin"/>
        </w:r>
        <w:r w:rsidR="0022232F">
          <w:rPr>
            <w:noProof/>
            <w:webHidden/>
          </w:rPr>
          <w:instrText xml:space="preserve"> PAGEREF _Toc74729543 \h </w:instrText>
        </w:r>
        <w:r w:rsidR="0022232F">
          <w:rPr>
            <w:noProof/>
            <w:webHidden/>
          </w:rPr>
        </w:r>
        <w:r w:rsidR="0022232F">
          <w:rPr>
            <w:noProof/>
            <w:webHidden/>
          </w:rPr>
          <w:fldChar w:fldCharType="separate"/>
        </w:r>
        <w:r w:rsidR="0022232F">
          <w:rPr>
            <w:noProof/>
            <w:webHidden/>
          </w:rPr>
          <w:t>87</w:t>
        </w:r>
        <w:r w:rsidR="0022232F">
          <w:rPr>
            <w:noProof/>
            <w:webHidden/>
          </w:rPr>
          <w:fldChar w:fldCharType="end"/>
        </w:r>
      </w:hyperlink>
    </w:p>
    <w:p w14:paraId="422624EB" w14:textId="4D9DDE4D" w:rsidR="0022232F" w:rsidRDefault="00510E63">
      <w:pPr>
        <w:pStyle w:val="TOC1"/>
        <w:rPr>
          <w:noProof/>
          <w:lang w:val="en-ZA" w:eastAsia="en-ZA"/>
        </w:rPr>
      </w:pPr>
      <w:hyperlink w:anchor="_Toc74729544" w:history="1">
        <w:r w:rsidR="0022232F" w:rsidRPr="007A3182">
          <w:rPr>
            <w:rStyle w:val="Hyperlink"/>
            <w:rFonts w:ascii="Arial" w:hAnsi="Arial" w:cs="Arial"/>
            <w:noProof/>
          </w:rPr>
          <w:t>2.3.6</w:t>
        </w:r>
        <w:r w:rsidR="0022232F">
          <w:rPr>
            <w:noProof/>
            <w:lang w:val="en-ZA" w:eastAsia="en-ZA"/>
          </w:rPr>
          <w:tab/>
        </w:r>
        <w:r w:rsidR="0022232F" w:rsidRPr="007A3182">
          <w:rPr>
            <w:rStyle w:val="Hyperlink"/>
            <w:rFonts w:ascii="Arial" w:hAnsi="Arial" w:cs="Arial"/>
            <w:noProof/>
          </w:rPr>
          <w:t>Basic services provided in Kannaland</w:t>
        </w:r>
        <w:r w:rsidR="0022232F">
          <w:rPr>
            <w:noProof/>
            <w:webHidden/>
          </w:rPr>
          <w:tab/>
        </w:r>
        <w:r w:rsidR="0022232F">
          <w:rPr>
            <w:noProof/>
            <w:webHidden/>
          </w:rPr>
          <w:fldChar w:fldCharType="begin"/>
        </w:r>
        <w:r w:rsidR="0022232F">
          <w:rPr>
            <w:noProof/>
            <w:webHidden/>
          </w:rPr>
          <w:instrText xml:space="preserve"> PAGEREF _Toc74729544 \h </w:instrText>
        </w:r>
        <w:r w:rsidR="0022232F">
          <w:rPr>
            <w:noProof/>
            <w:webHidden/>
          </w:rPr>
        </w:r>
        <w:r w:rsidR="0022232F">
          <w:rPr>
            <w:noProof/>
            <w:webHidden/>
          </w:rPr>
          <w:fldChar w:fldCharType="separate"/>
        </w:r>
        <w:r w:rsidR="0022232F">
          <w:rPr>
            <w:noProof/>
            <w:webHidden/>
          </w:rPr>
          <w:t>89</w:t>
        </w:r>
        <w:r w:rsidR="0022232F">
          <w:rPr>
            <w:noProof/>
            <w:webHidden/>
          </w:rPr>
          <w:fldChar w:fldCharType="end"/>
        </w:r>
      </w:hyperlink>
    </w:p>
    <w:p w14:paraId="4C631C25" w14:textId="7AC19016" w:rsidR="0022232F" w:rsidRDefault="00510E63">
      <w:pPr>
        <w:pStyle w:val="TOC1"/>
        <w:tabs>
          <w:tab w:val="left" w:pos="1100"/>
        </w:tabs>
        <w:rPr>
          <w:noProof/>
          <w:lang w:val="en-ZA" w:eastAsia="en-ZA"/>
        </w:rPr>
      </w:pPr>
      <w:hyperlink w:anchor="_Toc74729545" w:history="1">
        <w:r w:rsidR="0022232F" w:rsidRPr="007A3182">
          <w:rPr>
            <w:rStyle w:val="Hyperlink"/>
            <w:rFonts w:ascii="Arial" w:hAnsi="Arial" w:cs="Arial"/>
            <w:noProof/>
          </w:rPr>
          <w:t>2.3.6.1</w:t>
        </w:r>
        <w:r w:rsidR="0022232F">
          <w:rPr>
            <w:noProof/>
            <w:lang w:val="en-ZA" w:eastAsia="en-ZA"/>
          </w:rPr>
          <w:tab/>
        </w:r>
        <w:r w:rsidR="0022232F" w:rsidRPr="007A3182">
          <w:rPr>
            <w:rStyle w:val="Hyperlink"/>
            <w:rFonts w:ascii="Arial" w:hAnsi="Arial" w:cs="Arial"/>
            <w:noProof/>
          </w:rPr>
          <w:t>Indigent support</w:t>
        </w:r>
        <w:r w:rsidR="0022232F">
          <w:rPr>
            <w:noProof/>
            <w:webHidden/>
          </w:rPr>
          <w:tab/>
        </w:r>
        <w:r w:rsidR="0022232F">
          <w:rPr>
            <w:noProof/>
            <w:webHidden/>
          </w:rPr>
          <w:fldChar w:fldCharType="begin"/>
        </w:r>
        <w:r w:rsidR="0022232F">
          <w:rPr>
            <w:noProof/>
            <w:webHidden/>
          </w:rPr>
          <w:instrText xml:space="preserve"> PAGEREF _Toc74729545 \h </w:instrText>
        </w:r>
        <w:r w:rsidR="0022232F">
          <w:rPr>
            <w:noProof/>
            <w:webHidden/>
          </w:rPr>
        </w:r>
        <w:r w:rsidR="0022232F">
          <w:rPr>
            <w:noProof/>
            <w:webHidden/>
          </w:rPr>
          <w:fldChar w:fldCharType="separate"/>
        </w:r>
        <w:r w:rsidR="0022232F">
          <w:rPr>
            <w:noProof/>
            <w:webHidden/>
          </w:rPr>
          <w:t>89</w:t>
        </w:r>
        <w:r w:rsidR="0022232F">
          <w:rPr>
            <w:noProof/>
            <w:webHidden/>
          </w:rPr>
          <w:fldChar w:fldCharType="end"/>
        </w:r>
      </w:hyperlink>
    </w:p>
    <w:p w14:paraId="113B89F1" w14:textId="0A690899" w:rsidR="0022232F" w:rsidRDefault="00510E63">
      <w:pPr>
        <w:pStyle w:val="TOC1"/>
        <w:tabs>
          <w:tab w:val="left" w:pos="1100"/>
        </w:tabs>
        <w:rPr>
          <w:noProof/>
          <w:lang w:val="en-ZA" w:eastAsia="en-ZA"/>
        </w:rPr>
      </w:pPr>
      <w:hyperlink w:anchor="_Toc74729546" w:history="1">
        <w:r w:rsidR="0022232F" w:rsidRPr="007A3182">
          <w:rPr>
            <w:rStyle w:val="Hyperlink"/>
            <w:rFonts w:ascii="Arial" w:hAnsi="Arial" w:cs="Arial"/>
            <w:noProof/>
          </w:rPr>
          <w:t>2.3.6.2</w:t>
        </w:r>
        <w:r w:rsidR="0022232F">
          <w:rPr>
            <w:noProof/>
            <w:lang w:val="en-ZA" w:eastAsia="en-ZA"/>
          </w:rPr>
          <w:tab/>
        </w:r>
        <w:r w:rsidR="0022232F" w:rsidRPr="007A3182">
          <w:rPr>
            <w:rStyle w:val="Hyperlink"/>
            <w:rFonts w:ascii="Arial" w:hAnsi="Arial" w:cs="Arial"/>
            <w:noProof/>
          </w:rPr>
          <w:t>Access to water</w:t>
        </w:r>
        <w:r w:rsidR="0022232F">
          <w:rPr>
            <w:noProof/>
            <w:webHidden/>
          </w:rPr>
          <w:tab/>
        </w:r>
        <w:r w:rsidR="0022232F">
          <w:rPr>
            <w:noProof/>
            <w:webHidden/>
          </w:rPr>
          <w:fldChar w:fldCharType="begin"/>
        </w:r>
        <w:r w:rsidR="0022232F">
          <w:rPr>
            <w:noProof/>
            <w:webHidden/>
          </w:rPr>
          <w:instrText xml:space="preserve"> PAGEREF _Toc74729546 \h </w:instrText>
        </w:r>
        <w:r w:rsidR="0022232F">
          <w:rPr>
            <w:noProof/>
            <w:webHidden/>
          </w:rPr>
        </w:r>
        <w:r w:rsidR="0022232F">
          <w:rPr>
            <w:noProof/>
            <w:webHidden/>
          </w:rPr>
          <w:fldChar w:fldCharType="separate"/>
        </w:r>
        <w:r w:rsidR="0022232F">
          <w:rPr>
            <w:noProof/>
            <w:webHidden/>
          </w:rPr>
          <w:t>89</w:t>
        </w:r>
        <w:r w:rsidR="0022232F">
          <w:rPr>
            <w:noProof/>
            <w:webHidden/>
          </w:rPr>
          <w:fldChar w:fldCharType="end"/>
        </w:r>
      </w:hyperlink>
    </w:p>
    <w:p w14:paraId="34279581" w14:textId="7001B392" w:rsidR="0022232F" w:rsidRDefault="00510E63">
      <w:pPr>
        <w:pStyle w:val="TOC1"/>
        <w:tabs>
          <w:tab w:val="left" w:pos="1100"/>
        </w:tabs>
        <w:rPr>
          <w:noProof/>
          <w:lang w:val="en-ZA" w:eastAsia="en-ZA"/>
        </w:rPr>
      </w:pPr>
      <w:hyperlink w:anchor="_Toc74729547" w:history="1">
        <w:r w:rsidR="0022232F" w:rsidRPr="007A3182">
          <w:rPr>
            <w:rStyle w:val="Hyperlink"/>
            <w:rFonts w:ascii="Arial" w:hAnsi="Arial" w:cs="Arial"/>
            <w:noProof/>
          </w:rPr>
          <w:t>2.3.6.3</w:t>
        </w:r>
        <w:r w:rsidR="0022232F">
          <w:rPr>
            <w:noProof/>
            <w:lang w:val="en-ZA" w:eastAsia="en-ZA"/>
          </w:rPr>
          <w:tab/>
        </w:r>
        <w:r w:rsidR="0022232F" w:rsidRPr="007A3182">
          <w:rPr>
            <w:rStyle w:val="Hyperlink"/>
            <w:rFonts w:ascii="Arial" w:hAnsi="Arial" w:cs="Arial"/>
            <w:noProof/>
          </w:rPr>
          <w:t>Access to sanitation</w:t>
        </w:r>
        <w:r w:rsidR="0022232F">
          <w:rPr>
            <w:noProof/>
            <w:webHidden/>
          </w:rPr>
          <w:tab/>
        </w:r>
        <w:r w:rsidR="0022232F">
          <w:rPr>
            <w:noProof/>
            <w:webHidden/>
          </w:rPr>
          <w:fldChar w:fldCharType="begin"/>
        </w:r>
        <w:r w:rsidR="0022232F">
          <w:rPr>
            <w:noProof/>
            <w:webHidden/>
          </w:rPr>
          <w:instrText xml:space="preserve"> PAGEREF _Toc74729547 \h </w:instrText>
        </w:r>
        <w:r w:rsidR="0022232F">
          <w:rPr>
            <w:noProof/>
            <w:webHidden/>
          </w:rPr>
        </w:r>
        <w:r w:rsidR="0022232F">
          <w:rPr>
            <w:noProof/>
            <w:webHidden/>
          </w:rPr>
          <w:fldChar w:fldCharType="separate"/>
        </w:r>
        <w:r w:rsidR="0022232F">
          <w:rPr>
            <w:noProof/>
            <w:webHidden/>
          </w:rPr>
          <w:t>89</w:t>
        </w:r>
        <w:r w:rsidR="0022232F">
          <w:rPr>
            <w:noProof/>
            <w:webHidden/>
          </w:rPr>
          <w:fldChar w:fldCharType="end"/>
        </w:r>
      </w:hyperlink>
    </w:p>
    <w:p w14:paraId="6D9F3D1E" w14:textId="2B123EB9" w:rsidR="0022232F" w:rsidRDefault="00510E63">
      <w:pPr>
        <w:pStyle w:val="TOC1"/>
        <w:tabs>
          <w:tab w:val="left" w:pos="1100"/>
        </w:tabs>
        <w:rPr>
          <w:noProof/>
          <w:lang w:val="en-ZA" w:eastAsia="en-ZA"/>
        </w:rPr>
      </w:pPr>
      <w:hyperlink w:anchor="_Toc74729548" w:history="1">
        <w:r w:rsidR="0022232F" w:rsidRPr="007A3182">
          <w:rPr>
            <w:rStyle w:val="Hyperlink"/>
            <w:rFonts w:ascii="Arial" w:hAnsi="Arial" w:cs="Arial"/>
            <w:noProof/>
          </w:rPr>
          <w:t>2.3.6.4</w:t>
        </w:r>
        <w:r w:rsidR="0022232F">
          <w:rPr>
            <w:noProof/>
            <w:lang w:val="en-ZA" w:eastAsia="en-ZA"/>
          </w:rPr>
          <w:tab/>
        </w:r>
        <w:r w:rsidR="0022232F" w:rsidRPr="007A3182">
          <w:rPr>
            <w:rStyle w:val="Hyperlink"/>
            <w:rFonts w:ascii="Arial" w:hAnsi="Arial" w:cs="Arial"/>
            <w:noProof/>
          </w:rPr>
          <w:t>Access to electricity</w:t>
        </w:r>
        <w:r w:rsidR="0022232F">
          <w:rPr>
            <w:noProof/>
            <w:webHidden/>
          </w:rPr>
          <w:tab/>
        </w:r>
        <w:r w:rsidR="0022232F">
          <w:rPr>
            <w:noProof/>
            <w:webHidden/>
          </w:rPr>
          <w:fldChar w:fldCharType="begin"/>
        </w:r>
        <w:r w:rsidR="0022232F">
          <w:rPr>
            <w:noProof/>
            <w:webHidden/>
          </w:rPr>
          <w:instrText xml:space="preserve"> PAGEREF _Toc74729548 \h </w:instrText>
        </w:r>
        <w:r w:rsidR="0022232F">
          <w:rPr>
            <w:noProof/>
            <w:webHidden/>
          </w:rPr>
        </w:r>
        <w:r w:rsidR="0022232F">
          <w:rPr>
            <w:noProof/>
            <w:webHidden/>
          </w:rPr>
          <w:fldChar w:fldCharType="separate"/>
        </w:r>
        <w:r w:rsidR="0022232F">
          <w:rPr>
            <w:noProof/>
            <w:webHidden/>
          </w:rPr>
          <w:t>90</w:t>
        </w:r>
        <w:r w:rsidR="0022232F">
          <w:rPr>
            <w:noProof/>
            <w:webHidden/>
          </w:rPr>
          <w:fldChar w:fldCharType="end"/>
        </w:r>
      </w:hyperlink>
    </w:p>
    <w:p w14:paraId="10F89E23" w14:textId="10BB6D84" w:rsidR="0022232F" w:rsidRDefault="00510E63">
      <w:pPr>
        <w:pStyle w:val="TOC1"/>
        <w:tabs>
          <w:tab w:val="left" w:pos="1100"/>
        </w:tabs>
        <w:rPr>
          <w:noProof/>
          <w:lang w:val="en-ZA" w:eastAsia="en-ZA"/>
        </w:rPr>
      </w:pPr>
      <w:hyperlink w:anchor="_Toc74729549" w:history="1">
        <w:r w:rsidR="0022232F" w:rsidRPr="007A3182">
          <w:rPr>
            <w:rStyle w:val="Hyperlink"/>
            <w:rFonts w:ascii="Arial" w:hAnsi="Arial" w:cs="Arial"/>
            <w:noProof/>
          </w:rPr>
          <w:t>2.3.6.5</w:t>
        </w:r>
        <w:r w:rsidR="0022232F">
          <w:rPr>
            <w:noProof/>
            <w:lang w:val="en-ZA" w:eastAsia="en-ZA"/>
          </w:rPr>
          <w:tab/>
        </w:r>
        <w:r w:rsidR="0022232F" w:rsidRPr="007A3182">
          <w:rPr>
            <w:rStyle w:val="Hyperlink"/>
            <w:rFonts w:ascii="Arial" w:hAnsi="Arial" w:cs="Arial"/>
            <w:noProof/>
          </w:rPr>
          <w:t>Access to waste removal</w:t>
        </w:r>
        <w:r w:rsidR="0022232F">
          <w:rPr>
            <w:noProof/>
            <w:webHidden/>
          </w:rPr>
          <w:tab/>
        </w:r>
        <w:r w:rsidR="0022232F">
          <w:rPr>
            <w:noProof/>
            <w:webHidden/>
          </w:rPr>
          <w:fldChar w:fldCharType="begin"/>
        </w:r>
        <w:r w:rsidR="0022232F">
          <w:rPr>
            <w:noProof/>
            <w:webHidden/>
          </w:rPr>
          <w:instrText xml:space="preserve"> PAGEREF _Toc74729549 \h </w:instrText>
        </w:r>
        <w:r w:rsidR="0022232F">
          <w:rPr>
            <w:noProof/>
            <w:webHidden/>
          </w:rPr>
        </w:r>
        <w:r w:rsidR="0022232F">
          <w:rPr>
            <w:noProof/>
            <w:webHidden/>
          </w:rPr>
          <w:fldChar w:fldCharType="separate"/>
        </w:r>
        <w:r w:rsidR="0022232F">
          <w:rPr>
            <w:noProof/>
            <w:webHidden/>
          </w:rPr>
          <w:t>90</w:t>
        </w:r>
        <w:r w:rsidR="0022232F">
          <w:rPr>
            <w:noProof/>
            <w:webHidden/>
          </w:rPr>
          <w:fldChar w:fldCharType="end"/>
        </w:r>
      </w:hyperlink>
    </w:p>
    <w:p w14:paraId="2CD77078" w14:textId="5BB66A72" w:rsidR="0022232F" w:rsidRDefault="00510E63">
      <w:pPr>
        <w:pStyle w:val="TOC1"/>
        <w:tabs>
          <w:tab w:val="left" w:pos="1100"/>
        </w:tabs>
        <w:rPr>
          <w:noProof/>
          <w:lang w:val="en-ZA" w:eastAsia="en-ZA"/>
        </w:rPr>
      </w:pPr>
      <w:hyperlink w:anchor="_Toc74729550" w:history="1">
        <w:r w:rsidR="0022232F" w:rsidRPr="007A3182">
          <w:rPr>
            <w:rStyle w:val="Hyperlink"/>
            <w:rFonts w:ascii="Arial" w:hAnsi="Arial" w:cs="Arial"/>
            <w:noProof/>
          </w:rPr>
          <w:t>2.3.6.6</w:t>
        </w:r>
        <w:r w:rsidR="0022232F">
          <w:rPr>
            <w:noProof/>
            <w:lang w:val="en-ZA" w:eastAsia="en-ZA"/>
          </w:rPr>
          <w:tab/>
        </w:r>
        <w:r w:rsidR="0022232F" w:rsidRPr="007A3182">
          <w:rPr>
            <w:rStyle w:val="Hyperlink"/>
            <w:rFonts w:ascii="Arial" w:hAnsi="Arial" w:cs="Arial"/>
            <w:noProof/>
          </w:rPr>
          <w:t>Access to adequate housing</w:t>
        </w:r>
        <w:r w:rsidR="0022232F">
          <w:rPr>
            <w:noProof/>
            <w:webHidden/>
          </w:rPr>
          <w:tab/>
        </w:r>
        <w:r w:rsidR="0022232F">
          <w:rPr>
            <w:noProof/>
            <w:webHidden/>
          </w:rPr>
          <w:fldChar w:fldCharType="begin"/>
        </w:r>
        <w:r w:rsidR="0022232F">
          <w:rPr>
            <w:noProof/>
            <w:webHidden/>
          </w:rPr>
          <w:instrText xml:space="preserve"> PAGEREF _Toc74729550 \h </w:instrText>
        </w:r>
        <w:r w:rsidR="0022232F">
          <w:rPr>
            <w:noProof/>
            <w:webHidden/>
          </w:rPr>
        </w:r>
        <w:r w:rsidR="0022232F">
          <w:rPr>
            <w:noProof/>
            <w:webHidden/>
          </w:rPr>
          <w:fldChar w:fldCharType="separate"/>
        </w:r>
        <w:r w:rsidR="0022232F">
          <w:rPr>
            <w:noProof/>
            <w:webHidden/>
          </w:rPr>
          <w:t>90</w:t>
        </w:r>
        <w:r w:rsidR="0022232F">
          <w:rPr>
            <w:noProof/>
            <w:webHidden/>
          </w:rPr>
          <w:fldChar w:fldCharType="end"/>
        </w:r>
      </w:hyperlink>
    </w:p>
    <w:p w14:paraId="60027792" w14:textId="36678B48" w:rsidR="0022232F" w:rsidRDefault="00510E63">
      <w:pPr>
        <w:pStyle w:val="TOC1"/>
        <w:rPr>
          <w:noProof/>
          <w:lang w:val="en-ZA" w:eastAsia="en-ZA"/>
        </w:rPr>
      </w:pPr>
      <w:hyperlink w:anchor="_Toc74729551" w:history="1">
        <w:r w:rsidR="0022232F" w:rsidRPr="007A3182">
          <w:rPr>
            <w:rStyle w:val="Hyperlink"/>
            <w:rFonts w:ascii="Arial" w:hAnsi="Arial" w:cs="Arial"/>
            <w:noProof/>
          </w:rPr>
          <w:t>2.3.7</w:t>
        </w:r>
        <w:r w:rsidR="0022232F">
          <w:rPr>
            <w:noProof/>
            <w:lang w:val="en-ZA" w:eastAsia="en-ZA"/>
          </w:rPr>
          <w:tab/>
        </w:r>
        <w:r w:rsidR="0022232F" w:rsidRPr="007A3182">
          <w:rPr>
            <w:rStyle w:val="Hyperlink"/>
            <w:rFonts w:ascii="Arial" w:hAnsi="Arial" w:cs="Arial"/>
            <w:noProof/>
          </w:rPr>
          <w:t>Spatial and Environmental Analysis</w:t>
        </w:r>
        <w:r w:rsidR="0022232F">
          <w:rPr>
            <w:noProof/>
            <w:webHidden/>
          </w:rPr>
          <w:tab/>
        </w:r>
        <w:r w:rsidR="0022232F">
          <w:rPr>
            <w:noProof/>
            <w:webHidden/>
          </w:rPr>
          <w:fldChar w:fldCharType="begin"/>
        </w:r>
        <w:r w:rsidR="0022232F">
          <w:rPr>
            <w:noProof/>
            <w:webHidden/>
          </w:rPr>
          <w:instrText xml:space="preserve"> PAGEREF _Toc74729551 \h </w:instrText>
        </w:r>
        <w:r w:rsidR="0022232F">
          <w:rPr>
            <w:noProof/>
            <w:webHidden/>
          </w:rPr>
        </w:r>
        <w:r w:rsidR="0022232F">
          <w:rPr>
            <w:noProof/>
            <w:webHidden/>
          </w:rPr>
          <w:fldChar w:fldCharType="separate"/>
        </w:r>
        <w:r w:rsidR="0022232F">
          <w:rPr>
            <w:noProof/>
            <w:webHidden/>
          </w:rPr>
          <w:t>91</w:t>
        </w:r>
        <w:r w:rsidR="0022232F">
          <w:rPr>
            <w:noProof/>
            <w:webHidden/>
          </w:rPr>
          <w:fldChar w:fldCharType="end"/>
        </w:r>
      </w:hyperlink>
    </w:p>
    <w:p w14:paraId="59B1FCEC" w14:textId="6665DED7" w:rsidR="0022232F" w:rsidRDefault="00510E63">
      <w:pPr>
        <w:pStyle w:val="TOC1"/>
        <w:rPr>
          <w:noProof/>
          <w:lang w:val="en-ZA" w:eastAsia="en-ZA"/>
        </w:rPr>
      </w:pPr>
      <w:hyperlink w:anchor="_Toc74729552" w:history="1">
        <w:r w:rsidR="0022232F" w:rsidRPr="007A3182">
          <w:rPr>
            <w:rStyle w:val="Hyperlink"/>
            <w:rFonts w:ascii="Arial" w:hAnsi="Arial" w:cs="Arial"/>
            <w:noProof/>
          </w:rPr>
          <w:t>2.3.8</w:t>
        </w:r>
        <w:r w:rsidR="0022232F">
          <w:rPr>
            <w:noProof/>
            <w:lang w:val="en-ZA" w:eastAsia="en-ZA"/>
          </w:rPr>
          <w:tab/>
        </w:r>
        <w:r w:rsidR="0022232F" w:rsidRPr="007A3182">
          <w:rPr>
            <w:rStyle w:val="Hyperlink"/>
            <w:rFonts w:ascii="Arial" w:hAnsi="Arial" w:cs="Arial"/>
            <w:noProof/>
          </w:rPr>
          <w:t>Biodiversity</w:t>
        </w:r>
        <w:r w:rsidR="0022232F">
          <w:rPr>
            <w:noProof/>
            <w:webHidden/>
          </w:rPr>
          <w:tab/>
        </w:r>
        <w:r w:rsidR="0022232F">
          <w:rPr>
            <w:noProof/>
            <w:webHidden/>
          </w:rPr>
          <w:fldChar w:fldCharType="begin"/>
        </w:r>
        <w:r w:rsidR="0022232F">
          <w:rPr>
            <w:noProof/>
            <w:webHidden/>
          </w:rPr>
          <w:instrText xml:space="preserve"> PAGEREF _Toc74729552 \h </w:instrText>
        </w:r>
        <w:r w:rsidR="0022232F">
          <w:rPr>
            <w:noProof/>
            <w:webHidden/>
          </w:rPr>
        </w:r>
        <w:r w:rsidR="0022232F">
          <w:rPr>
            <w:noProof/>
            <w:webHidden/>
          </w:rPr>
          <w:fldChar w:fldCharType="separate"/>
        </w:r>
        <w:r w:rsidR="0022232F">
          <w:rPr>
            <w:noProof/>
            <w:webHidden/>
          </w:rPr>
          <w:t>93</w:t>
        </w:r>
        <w:r w:rsidR="0022232F">
          <w:rPr>
            <w:noProof/>
            <w:webHidden/>
          </w:rPr>
          <w:fldChar w:fldCharType="end"/>
        </w:r>
      </w:hyperlink>
    </w:p>
    <w:p w14:paraId="1C40BE42" w14:textId="6A9050E2" w:rsidR="0022232F" w:rsidRDefault="00510E63">
      <w:pPr>
        <w:pStyle w:val="TOC1"/>
        <w:rPr>
          <w:noProof/>
          <w:lang w:val="en-ZA" w:eastAsia="en-ZA"/>
        </w:rPr>
      </w:pPr>
      <w:hyperlink w:anchor="_Toc74729553" w:history="1">
        <w:r w:rsidR="0022232F" w:rsidRPr="007A3182">
          <w:rPr>
            <w:rStyle w:val="Hyperlink"/>
            <w:rFonts w:ascii="Arial" w:hAnsi="Arial" w:cs="Arial"/>
            <w:noProof/>
          </w:rPr>
          <w:t>2.3.9</w:t>
        </w:r>
        <w:r w:rsidR="0022232F">
          <w:rPr>
            <w:noProof/>
            <w:lang w:val="en-ZA" w:eastAsia="en-ZA"/>
          </w:rPr>
          <w:tab/>
        </w:r>
        <w:r w:rsidR="0022232F" w:rsidRPr="007A3182">
          <w:rPr>
            <w:rStyle w:val="Hyperlink"/>
            <w:rFonts w:ascii="Arial" w:hAnsi="Arial" w:cs="Arial"/>
            <w:noProof/>
          </w:rPr>
          <w:t>Climate</w:t>
        </w:r>
        <w:r w:rsidR="0022232F">
          <w:rPr>
            <w:noProof/>
            <w:webHidden/>
          </w:rPr>
          <w:tab/>
        </w:r>
        <w:r w:rsidR="0022232F">
          <w:rPr>
            <w:noProof/>
            <w:webHidden/>
          </w:rPr>
          <w:fldChar w:fldCharType="begin"/>
        </w:r>
        <w:r w:rsidR="0022232F">
          <w:rPr>
            <w:noProof/>
            <w:webHidden/>
          </w:rPr>
          <w:instrText xml:space="preserve"> PAGEREF _Toc74729553 \h </w:instrText>
        </w:r>
        <w:r w:rsidR="0022232F">
          <w:rPr>
            <w:noProof/>
            <w:webHidden/>
          </w:rPr>
        </w:r>
        <w:r w:rsidR="0022232F">
          <w:rPr>
            <w:noProof/>
            <w:webHidden/>
          </w:rPr>
          <w:fldChar w:fldCharType="separate"/>
        </w:r>
        <w:r w:rsidR="0022232F">
          <w:rPr>
            <w:noProof/>
            <w:webHidden/>
          </w:rPr>
          <w:t>94</w:t>
        </w:r>
        <w:r w:rsidR="0022232F">
          <w:rPr>
            <w:noProof/>
            <w:webHidden/>
          </w:rPr>
          <w:fldChar w:fldCharType="end"/>
        </w:r>
      </w:hyperlink>
    </w:p>
    <w:p w14:paraId="7ACF9941" w14:textId="6C9CE329" w:rsidR="0022232F" w:rsidRDefault="00510E63">
      <w:pPr>
        <w:pStyle w:val="TOC1"/>
        <w:rPr>
          <w:noProof/>
          <w:lang w:val="en-ZA" w:eastAsia="en-ZA"/>
        </w:rPr>
      </w:pPr>
      <w:hyperlink w:anchor="_Toc74729554" w:history="1">
        <w:r w:rsidR="0022232F" w:rsidRPr="007A3182">
          <w:rPr>
            <w:rStyle w:val="Hyperlink"/>
            <w:rFonts w:ascii="Arial" w:hAnsi="Arial" w:cs="Arial"/>
            <w:noProof/>
          </w:rPr>
          <w:t>2.3.10</w:t>
        </w:r>
        <w:r w:rsidR="0022232F">
          <w:rPr>
            <w:noProof/>
            <w:lang w:val="en-ZA" w:eastAsia="en-ZA"/>
          </w:rPr>
          <w:tab/>
        </w:r>
        <w:r w:rsidR="0022232F" w:rsidRPr="007A3182">
          <w:rPr>
            <w:rStyle w:val="Hyperlink"/>
            <w:rFonts w:ascii="Arial" w:hAnsi="Arial" w:cs="Arial"/>
            <w:noProof/>
          </w:rPr>
          <w:t>Kannaland Flora</w:t>
        </w:r>
        <w:r w:rsidR="0022232F">
          <w:rPr>
            <w:noProof/>
            <w:webHidden/>
          </w:rPr>
          <w:tab/>
        </w:r>
        <w:r w:rsidR="0022232F">
          <w:rPr>
            <w:noProof/>
            <w:webHidden/>
          </w:rPr>
          <w:fldChar w:fldCharType="begin"/>
        </w:r>
        <w:r w:rsidR="0022232F">
          <w:rPr>
            <w:noProof/>
            <w:webHidden/>
          </w:rPr>
          <w:instrText xml:space="preserve"> PAGEREF _Toc74729554 \h </w:instrText>
        </w:r>
        <w:r w:rsidR="0022232F">
          <w:rPr>
            <w:noProof/>
            <w:webHidden/>
          </w:rPr>
        </w:r>
        <w:r w:rsidR="0022232F">
          <w:rPr>
            <w:noProof/>
            <w:webHidden/>
          </w:rPr>
          <w:fldChar w:fldCharType="separate"/>
        </w:r>
        <w:r w:rsidR="0022232F">
          <w:rPr>
            <w:noProof/>
            <w:webHidden/>
          </w:rPr>
          <w:t>96</w:t>
        </w:r>
        <w:r w:rsidR="0022232F">
          <w:rPr>
            <w:noProof/>
            <w:webHidden/>
          </w:rPr>
          <w:fldChar w:fldCharType="end"/>
        </w:r>
      </w:hyperlink>
    </w:p>
    <w:p w14:paraId="0937440F" w14:textId="2A848BBF" w:rsidR="0022232F" w:rsidRDefault="00510E63">
      <w:pPr>
        <w:pStyle w:val="TOC1"/>
        <w:rPr>
          <w:noProof/>
          <w:lang w:val="en-ZA" w:eastAsia="en-ZA"/>
        </w:rPr>
      </w:pPr>
      <w:hyperlink w:anchor="_Toc74729555" w:history="1">
        <w:r w:rsidR="0022232F" w:rsidRPr="007A3182">
          <w:rPr>
            <w:rStyle w:val="Hyperlink"/>
            <w:rFonts w:ascii="Arial" w:hAnsi="Arial" w:cs="Arial"/>
            <w:noProof/>
          </w:rPr>
          <w:t>2.3.11</w:t>
        </w:r>
        <w:r w:rsidR="0022232F">
          <w:rPr>
            <w:noProof/>
            <w:lang w:val="en-ZA" w:eastAsia="en-ZA"/>
          </w:rPr>
          <w:tab/>
        </w:r>
        <w:r w:rsidR="0022232F" w:rsidRPr="007A3182">
          <w:rPr>
            <w:rStyle w:val="Hyperlink"/>
            <w:rFonts w:ascii="Arial" w:hAnsi="Arial" w:cs="Arial"/>
            <w:noProof/>
          </w:rPr>
          <w:t>Disaster Management</w:t>
        </w:r>
        <w:r w:rsidR="0022232F">
          <w:rPr>
            <w:noProof/>
            <w:webHidden/>
          </w:rPr>
          <w:tab/>
        </w:r>
        <w:r w:rsidR="0022232F">
          <w:rPr>
            <w:noProof/>
            <w:webHidden/>
          </w:rPr>
          <w:fldChar w:fldCharType="begin"/>
        </w:r>
        <w:r w:rsidR="0022232F">
          <w:rPr>
            <w:noProof/>
            <w:webHidden/>
          </w:rPr>
          <w:instrText xml:space="preserve"> PAGEREF _Toc74729555 \h </w:instrText>
        </w:r>
        <w:r w:rsidR="0022232F">
          <w:rPr>
            <w:noProof/>
            <w:webHidden/>
          </w:rPr>
        </w:r>
        <w:r w:rsidR="0022232F">
          <w:rPr>
            <w:noProof/>
            <w:webHidden/>
          </w:rPr>
          <w:fldChar w:fldCharType="separate"/>
        </w:r>
        <w:r w:rsidR="0022232F">
          <w:rPr>
            <w:noProof/>
            <w:webHidden/>
          </w:rPr>
          <w:t>96</w:t>
        </w:r>
        <w:r w:rsidR="0022232F">
          <w:rPr>
            <w:noProof/>
            <w:webHidden/>
          </w:rPr>
          <w:fldChar w:fldCharType="end"/>
        </w:r>
      </w:hyperlink>
    </w:p>
    <w:p w14:paraId="283AA73A" w14:textId="02AEC875" w:rsidR="0022232F" w:rsidRDefault="00510E63">
      <w:pPr>
        <w:pStyle w:val="TOC1"/>
        <w:tabs>
          <w:tab w:val="left" w:pos="1100"/>
        </w:tabs>
        <w:rPr>
          <w:noProof/>
          <w:lang w:val="en-ZA" w:eastAsia="en-ZA"/>
        </w:rPr>
      </w:pPr>
      <w:hyperlink w:anchor="_Toc74729556" w:history="1">
        <w:r w:rsidR="0022232F" w:rsidRPr="007A3182">
          <w:rPr>
            <w:rStyle w:val="Hyperlink"/>
            <w:rFonts w:ascii="Arial" w:hAnsi="Arial" w:cs="Arial"/>
            <w:noProof/>
          </w:rPr>
          <w:t>2.3.11.1</w:t>
        </w:r>
        <w:r w:rsidR="0022232F">
          <w:rPr>
            <w:noProof/>
            <w:lang w:val="en-ZA" w:eastAsia="en-ZA"/>
          </w:rPr>
          <w:tab/>
        </w:r>
        <w:r w:rsidR="0022232F" w:rsidRPr="007A3182">
          <w:rPr>
            <w:rStyle w:val="Hyperlink"/>
            <w:rFonts w:ascii="Arial" w:hAnsi="Arial" w:cs="Arial"/>
            <w:noProof/>
          </w:rPr>
          <w:t>Hazards / Vulnerabilities Assessments</w:t>
        </w:r>
        <w:r w:rsidR="0022232F">
          <w:rPr>
            <w:noProof/>
            <w:webHidden/>
          </w:rPr>
          <w:tab/>
        </w:r>
        <w:r w:rsidR="0022232F">
          <w:rPr>
            <w:noProof/>
            <w:webHidden/>
          </w:rPr>
          <w:fldChar w:fldCharType="begin"/>
        </w:r>
        <w:r w:rsidR="0022232F">
          <w:rPr>
            <w:noProof/>
            <w:webHidden/>
          </w:rPr>
          <w:instrText xml:space="preserve"> PAGEREF _Toc74729556 \h </w:instrText>
        </w:r>
        <w:r w:rsidR="0022232F">
          <w:rPr>
            <w:noProof/>
            <w:webHidden/>
          </w:rPr>
        </w:r>
        <w:r w:rsidR="0022232F">
          <w:rPr>
            <w:noProof/>
            <w:webHidden/>
          </w:rPr>
          <w:fldChar w:fldCharType="separate"/>
        </w:r>
        <w:r w:rsidR="0022232F">
          <w:rPr>
            <w:noProof/>
            <w:webHidden/>
          </w:rPr>
          <w:t>97</w:t>
        </w:r>
        <w:r w:rsidR="0022232F">
          <w:rPr>
            <w:noProof/>
            <w:webHidden/>
          </w:rPr>
          <w:fldChar w:fldCharType="end"/>
        </w:r>
      </w:hyperlink>
    </w:p>
    <w:p w14:paraId="6D2E2340" w14:textId="067E1CEE" w:rsidR="0022232F" w:rsidRDefault="00510E63">
      <w:pPr>
        <w:pStyle w:val="TOC1"/>
        <w:tabs>
          <w:tab w:val="left" w:pos="1100"/>
        </w:tabs>
        <w:rPr>
          <w:noProof/>
          <w:lang w:val="en-ZA" w:eastAsia="en-ZA"/>
        </w:rPr>
      </w:pPr>
      <w:hyperlink w:anchor="_Toc74729557" w:history="1">
        <w:r w:rsidR="0022232F" w:rsidRPr="007A3182">
          <w:rPr>
            <w:rStyle w:val="Hyperlink"/>
            <w:rFonts w:ascii="Arial" w:hAnsi="Arial" w:cs="Arial"/>
            <w:noProof/>
          </w:rPr>
          <w:t>2.3.11.2</w:t>
        </w:r>
        <w:r w:rsidR="0022232F">
          <w:rPr>
            <w:noProof/>
            <w:lang w:val="en-ZA" w:eastAsia="en-ZA"/>
          </w:rPr>
          <w:tab/>
        </w:r>
        <w:r w:rsidR="0022232F" w:rsidRPr="007A3182">
          <w:rPr>
            <w:rStyle w:val="Hyperlink"/>
            <w:rFonts w:ascii="Arial" w:hAnsi="Arial" w:cs="Arial"/>
            <w:noProof/>
          </w:rPr>
          <w:t>Risk Reduction Measures</w:t>
        </w:r>
        <w:r w:rsidR="0022232F">
          <w:rPr>
            <w:noProof/>
            <w:webHidden/>
          </w:rPr>
          <w:tab/>
        </w:r>
        <w:r w:rsidR="0022232F">
          <w:rPr>
            <w:noProof/>
            <w:webHidden/>
          </w:rPr>
          <w:fldChar w:fldCharType="begin"/>
        </w:r>
        <w:r w:rsidR="0022232F">
          <w:rPr>
            <w:noProof/>
            <w:webHidden/>
          </w:rPr>
          <w:instrText xml:space="preserve"> PAGEREF _Toc74729557 \h </w:instrText>
        </w:r>
        <w:r w:rsidR="0022232F">
          <w:rPr>
            <w:noProof/>
            <w:webHidden/>
          </w:rPr>
        </w:r>
        <w:r w:rsidR="0022232F">
          <w:rPr>
            <w:noProof/>
            <w:webHidden/>
          </w:rPr>
          <w:fldChar w:fldCharType="separate"/>
        </w:r>
        <w:r w:rsidR="0022232F">
          <w:rPr>
            <w:noProof/>
            <w:webHidden/>
          </w:rPr>
          <w:t>97</w:t>
        </w:r>
        <w:r w:rsidR="0022232F">
          <w:rPr>
            <w:noProof/>
            <w:webHidden/>
          </w:rPr>
          <w:fldChar w:fldCharType="end"/>
        </w:r>
      </w:hyperlink>
    </w:p>
    <w:p w14:paraId="1E0B3D85" w14:textId="76A5013F" w:rsidR="0022232F" w:rsidRDefault="00510E63">
      <w:pPr>
        <w:pStyle w:val="TOC2"/>
        <w:tabs>
          <w:tab w:val="left" w:pos="1540"/>
          <w:tab w:val="right" w:leader="dot" w:pos="9571"/>
        </w:tabs>
        <w:rPr>
          <w:noProof/>
          <w:lang w:val="en-ZA" w:eastAsia="en-ZA"/>
        </w:rPr>
      </w:pPr>
      <w:hyperlink w:anchor="_Toc74729558" w:history="1">
        <w:r w:rsidR="0022232F" w:rsidRPr="007A3182">
          <w:rPr>
            <w:rStyle w:val="Hyperlink"/>
            <w:rFonts w:ascii="Arial" w:hAnsi="Arial" w:cs="Arial"/>
            <w:bCs/>
            <w:noProof/>
          </w:rPr>
          <w:t>2.3.11.2.1</w:t>
        </w:r>
        <w:r w:rsidR="0022232F">
          <w:rPr>
            <w:noProof/>
            <w:lang w:val="en-ZA" w:eastAsia="en-ZA"/>
          </w:rPr>
          <w:tab/>
        </w:r>
        <w:r w:rsidR="0022232F" w:rsidRPr="007A3182">
          <w:rPr>
            <w:rStyle w:val="Hyperlink"/>
            <w:rFonts w:ascii="Arial" w:hAnsi="Arial" w:cs="Arial"/>
            <w:bCs/>
            <w:noProof/>
          </w:rPr>
          <w:t>Risk Preparedness</w:t>
        </w:r>
        <w:r w:rsidR="0022232F">
          <w:rPr>
            <w:noProof/>
            <w:webHidden/>
          </w:rPr>
          <w:tab/>
        </w:r>
        <w:r w:rsidR="0022232F">
          <w:rPr>
            <w:noProof/>
            <w:webHidden/>
          </w:rPr>
          <w:fldChar w:fldCharType="begin"/>
        </w:r>
        <w:r w:rsidR="0022232F">
          <w:rPr>
            <w:noProof/>
            <w:webHidden/>
          </w:rPr>
          <w:instrText xml:space="preserve"> PAGEREF _Toc74729558 \h </w:instrText>
        </w:r>
        <w:r w:rsidR="0022232F">
          <w:rPr>
            <w:noProof/>
            <w:webHidden/>
          </w:rPr>
        </w:r>
        <w:r w:rsidR="0022232F">
          <w:rPr>
            <w:noProof/>
            <w:webHidden/>
          </w:rPr>
          <w:fldChar w:fldCharType="separate"/>
        </w:r>
        <w:r w:rsidR="0022232F">
          <w:rPr>
            <w:noProof/>
            <w:webHidden/>
          </w:rPr>
          <w:t>97</w:t>
        </w:r>
        <w:r w:rsidR="0022232F">
          <w:rPr>
            <w:noProof/>
            <w:webHidden/>
          </w:rPr>
          <w:fldChar w:fldCharType="end"/>
        </w:r>
      </w:hyperlink>
    </w:p>
    <w:p w14:paraId="3043E71E" w14:textId="60D70055" w:rsidR="0022232F" w:rsidRDefault="00510E63">
      <w:pPr>
        <w:pStyle w:val="TOC2"/>
        <w:tabs>
          <w:tab w:val="left" w:pos="1540"/>
          <w:tab w:val="right" w:leader="dot" w:pos="9571"/>
        </w:tabs>
        <w:rPr>
          <w:noProof/>
          <w:lang w:val="en-ZA" w:eastAsia="en-ZA"/>
        </w:rPr>
      </w:pPr>
      <w:hyperlink w:anchor="_Toc74729559" w:history="1">
        <w:r w:rsidR="0022232F" w:rsidRPr="007A3182">
          <w:rPr>
            <w:rStyle w:val="Hyperlink"/>
            <w:rFonts w:ascii="Arial" w:hAnsi="Arial" w:cs="Arial"/>
            <w:bCs/>
            <w:noProof/>
          </w:rPr>
          <w:t>2.3.11.2.2</w:t>
        </w:r>
        <w:r w:rsidR="0022232F">
          <w:rPr>
            <w:noProof/>
            <w:lang w:val="en-ZA" w:eastAsia="en-ZA"/>
          </w:rPr>
          <w:tab/>
        </w:r>
        <w:r w:rsidR="0022232F" w:rsidRPr="007A3182">
          <w:rPr>
            <w:rStyle w:val="Hyperlink"/>
            <w:rFonts w:ascii="Arial" w:hAnsi="Arial" w:cs="Arial"/>
            <w:bCs/>
            <w:noProof/>
          </w:rPr>
          <w:t>Risk Prioritisation</w:t>
        </w:r>
        <w:r w:rsidR="0022232F">
          <w:rPr>
            <w:noProof/>
            <w:webHidden/>
          </w:rPr>
          <w:tab/>
        </w:r>
        <w:r w:rsidR="0022232F">
          <w:rPr>
            <w:noProof/>
            <w:webHidden/>
          </w:rPr>
          <w:fldChar w:fldCharType="begin"/>
        </w:r>
        <w:r w:rsidR="0022232F">
          <w:rPr>
            <w:noProof/>
            <w:webHidden/>
          </w:rPr>
          <w:instrText xml:space="preserve"> PAGEREF _Toc74729559 \h </w:instrText>
        </w:r>
        <w:r w:rsidR="0022232F">
          <w:rPr>
            <w:noProof/>
            <w:webHidden/>
          </w:rPr>
        </w:r>
        <w:r w:rsidR="0022232F">
          <w:rPr>
            <w:noProof/>
            <w:webHidden/>
          </w:rPr>
          <w:fldChar w:fldCharType="separate"/>
        </w:r>
        <w:r w:rsidR="0022232F">
          <w:rPr>
            <w:noProof/>
            <w:webHidden/>
          </w:rPr>
          <w:t>97</w:t>
        </w:r>
        <w:r w:rsidR="0022232F">
          <w:rPr>
            <w:noProof/>
            <w:webHidden/>
          </w:rPr>
          <w:fldChar w:fldCharType="end"/>
        </w:r>
      </w:hyperlink>
    </w:p>
    <w:p w14:paraId="38062E89" w14:textId="2D1B9BC1" w:rsidR="0022232F" w:rsidRDefault="00510E63">
      <w:pPr>
        <w:pStyle w:val="TOC2"/>
        <w:tabs>
          <w:tab w:val="left" w:pos="1540"/>
          <w:tab w:val="right" w:leader="dot" w:pos="9571"/>
        </w:tabs>
        <w:rPr>
          <w:noProof/>
          <w:lang w:val="en-ZA" w:eastAsia="en-ZA"/>
        </w:rPr>
      </w:pPr>
      <w:hyperlink w:anchor="_Toc74729560" w:history="1">
        <w:r w:rsidR="0022232F" w:rsidRPr="007A3182">
          <w:rPr>
            <w:rStyle w:val="Hyperlink"/>
            <w:rFonts w:ascii="Arial" w:hAnsi="Arial" w:cs="Arial"/>
            <w:bCs/>
            <w:noProof/>
          </w:rPr>
          <w:t>2.3.11.2.3</w:t>
        </w:r>
        <w:r w:rsidR="0022232F">
          <w:rPr>
            <w:noProof/>
            <w:lang w:val="en-ZA" w:eastAsia="en-ZA"/>
          </w:rPr>
          <w:tab/>
        </w:r>
        <w:r w:rsidR="0022232F" w:rsidRPr="007A3182">
          <w:rPr>
            <w:rStyle w:val="Hyperlink"/>
            <w:rFonts w:ascii="Arial" w:hAnsi="Arial" w:cs="Arial"/>
            <w:bCs/>
            <w:noProof/>
          </w:rPr>
          <w:t>Risk Reduction Measures</w:t>
        </w:r>
        <w:r w:rsidR="0022232F">
          <w:rPr>
            <w:noProof/>
            <w:webHidden/>
          </w:rPr>
          <w:tab/>
        </w:r>
        <w:r w:rsidR="0022232F">
          <w:rPr>
            <w:noProof/>
            <w:webHidden/>
          </w:rPr>
          <w:fldChar w:fldCharType="begin"/>
        </w:r>
        <w:r w:rsidR="0022232F">
          <w:rPr>
            <w:noProof/>
            <w:webHidden/>
          </w:rPr>
          <w:instrText xml:space="preserve"> PAGEREF _Toc74729560 \h </w:instrText>
        </w:r>
        <w:r w:rsidR="0022232F">
          <w:rPr>
            <w:noProof/>
            <w:webHidden/>
          </w:rPr>
        </w:r>
        <w:r w:rsidR="0022232F">
          <w:rPr>
            <w:noProof/>
            <w:webHidden/>
          </w:rPr>
          <w:fldChar w:fldCharType="separate"/>
        </w:r>
        <w:r w:rsidR="0022232F">
          <w:rPr>
            <w:noProof/>
            <w:webHidden/>
          </w:rPr>
          <w:t>98</w:t>
        </w:r>
        <w:r w:rsidR="0022232F">
          <w:rPr>
            <w:noProof/>
            <w:webHidden/>
          </w:rPr>
          <w:fldChar w:fldCharType="end"/>
        </w:r>
      </w:hyperlink>
    </w:p>
    <w:p w14:paraId="6033FFEE" w14:textId="6E2BFDDD" w:rsidR="0022232F" w:rsidRDefault="00510E63">
      <w:pPr>
        <w:pStyle w:val="TOC2"/>
        <w:tabs>
          <w:tab w:val="left" w:pos="1540"/>
          <w:tab w:val="right" w:leader="dot" w:pos="9571"/>
        </w:tabs>
        <w:rPr>
          <w:noProof/>
          <w:lang w:val="en-ZA" w:eastAsia="en-ZA"/>
        </w:rPr>
      </w:pPr>
      <w:hyperlink w:anchor="_Toc74729561" w:history="1">
        <w:r w:rsidR="0022232F" w:rsidRPr="007A3182">
          <w:rPr>
            <w:rStyle w:val="Hyperlink"/>
            <w:rFonts w:ascii="Arial" w:hAnsi="Arial" w:cs="Arial"/>
            <w:bCs/>
            <w:noProof/>
          </w:rPr>
          <w:t>2.3.11.2.4</w:t>
        </w:r>
        <w:r w:rsidR="0022232F">
          <w:rPr>
            <w:noProof/>
            <w:lang w:val="en-ZA" w:eastAsia="en-ZA"/>
          </w:rPr>
          <w:tab/>
        </w:r>
        <w:r w:rsidR="0022232F" w:rsidRPr="007A3182">
          <w:rPr>
            <w:rStyle w:val="Hyperlink"/>
            <w:rFonts w:ascii="Arial" w:hAnsi="Arial" w:cs="Arial"/>
            <w:bCs/>
            <w:noProof/>
          </w:rPr>
          <w:t>Response and Recovery Measures</w:t>
        </w:r>
        <w:r w:rsidR="0022232F">
          <w:rPr>
            <w:noProof/>
            <w:webHidden/>
          </w:rPr>
          <w:tab/>
        </w:r>
        <w:r w:rsidR="0022232F">
          <w:rPr>
            <w:noProof/>
            <w:webHidden/>
          </w:rPr>
          <w:fldChar w:fldCharType="begin"/>
        </w:r>
        <w:r w:rsidR="0022232F">
          <w:rPr>
            <w:noProof/>
            <w:webHidden/>
          </w:rPr>
          <w:instrText xml:space="preserve"> PAGEREF _Toc74729561 \h </w:instrText>
        </w:r>
        <w:r w:rsidR="0022232F">
          <w:rPr>
            <w:noProof/>
            <w:webHidden/>
          </w:rPr>
        </w:r>
        <w:r w:rsidR="0022232F">
          <w:rPr>
            <w:noProof/>
            <w:webHidden/>
          </w:rPr>
          <w:fldChar w:fldCharType="separate"/>
        </w:r>
        <w:r w:rsidR="0022232F">
          <w:rPr>
            <w:noProof/>
            <w:webHidden/>
          </w:rPr>
          <w:t>98</w:t>
        </w:r>
        <w:r w:rsidR="0022232F">
          <w:rPr>
            <w:noProof/>
            <w:webHidden/>
          </w:rPr>
          <w:fldChar w:fldCharType="end"/>
        </w:r>
      </w:hyperlink>
    </w:p>
    <w:p w14:paraId="45EE3636" w14:textId="5F0FE65F" w:rsidR="0022232F" w:rsidRDefault="00510E63">
      <w:pPr>
        <w:pStyle w:val="TOC2"/>
        <w:tabs>
          <w:tab w:val="left" w:pos="1540"/>
          <w:tab w:val="right" w:leader="dot" w:pos="9571"/>
        </w:tabs>
        <w:rPr>
          <w:noProof/>
          <w:lang w:val="en-ZA" w:eastAsia="en-ZA"/>
        </w:rPr>
      </w:pPr>
      <w:hyperlink w:anchor="_Toc74729562" w:history="1">
        <w:r w:rsidR="0022232F" w:rsidRPr="007A3182">
          <w:rPr>
            <w:rStyle w:val="Hyperlink"/>
            <w:rFonts w:ascii="Arial" w:hAnsi="Arial" w:cs="Arial"/>
            <w:bCs/>
            <w:noProof/>
          </w:rPr>
          <w:t>2.3.11.2.5</w:t>
        </w:r>
        <w:r w:rsidR="0022232F">
          <w:rPr>
            <w:noProof/>
            <w:lang w:val="en-ZA" w:eastAsia="en-ZA"/>
          </w:rPr>
          <w:tab/>
        </w:r>
        <w:r w:rsidR="0022232F" w:rsidRPr="007A3182">
          <w:rPr>
            <w:rStyle w:val="Hyperlink"/>
            <w:rFonts w:ascii="Arial" w:hAnsi="Arial" w:cs="Arial"/>
            <w:bCs/>
            <w:noProof/>
          </w:rPr>
          <w:t>Mitigation measures</w:t>
        </w:r>
        <w:r w:rsidR="0022232F">
          <w:rPr>
            <w:noProof/>
            <w:webHidden/>
          </w:rPr>
          <w:tab/>
        </w:r>
        <w:r w:rsidR="0022232F">
          <w:rPr>
            <w:noProof/>
            <w:webHidden/>
          </w:rPr>
          <w:fldChar w:fldCharType="begin"/>
        </w:r>
        <w:r w:rsidR="0022232F">
          <w:rPr>
            <w:noProof/>
            <w:webHidden/>
          </w:rPr>
          <w:instrText xml:space="preserve"> PAGEREF _Toc74729562 \h </w:instrText>
        </w:r>
        <w:r w:rsidR="0022232F">
          <w:rPr>
            <w:noProof/>
            <w:webHidden/>
          </w:rPr>
        </w:r>
        <w:r w:rsidR="0022232F">
          <w:rPr>
            <w:noProof/>
            <w:webHidden/>
          </w:rPr>
          <w:fldChar w:fldCharType="separate"/>
        </w:r>
        <w:r w:rsidR="0022232F">
          <w:rPr>
            <w:noProof/>
            <w:webHidden/>
          </w:rPr>
          <w:t>100</w:t>
        </w:r>
        <w:r w:rsidR="0022232F">
          <w:rPr>
            <w:noProof/>
            <w:webHidden/>
          </w:rPr>
          <w:fldChar w:fldCharType="end"/>
        </w:r>
      </w:hyperlink>
    </w:p>
    <w:p w14:paraId="5EA28CE8" w14:textId="40488E71" w:rsidR="0022232F" w:rsidRDefault="00510E63">
      <w:pPr>
        <w:pStyle w:val="TOC1"/>
        <w:rPr>
          <w:noProof/>
          <w:lang w:val="en-ZA" w:eastAsia="en-ZA"/>
        </w:rPr>
      </w:pPr>
      <w:hyperlink w:anchor="_Toc74729563" w:history="1">
        <w:r w:rsidR="0022232F" w:rsidRPr="007A3182">
          <w:rPr>
            <w:rStyle w:val="Hyperlink"/>
            <w:rFonts w:ascii="Arial" w:hAnsi="Arial" w:cs="Arial"/>
            <w:noProof/>
          </w:rPr>
          <w:t>2.3.12</w:t>
        </w:r>
        <w:r w:rsidR="0022232F">
          <w:rPr>
            <w:noProof/>
            <w:lang w:val="en-ZA" w:eastAsia="en-ZA"/>
          </w:rPr>
          <w:tab/>
        </w:r>
        <w:r w:rsidR="0022232F" w:rsidRPr="007A3182">
          <w:rPr>
            <w:rStyle w:val="Hyperlink"/>
            <w:rFonts w:ascii="Arial" w:hAnsi="Arial" w:cs="Arial"/>
            <w:noProof/>
          </w:rPr>
          <w:t>Tourism</w:t>
        </w:r>
        <w:r w:rsidR="0022232F">
          <w:rPr>
            <w:noProof/>
            <w:webHidden/>
          </w:rPr>
          <w:tab/>
        </w:r>
        <w:r w:rsidR="0022232F">
          <w:rPr>
            <w:noProof/>
            <w:webHidden/>
          </w:rPr>
          <w:fldChar w:fldCharType="begin"/>
        </w:r>
        <w:r w:rsidR="0022232F">
          <w:rPr>
            <w:noProof/>
            <w:webHidden/>
          </w:rPr>
          <w:instrText xml:space="preserve"> PAGEREF _Toc74729563 \h </w:instrText>
        </w:r>
        <w:r w:rsidR="0022232F">
          <w:rPr>
            <w:noProof/>
            <w:webHidden/>
          </w:rPr>
        </w:r>
        <w:r w:rsidR="0022232F">
          <w:rPr>
            <w:noProof/>
            <w:webHidden/>
          </w:rPr>
          <w:fldChar w:fldCharType="separate"/>
        </w:r>
        <w:r w:rsidR="0022232F">
          <w:rPr>
            <w:noProof/>
            <w:webHidden/>
          </w:rPr>
          <w:t>100</w:t>
        </w:r>
        <w:r w:rsidR="0022232F">
          <w:rPr>
            <w:noProof/>
            <w:webHidden/>
          </w:rPr>
          <w:fldChar w:fldCharType="end"/>
        </w:r>
      </w:hyperlink>
    </w:p>
    <w:p w14:paraId="1D049193" w14:textId="52DC803B" w:rsidR="0022232F" w:rsidRDefault="00510E63">
      <w:pPr>
        <w:pStyle w:val="TOC1"/>
        <w:rPr>
          <w:noProof/>
          <w:lang w:val="en-ZA" w:eastAsia="en-ZA"/>
        </w:rPr>
      </w:pPr>
      <w:hyperlink w:anchor="_Toc74729564" w:history="1">
        <w:r w:rsidR="0022232F" w:rsidRPr="007A3182">
          <w:rPr>
            <w:rStyle w:val="Hyperlink"/>
            <w:rFonts w:ascii="Arial" w:hAnsi="Arial" w:cs="Arial"/>
            <w:noProof/>
          </w:rPr>
          <w:t>2.3.13</w:t>
        </w:r>
        <w:r w:rsidR="0022232F">
          <w:rPr>
            <w:noProof/>
            <w:lang w:val="en-ZA" w:eastAsia="en-ZA"/>
          </w:rPr>
          <w:tab/>
        </w:r>
        <w:r w:rsidR="0022232F" w:rsidRPr="007A3182">
          <w:rPr>
            <w:rStyle w:val="Hyperlink"/>
            <w:rFonts w:ascii="Arial" w:hAnsi="Arial" w:cs="Arial"/>
            <w:noProof/>
          </w:rPr>
          <w:t>Agriculture</w:t>
        </w:r>
        <w:r w:rsidR="0022232F">
          <w:rPr>
            <w:noProof/>
            <w:webHidden/>
          </w:rPr>
          <w:tab/>
        </w:r>
        <w:r w:rsidR="0022232F">
          <w:rPr>
            <w:noProof/>
            <w:webHidden/>
          </w:rPr>
          <w:fldChar w:fldCharType="begin"/>
        </w:r>
        <w:r w:rsidR="0022232F">
          <w:rPr>
            <w:noProof/>
            <w:webHidden/>
          </w:rPr>
          <w:instrText xml:space="preserve"> PAGEREF _Toc74729564 \h </w:instrText>
        </w:r>
        <w:r w:rsidR="0022232F">
          <w:rPr>
            <w:noProof/>
            <w:webHidden/>
          </w:rPr>
        </w:r>
        <w:r w:rsidR="0022232F">
          <w:rPr>
            <w:noProof/>
            <w:webHidden/>
          </w:rPr>
          <w:fldChar w:fldCharType="separate"/>
        </w:r>
        <w:r w:rsidR="0022232F">
          <w:rPr>
            <w:noProof/>
            <w:webHidden/>
          </w:rPr>
          <w:t>105</w:t>
        </w:r>
        <w:r w:rsidR="0022232F">
          <w:rPr>
            <w:noProof/>
            <w:webHidden/>
          </w:rPr>
          <w:fldChar w:fldCharType="end"/>
        </w:r>
      </w:hyperlink>
    </w:p>
    <w:p w14:paraId="53518074" w14:textId="13157288" w:rsidR="0022232F" w:rsidRDefault="00510E63">
      <w:pPr>
        <w:pStyle w:val="TOC1"/>
        <w:tabs>
          <w:tab w:val="left" w:pos="1100"/>
        </w:tabs>
        <w:rPr>
          <w:noProof/>
          <w:lang w:val="en-ZA" w:eastAsia="en-ZA"/>
        </w:rPr>
      </w:pPr>
      <w:hyperlink w:anchor="_Toc74729565" w:history="1">
        <w:r w:rsidR="0022232F" w:rsidRPr="007A3182">
          <w:rPr>
            <w:rStyle w:val="Hyperlink"/>
            <w:rFonts w:ascii="Arial" w:hAnsi="Arial" w:cs="Arial"/>
            <w:noProof/>
          </w:rPr>
          <w:t>2.3.13.1</w:t>
        </w:r>
        <w:r w:rsidR="0022232F">
          <w:rPr>
            <w:noProof/>
            <w:lang w:val="en-ZA" w:eastAsia="en-ZA"/>
          </w:rPr>
          <w:tab/>
        </w:r>
        <w:r w:rsidR="0022232F" w:rsidRPr="007A3182">
          <w:rPr>
            <w:rStyle w:val="Hyperlink"/>
            <w:rFonts w:ascii="Arial" w:hAnsi="Arial" w:cs="Arial"/>
            <w:noProof/>
          </w:rPr>
          <w:t>Targeted Commodities</w:t>
        </w:r>
        <w:r w:rsidR="0022232F">
          <w:rPr>
            <w:noProof/>
            <w:webHidden/>
          </w:rPr>
          <w:tab/>
        </w:r>
        <w:r w:rsidR="0022232F">
          <w:rPr>
            <w:noProof/>
            <w:webHidden/>
          </w:rPr>
          <w:fldChar w:fldCharType="begin"/>
        </w:r>
        <w:r w:rsidR="0022232F">
          <w:rPr>
            <w:noProof/>
            <w:webHidden/>
          </w:rPr>
          <w:instrText xml:space="preserve"> PAGEREF _Toc74729565 \h </w:instrText>
        </w:r>
        <w:r w:rsidR="0022232F">
          <w:rPr>
            <w:noProof/>
            <w:webHidden/>
          </w:rPr>
        </w:r>
        <w:r w:rsidR="0022232F">
          <w:rPr>
            <w:noProof/>
            <w:webHidden/>
          </w:rPr>
          <w:fldChar w:fldCharType="separate"/>
        </w:r>
        <w:r w:rsidR="0022232F">
          <w:rPr>
            <w:noProof/>
            <w:webHidden/>
          </w:rPr>
          <w:t>106</w:t>
        </w:r>
        <w:r w:rsidR="0022232F">
          <w:rPr>
            <w:noProof/>
            <w:webHidden/>
          </w:rPr>
          <w:fldChar w:fldCharType="end"/>
        </w:r>
      </w:hyperlink>
    </w:p>
    <w:p w14:paraId="78B9C9FD" w14:textId="2A3E208E" w:rsidR="0022232F" w:rsidRDefault="00510E63">
      <w:pPr>
        <w:pStyle w:val="TOC1"/>
        <w:tabs>
          <w:tab w:val="left" w:pos="1100"/>
        </w:tabs>
        <w:rPr>
          <w:noProof/>
          <w:lang w:val="en-ZA" w:eastAsia="en-ZA"/>
        </w:rPr>
      </w:pPr>
      <w:hyperlink w:anchor="_Toc74729566" w:history="1">
        <w:r w:rsidR="0022232F" w:rsidRPr="007A3182">
          <w:rPr>
            <w:rStyle w:val="Hyperlink"/>
            <w:rFonts w:ascii="Arial" w:hAnsi="Arial" w:cs="Arial"/>
            <w:noProof/>
          </w:rPr>
          <w:t>2.3.13.2</w:t>
        </w:r>
        <w:r w:rsidR="0022232F">
          <w:rPr>
            <w:noProof/>
            <w:lang w:val="en-ZA" w:eastAsia="en-ZA"/>
          </w:rPr>
          <w:tab/>
        </w:r>
        <w:r w:rsidR="0022232F" w:rsidRPr="007A3182">
          <w:rPr>
            <w:rStyle w:val="Hyperlink"/>
            <w:rFonts w:ascii="Arial" w:hAnsi="Arial" w:cs="Arial"/>
            <w:noProof/>
          </w:rPr>
          <w:t>Land Classes</w:t>
        </w:r>
        <w:r w:rsidR="0022232F">
          <w:rPr>
            <w:noProof/>
            <w:webHidden/>
          </w:rPr>
          <w:tab/>
        </w:r>
        <w:r w:rsidR="0022232F">
          <w:rPr>
            <w:noProof/>
            <w:webHidden/>
          </w:rPr>
          <w:fldChar w:fldCharType="begin"/>
        </w:r>
        <w:r w:rsidR="0022232F">
          <w:rPr>
            <w:noProof/>
            <w:webHidden/>
          </w:rPr>
          <w:instrText xml:space="preserve"> PAGEREF _Toc74729566 \h </w:instrText>
        </w:r>
        <w:r w:rsidR="0022232F">
          <w:rPr>
            <w:noProof/>
            <w:webHidden/>
          </w:rPr>
        </w:r>
        <w:r w:rsidR="0022232F">
          <w:rPr>
            <w:noProof/>
            <w:webHidden/>
          </w:rPr>
          <w:fldChar w:fldCharType="separate"/>
        </w:r>
        <w:r w:rsidR="0022232F">
          <w:rPr>
            <w:noProof/>
            <w:webHidden/>
          </w:rPr>
          <w:t>106</w:t>
        </w:r>
        <w:r w:rsidR="0022232F">
          <w:rPr>
            <w:noProof/>
            <w:webHidden/>
          </w:rPr>
          <w:fldChar w:fldCharType="end"/>
        </w:r>
      </w:hyperlink>
    </w:p>
    <w:p w14:paraId="0A86E5AD" w14:textId="7BE80FC1" w:rsidR="0022232F" w:rsidRDefault="00510E63">
      <w:pPr>
        <w:pStyle w:val="TOC1"/>
        <w:rPr>
          <w:noProof/>
          <w:lang w:val="en-ZA" w:eastAsia="en-ZA"/>
        </w:rPr>
      </w:pPr>
      <w:hyperlink w:anchor="_Toc74729567" w:history="1">
        <w:r w:rsidR="0022232F" w:rsidRPr="007A3182">
          <w:rPr>
            <w:rStyle w:val="Hyperlink"/>
            <w:rFonts w:ascii="Arial" w:hAnsi="Arial" w:cs="Arial"/>
            <w:noProof/>
          </w:rPr>
          <w:t>2.3.14</w:t>
        </w:r>
        <w:r w:rsidR="0022232F">
          <w:rPr>
            <w:noProof/>
            <w:lang w:val="en-ZA" w:eastAsia="en-ZA"/>
          </w:rPr>
          <w:tab/>
        </w:r>
        <w:r w:rsidR="0022232F" w:rsidRPr="007A3182">
          <w:rPr>
            <w:rStyle w:val="Hyperlink"/>
            <w:rFonts w:ascii="Arial" w:hAnsi="Arial" w:cs="Arial"/>
            <w:noProof/>
          </w:rPr>
          <w:t>Integrated Rural Development</w:t>
        </w:r>
        <w:r w:rsidR="0022232F">
          <w:rPr>
            <w:noProof/>
            <w:webHidden/>
          </w:rPr>
          <w:tab/>
        </w:r>
        <w:r w:rsidR="0022232F">
          <w:rPr>
            <w:noProof/>
            <w:webHidden/>
          </w:rPr>
          <w:fldChar w:fldCharType="begin"/>
        </w:r>
        <w:r w:rsidR="0022232F">
          <w:rPr>
            <w:noProof/>
            <w:webHidden/>
          </w:rPr>
          <w:instrText xml:space="preserve"> PAGEREF _Toc74729567 \h </w:instrText>
        </w:r>
        <w:r w:rsidR="0022232F">
          <w:rPr>
            <w:noProof/>
            <w:webHidden/>
          </w:rPr>
        </w:r>
        <w:r w:rsidR="0022232F">
          <w:rPr>
            <w:noProof/>
            <w:webHidden/>
          </w:rPr>
          <w:fldChar w:fldCharType="separate"/>
        </w:r>
        <w:r w:rsidR="0022232F">
          <w:rPr>
            <w:noProof/>
            <w:webHidden/>
          </w:rPr>
          <w:t>107</w:t>
        </w:r>
        <w:r w:rsidR="0022232F">
          <w:rPr>
            <w:noProof/>
            <w:webHidden/>
          </w:rPr>
          <w:fldChar w:fldCharType="end"/>
        </w:r>
      </w:hyperlink>
    </w:p>
    <w:p w14:paraId="7425CD93" w14:textId="77DD4FD1" w:rsidR="0022232F" w:rsidRDefault="00510E63">
      <w:pPr>
        <w:pStyle w:val="TOC1"/>
        <w:tabs>
          <w:tab w:val="left" w:pos="1100"/>
        </w:tabs>
        <w:rPr>
          <w:noProof/>
          <w:lang w:val="en-ZA" w:eastAsia="en-ZA"/>
        </w:rPr>
      </w:pPr>
      <w:hyperlink w:anchor="_Toc74729568" w:history="1">
        <w:r w:rsidR="0022232F" w:rsidRPr="007A3182">
          <w:rPr>
            <w:rStyle w:val="Hyperlink"/>
            <w:rFonts w:ascii="Arial" w:hAnsi="Arial" w:cs="Arial"/>
            <w:noProof/>
          </w:rPr>
          <w:t>2.3.14.1</w:t>
        </w:r>
        <w:r w:rsidR="0022232F">
          <w:rPr>
            <w:noProof/>
            <w:lang w:val="en-ZA" w:eastAsia="en-ZA"/>
          </w:rPr>
          <w:tab/>
        </w:r>
        <w:r w:rsidR="0022232F" w:rsidRPr="007A3182">
          <w:rPr>
            <w:rStyle w:val="Hyperlink"/>
            <w:rFonts w:ascii="Arial" w:hAnsi="Arial" w:cs="Arial"/>
            <w:noProof/>
          </w:rPr>
          <w:t>Ecosystem Status</w:t>
        </w:r>
        <w:r w:rsidR="0022232F">
          <w:rPr>
            <w:noProof/>
            <w:webHidden/>
          </w:rPr>
          <w:tab/>
        </w:r>
        <w:r w:rsidR="0022232F">
          <w:rPr>
            <w:noProof/>
            <w:webHidden/>
          </w:rPr>
          <w:fldChar w:fldCharType="begin"/>
        </w:r>
        <w:r w:rsidR="0022232F">
          <w:rPr>
            <w:noProof/>
            <w:webHidden/>
          </w:rPr>
          <w:instrText xml:space="preserve"> PAGEREF _Toc74729568 \h </w:instrText>
        </w:r>
        <w:r w:rsidR="0022232F">
          <w:rPr>
            <w:noProof/>
            <w:webHidden/>
          </w:rPr>
        </w:r>
        <w:r w:rsidR="0022232F">
          <w:rPr>
            <w:noProof/>
            <w:webHidden/>
          </w:rPr>
          <w:fldChar w:fldCharType="separate"/>
        </w:r>
        <w:r w:rsidR="0022232F">
          <w:rPr>
            <w:noProof/>
            <w:webHidden/>
          </w:rPr>
          <w:t>109</w:t>
        </w:r>
        <w:r w:rsidR="0022232F">
          <w:rPr>
            <w:noProof/>
            <w:webHidden/>
          </w:rPr>
          <w:fldChar w:fldCharType="end"/>
        </w:r>
      </w:hyperlink>
    </w:p>
    <w:p w14:paraId="694C754A" w14:textId="4618319C" w:rsidR="0022232F" w:rsidRDefault="00510E63">
      <w:pPr>
        <w:pStyle w:val="TOC1"/>
        <w:tabs>
          <w:tab w:val="left" w:pos="1320"/>
        </w:tabs>
        <w:rPr>
          <w:noProof/>
          <w:lang w:val="en-ZA" w:eastAsia="en-ZA"/>
        </w:rPr>
      </w:pPr>
      <w:hyperlink w:anchor="_Toc74729569" w:history="1">
        <w:r w:rsidR="0022232F" w:rsidRPr="007A3182">
          <w:rPr>
            <w:rStyle w:val="Hyperlink"/>
            <w:rFonts w:ascii="Arial" w:hAnsi="Arial" w:cs="Arial"/>
            <w:noProof/>
          </w:rPr>
          <w:t>2.3.14.1.1</w:t>
        </w:r>
        <w:r w:rsidR="0022232F">
          <w:rPr>
            <w:noProof/>
            <w:lang w:val="en-ZA" w:eastAsia="en-ZA"/>
          </w:rPr>
          <w:tab/>
        </w:r>
        <w:r w:rsidR="0022232F" w:rsidRPr="007A3182">
          <w:rPr>
            <w:rStyle w:val="Hyperlink"/>
            <w:rFonts w:ascii="Arial" w:hAnsi="Arial" w:cs="Arial"/>
            <w:noProof/>
          </w:rPr>
          <w:t>Rise of small - medium-scale farmer</w:t>
        </w:r>
        <w:r w:rsidR="0022232F">
          <w:rPr>
            <w:noProof/>
            <w:webHidden/>
          </w:rPr>
          <w:tab/>
        </w:r>
        <w:r w:rsidR="0022232F">
          <w:rPr>
            <w:noProof/>
            <w:webHidden/>
          </w:rPr>
          <w:fldChar w:fldCharType="begin"/>
        </w:r>
        <w:r w:rsidR="0022232F">
          <w:rPr>
            <w:noProof/>
            <w:webHidden/>
          </w:rPr>
          <w:instrText xml:space="preserve"> PAGEREF _Toc74729569 \h </w:instrText>
        </w:r>
        <w:r w:rsidR="0022232F">
          <w:rPr>
            <w:noProof/>
            <w:webHidden/>
          </w:rPr>
        </w:r>
        <w:r w:rsidR="0022232F">
          <w:rPr>
            <w:noProof/>
            <w:webHidden/>
          </w:rPr>
          <w:fldChar w:fldCharType="separate"/>
        </w:r>
        <w:r w:rsidR="0022232F">
          <w:rPr>
            <w:noProof/>
            <w:webHidden/>
          </w:rPr>
          <w:t>109</w:t>
        </w:r>
        <w:r w:rsidR="0022232F">
          <w:rPr>
            <w:noProof/>
            <w:webHidden/>
          </w:rPr>
          <w:fldChar w:fldCharType="end"/>
        </w:r>
      </w:hyperlink>
    </w:p>
    <w:p w14:paraId="353C7F82" w14:textId="28941DAC" w:rsidR="0022232F" w:rsidRDefault="00510E63">
      <w:pPr>
        <w:pStyle w:val="TOC1"/>
        <w:tabs>
          <w:tab w:val="left" w:pos="1320"/>
        </w:tabs>
        <w:rPr>
          <w:noProof/>
          <w:lang w:val="en-ZA" w:eastAsia="en-ZA"/>
        </w:rPr>
      </w:pPr>
      <w:hyperlink w:anchor="_Toc74729570" w:history="1">
        <w:r w:rsidR="0022232F" w:rsidRPr="007A3182">
          <w:rPr>
            <w:rStyle w:val="Hyperlink"/>
            <w:rFonts w:ascii="Arial" w:hAnsi="Arial" w:cs="Arial"/>
            <w:noProof/>
          </w:rPr>
          <w:t>2.3.14.1.2</w:t>
        </w:r>
        <w:r w:rsidR="0022232F">
          <w:rPr>
            <w:noProof/>
            <w:lang w:val="en-ZA" w:eastAsia="en-ZA"/>
          </w:rPr>
          <w:tab/>
        </w:r>
        <w:r w:rsidR="0022232F" w:rsidRPr="007A3182">
          <w:rPr>
            <w:rStyle w:val="Hyperlink"/>
            <w:rFonts w:ascii="Arial" w:hAnsi="Arial" w:cs="Arial"/>
            <w:noProof/>
          </w:rPr>
          <w:t>Climate Change</w:t>
        </w:r>
        <w:r w:rsidR="0022232F">
          <w:rPr>
            <w:noProof/>
            <w:webHidden/>
          </w:rPr>
          <w:tab/>
        </w:r>
        <w:r w:rsidR="0022232F">
          <w:rPr>
            <w:noProof/>
            <w:webHidden/>
          </w:rPr>
          <w:fldChar w:fldCharType="begin"/>
        </w:r>
        <w:r w:rsidR="0022232F">
          <w:rPr>
            <w:noProof/>
            <w:webHidden/>
          </w:rPr>
          <w:instrText xml:space="preserve"> PAGEREF _Toc74729570 \h </w:instrText>
        </w:r>
        <w:r w:rsidR="0022232F">
          <w:rPr>
            <w:noProof/>
            <w:webHidden/>
          </w:rPr>
        </w:r>
        <w:r w:rsidR="0022232F">
          <w:rPr>
            <w:noProof/>
            <w:webHidden/>
          </w:rPr>
          <w:fldChar w:fldCharType="separate"/>
        </w:r>
        <w:r w:rsidR="0022232F">
          <w:rPr>
            <w:noProof/>
            <w:webHidden/>
          </w:rPr>
          <w:t>109</w:t>
        </w:r>
        <w:r w:rsidR="0022232F">
          <w:rPr>
            <w:noProof/>
            <w:webHidden/>
          </w:rPr>
          <w:fldChar w:fldCharType="end"/>
        </w:r>
      </w:hyperlink>
    </w:p>
    <w:p w14:paraId="6CF48015" w14:textId="237D21B5" w:rsidR="0022232F" w:rsidRDefault="00510E63">
      <w:pPr>
        <w:pStyle w:val="TOC1"/>
        <w:rPr>
          <w:noProof/>
          <w:lang w:val="en-ZA" w:eastAsia="en-ZA"/>
        </w:rPr>
      </w:pPr>
      <w:hyperlink w:anchor="_Toc74729571" w:history="1">
        <w:r w:rsidR="0022232F" w:rsidRPr="007A3182">
          <w:rPr>
            <w:rStyle w:val="Hyperlink"/>
            <w:rFonts w:ascii="Arial" w:hAnsi="Arial" w:cs="Arial"/>
            <w:noProof/>
          </w:rPr>
          <w:t>2.3.15</w:t>
        </w:r>
        <w:r w:rsidR="0022232F">
          <w:rPr>
            <w:noProof/>
            <w:lang w:val="en-ZA" w:eastAsia="en-ZA"/>
          </w:rPr>
          <w:tab/>
        </w:r>
        <w:r w:rsidR="0022232F" w:rsidRPr="007A3182">
          <w:rPr>
            <w:rStyle w:val="Hyperlink"/>
            <w:rFonts w:ascii="Arial" w:hAnsi="Arial" w:cs="Arial"/>
            <w:noProof/>
          </w:rPr>
          <w:t>Spatial Alignment</w:t>
        </w:r>
        <w:r w:rsidR="0022232F">
          <w:rPr>
            <w:noProof/>
            <w:webHidden/>
          </w:rPr>
          <w:tab/>
        </w:r>
        <w:r w:rsidR="0022232F">
          <w:rPr>
            <w:noProof/>
            <w:webHidden/>
          </w:rPr>
          <w:fldChar w:fldCharType="begin"/>
        </w:r>
        <w:r w:rsidR="0022232F">
          <w:rPr>
            <w:noProof/>
            <w:webHidden/>
          </w:rPr>
          <w:instrText xml:space="preserve"> PAGEREF _Toc74729571 \h </w:instrText>
        </w:r>
        <w:r w:rsidR="0022232F">
          <w:rPr>
            <w:noProof/>
            <w:webHidden/>
          </w:rPr>
        </w:r>
        <w:r w:rsidR="0022232F">
          <w:rPr>
            <w:noProof/>
            <w:webHidden/>
          </w:rPr>
          <w:fldChar w:fldCharType="separate"/>
        </w:r>
        <w:r w:rsidR="0022232F">
          <w:rPr>
            <w:noProof/>
            <w:webHidden/>
          </w:rPr>
          <w:t>110</w:t>
        </w:r>
        <w:r w:rsidR="0022232F">
          <w:rPr>
            <w:noProof/>
            <w:webHidden/>
          </w:rPr>
          <w:fldChar w:fldCharType="end"/>
        </w:r>
      </w:hyperlink>
    </w:p>
    <w:p w14:paraId="7AE28802" w14:textId="1C1F4A6B" w:rsidR="0022232F" w:rsidRDefault="00510E63">
      <w:pPr>
        <w:pStyle w:val="TOC1"/>
        <w:tabs>
          <w:tab w:val="left" w:pos="1100"/>
        </w:tabs>
        <w:rPr>
          <w:noProof/>
          <w:lang w:val="en-ZA" w:eastAsia="en-ZA"/>
        </w:rPr>
      </w:pPr>
      <w:hyperlink w:anchor="_Toc74729572" w:history="1">
        <w:r w:rsidR="0022232F" w:rsidRPr="007A3182">
          <w:rPr>
            <w:rStyle w:val="Hyperlink"/>
            <w:rFonts w:ascii="Arial" w:hAnsi="Arial" w:cs="Arial"/>
            <w:noProof/>
          </w:rPr>
          <w:t>2.3.15.1</w:t>
        </w:r>
        <w:r w:rsidR="0022232F">
          <w:rPr>
            <w:noProof/>
            <w:lang w:val="en-ZA" w:eastAsia="en-ZA"/>
          </w:rPr>
          <w:tab/>
        </w:r>
        <w:r w:rsidR="0022232F" w:rsidRPr="007A3182">
          <w:rPr>
            <w:rStyle w:val="Hyperlink"/>
            <w:rFonts w:ascii="Arial" w:hAnsi="Arial" w:cs="Arial"/>
            <w:noProof/>
          </w:rPr>
          <w:t>Legislation Regulating Municipal Spatial Development Frameworks</w:t>
        </w:r>
        <w:r w:rsidR="0022232F">
          <w:rPr>
            <w:noProof/>
            <w:webHidden/>
          </w:rPr>
          <w:tab/>
        </w:r>
        <w:r w:rsidR="0022232F">
          <w:rPr>
            <w:noProof/>
            <w:webHidden/>
          </w:rPr>
          <w:fldChar w:fldCharType="begin"/>
        </w:r>
        <w:r w:rsidR="0022232F">
          <w:rPr>
            <w:noProof/>
            <w:webHidden/>
          </w:rPr>
          <w:instrText xml:space="preserve"> PAGEREF _Toc74729572 \h </w:instrText>
        </w:r>
        <w:r w:rsidR="0022232F">
          <w:rPr>
            <w:noProof/>
            <w:webHidden/>
          </w:rPr>
        </w:r>
        <w:r w:rsidR="0022232F">
          <w:rPr>
            <w:noProof/>
            <w:webHidden/>
          </w:rPr>
          <w:fldChar w:fldCharType="separate"/>
        </w:r>
        <w:r w:rsidR="0022232F">
          <w:rPr>
            <w:noProof/>
            <w:webHidden/>
          </w:rPr>
          <w:t>110</w:t>
        </w:r>
        <w:r w:rsidR="0022232F">
          <w:rPr>
            <w:noProof/>
            <w:webHidden/>
          </w:rPr>
          <w:fldChar w:fldCharType="end"/>
        </w:r>
      </w:hyperlink>
    </w:p>
    <w:p w14:paraId="5F88A199" w14:textId="39FE5558" w:rsidR="0022232F" w:rsidRDefault="00510E63">
      <w:pPr>
        <w:pStyle w:val="TOC1"/>
        <w:tabs>
          <w:tab w:val="left" w:pos="1100"/>
        </w:tabs>
        <w:rPr>
          <w:noProof/>
          <w:lang w:val="en-ZA" w:eastAsia="en-ZA"/>
        </w:rPr>
      </w:pPr>
      <w:hyperlink w:anchor="_Toc74729573" w:history="1">
        <w:r w:rsidR="0022232F" w:rsidRPr="007A3182">
          <w:rPr>
            <w:rStyle w:val="Hyperlink"/>
            <w:rFonts w:ascii="Arial" w:hAnsi="Arial" w:cs="Arial"/>
            <w:noProof/>
          </w:rPr>
          <w:t>2.3.15.2</w:t>
        </w:r>
        <w:r w:rsidR="0022232F">
          <w:rPr>
            <w:noProof/>
            <w:lang w:val="en-ZA" w:eastAsia="en-ZA"/>
          </w:rPr>
          <w:tab/>
        </w:r>
        <w:r w:rsidR="0022232F" w:rsidRPr="007A3182">
          <w:rPr>
            <w:rStyle w:val="Hyperlink"/>
            <w:rFonts w:ascii="Arial" w:hAnsi="Arial" w:cs="Arial"/>
            <w:noProof/>
          </w:rPr>
          <w:t>Spatial Planning Categories For Land Use Management</w:t>
        </w:r>
        <w:r w:rsidR="0022232F">
          <w:rPr>
            <w:noProof/>
            <w:webHidden/>
          </w:rPr>
          <w:tab/>
        </w:r>
        <w:r w:rsidR="0022232F">
          <w:rPr>
            <w:noProof/>
            <w:webHidden/>
          </w:rPr>
          <w:fldChar w:fldCharType="begin"/>
        </w:r>
        <w:r w:rsidR="0022232F">
          <w:rPr>
            <w:noProof/>
            <w:webHidden/>
          </w:rPr>
          <w:instrText xml:space="preserve"> PAGEREF _Toc74729573 \h </w:instrText>
        </w:r>
        <w:r w:rsidR="0022232F">
          <w:rPr>
            <w:noProof/>
            <w:webHidden/>
          </w:rPr>
        </w:r>
        <w:r w:rsidR="0022232F">
          <w:rPr>
            <w:noProof/>
            <w:webHidden/>
          </w:rPr>
          <w:fldChar w:fldCharType="separate"/>
        </w:r>
        <w:r w:rsidR="0022232F">
          <w:rPr>
            <w:noProof/>
            <w:webHidden/>
          </w:rPr>
          <w:t>112</w:t>
        </w:r>
        <w:r w:rsidR="0022232F">
          <w:rPr>
            <w:noProof/>
            <w:webHidden/>
          </w:rPr>
          <w:fldChar w:fldCharType="end"/>
        </w:r>
      </w:hyperlink>
    </w:p>
    <w:p w14:paraId="17AC4194" w14:textId="43E8422D" w:rsidR="0022232F" w:rsidRDefault="00510E63">
      <w:pPr>
        <w:pStyle w:val="TOC1"/>
        <w:tabs>
          <w:tab w:val="left" w:pos="1100"/>
        </w:tabs>
        <w:rPr>
          <w:noProof/>
          <w:lang w:val="en-ZA" w:eastAsia="en-ZA"/>
        </w:rPr>
      </w:pPr>
      <w:hyperlink w:anchor="_Toc74729574" w:history="1">
        <w:r w:rsidR="0022232F" w:rsidRPr="007A3182">
          <w:rPr>
            <w:rStyle w:val="Hyperlink"/>
            <w:rFonts w:ascii="Arial" w:hAnsi="Arial" w:cs="Arial"/>
            <w:noProof/>
          </w:rPr>
          <w:t>2.3.15.3</w:t>
        </w:r>
        <w:r w:rsidR="0022232F">
          <w:rPr>
            <w:noProof/>
            <w:lang w:val="en-ZA" w:eastAsia="en-ZA"/>
          </w:rPr>
          <w:tab/>
        </w:r>
        <w:r w:rsidR="0022232F" w:rsidRPr="007A3182">
          <w:rPr>
            <w:rStyle w:val="Hyperlink"/>
            <w:rFonts w:ascii="Arial" w:hAnsi="Arial" w:cs="Arial"/>
            <w:noProof/>
          </w:rPr>
          <w:t>Major Infrastructure Projects (as per SDF)</w:t>
        </w:r>
        <w:r w:rsidR="0022232F">
          <w:rPr>
            <w:noProof/>
            <w:webHidden/>
          </w:rPr>
          <w:tab/>
        </w:r>
        <w:r w:rsidR="0022232F">
          <w:rPr>
            <w:noProof/>
            <w:webHidden/>
          </w:rPr>
          <w:fldChar w:fldCharType="begin"/>
        </w:r>
        <w:r w:rsidR="0022232F">
          <w:rPr>
            <w:noProof/>
            <w:webHidden/>
          </w:rPr>
          <w:instrText xml:space="preserve"> PAGEREF _Toc74729574 \h </w:instrText>
        </w:r>
        <w:r w:rsidR="0022232F">
          <w:rPr>
            <w:noProof/>
            <w:webHidden/>
          </w:rPr>
        </w:r>
        <w:r w:rsidR="0022232F">
          <w:rPr>
            <w:noProof/>
            <w:webHidden/>
          </w:rPr>
          <w:fldChar w:fldCharType="separate"/>
        </w:r>
        <w:r w:rsidR="0022232F">
          <w:rPr>
            <w:noProof/>
            <w:webHidden/>
          </w:rPr>
          <w:t>114</w:t>
        </w:r>
        <w:r w:rsidR="0022232F">
          <w:rPr>
            <w:noProof/>
            <w:webHidden/>
          </w:rPr>
          <w:fldChar w:fldCharType="end"/>
        </w:r>
      </w:hyperlink>
    </w:p>
    <w:p w14:paraId="465C79D2" w14:textId="27A0F822" w:rsidR="0022232F" w:rsidRDefault="00510E63">
      <w:pPr>
        <w:pStyle w:val="TOC1"/>
        <w:rPr>
          <w:noProof/>
          <w:lang w:val="en-ZA" w:eastAsia="en-ZA"/>
        </w:rPr>
      </w:pPr>
      <w:hyperlink w:anchor="_Toc74729575" w:history="1">
        <w:r w:rsidR="0022232F" w:rsidRPr="007A3182">
          <w:rPr>
            <w:rStyle w:val="Hyperlink"/>
            <w:rFonts w:ascii="Arial" w:hAnsi="Arial" w:cs="Arial"/>
            <w:noProof/>
          </w:rPr>
          <w:t>2.3.16</w:t>
        </w:r>
        <w:r w:rsidR="0022232F">
          <w:rPr>
            <w:noProof/>
            <w:lang w:val="en-ZA" w:eastAsia="en-ZA"/>
          </w:rPr>
          <w:tab/>
        </w:r>
        <w:r w:rsidR="0022232F" w:rsidRPr="007A3182">
          <w:rPr>
            <w:rStyle w:val="Hyperlink"/>
            <w:rFonts w:ascii="Arial" w:hAnsi="Arial" w:cs="Arial"/>
            <w:noProof/>
          </w:rPr>
          <w:t>Major Tourism Destinations</w:t>
        </w:r>
        <w:r w:rsidR="0022232F">
          <w:rPr>
            <w:noProof/>
            <w:webHidden/>
          </w:rPr>
          <w:tab/>
        </w:r>
        <w:r w:rsidR="0022232F">
          <w:rPr>
            <w:noProof/>
            <w:webHidden/>
          </w:rPr>
          <w:fldChar w:fldCharType="begin"/>
        </w:r>
        <w:r w:rsidR="0022232F">
          <w:rPr>
            <w:noProof/>
            <w:webHidden/>
          </w:rPr>
          <w:instrText xml:space="preserve"> PAGEREF _Toc74729575 \h </w:instrText>
        </w:r>
        <w:r w:rsidR="0022232F">
          <w:rPr>
            <w:noProof/>
            <w:webHidden/>
          </w:rPr>
        </w:r>
        <w:r w:rsidR="0022232F">
          <w:rPr>
            <w:noProof/>
            <w:webHidden/>
          </w:rPr>
          <w:fldChar w:fldCharType="separate"/>
        </w:r>
        <w:r w:rsidR="0022232F">
          <w:rPr>
            <w:noProof/>
            <w:webHidden/>
          </w:rPr>
          <w:t>114</w:t>
        </w:r>
        <w:r w:rsidR="0022232F">
          <w:rPr>
            <w:noProof/>
            <w:webHidden/>
          </w:rPr>
          <w:fldChar w:fldCharType="end"/>
        </w:r>
      </w:hyperlink>
    </w:p>
    <w:p w14:paraId="64BA49D3" w14:textId="3B1C8837" w:rsidR="0022232F" w:rsidRDefault="00510E63">
      <w:pPr>
        <w:pStyle w:val="TOC1"/>
        <w:tabs>
          <w:tab w:val="left" w:pos="1100"/>
        </w:tabs>
        <w:rPr>
          <w:noProof/>
          <w:lang w:val="en-ZA" w:eastAsia="en-ZA"/>
        </w:rPr>
      </w:pPr>
      <w:hyperlink w:anchor="_Toc74729576" w:history="1">
        <w:r w:rsidR="0022232F" w:rsidRPr="007A3182">
          <w:rPr>
            <w:rStyle w:val="Hyperlink"/>
            <w:rFonts w:ascii="Arial" w:hAnsi="Arial" w:cs="Arial"/>
            <w:noProof/>
          </w:rPr>
          <w:t>2.3.16.1</w:t>
        </w:r>
        <w:r w:rsidR="0022232F">
          <w:rPr>
            <w:noProof/>
            <w:lang w:val="en-ZA" w:eastAsia="en-ZA"/>
          </w:rPr>
          <w:tab/>
        </w:r>
        <w:r w:rsidR="0022232F" w:rsidRPr="007A3182">
          <w:rPr>
            <w:rStyle w:val="Hyperlink"/>
            <w:rFonts w:ascii="Arial" w:hAnsi="Arial" w:cs="Arial"/>
            <w:noProof/>
          </w:rPr>
          <w:t>Land Reform</w:t>
        </w:r>
        <w:r w:rsidR="0022232F">
          <w:rPr>
            <w:noProof/>
            <w:webHidden/>
          </w:rPr>
          <w:tab/>
        </w:r>
        <w:r w:rsidR="0022232F">
          <w:rPr>
            <w:noProof/>
            <w:webHidden/>
          </w:rPr>
          <w:fldChar w:fldCharType="begin"/>
        </w:r>
        <w:r w:rsidR="0022232F">
          <w:rPr>
            <w:noProof/>
            <w:webHidden/>
          </w:rPr>
          <w:instrText xml:space="preserve"> PAGEREF _Toc74729576 \h </w:instrText>
        </w:r>
        <w:r w:rsidR="0022232F">
          <w:rPr>
            <w:noProof/>
            <w:webHidden/>
          </w:rPr>
        </w:r>
        <w:r w:rsidR="0022232F">
          <w:rPr>
            <w:noProof/>
            <w:webHidden/>
          </w:rPr>
          <w:fldChar w:fldCharType="separate"/>
        </w:r>
        <w:r w:rsidR="0022232F">
          <w:rPr>
            <w:noProof/>
            <w:webHidden/>
          </w:rPr>
          <w:t>115</w:t>
        </w:r>
        <w:r w:rsidR="0022232F">
          <w:rPr>
            <w:noProof/>
            <w:webHidden/>
          </w:rPr>
          <w:fldChar w:fldCharType="end"/>
        </w:r>
      </w:hyperlink>
    </w:p>
    <w:p w14:paraId="59AF0A01" w14:textId="173073ED" w:rsidR="0022232F" w:rsidRDefault="00510E63">
      <w:pPr>
        <w:pStyle w:val="TOC1"/>
        <w:rPr>
          <w:noProof/>
          <w:lang w:val="en-ZA" w:eastAsia="en-ZA"/>
        </w:rPr>
      </w:pPr>
      <w:hyperlink w:anchor="_Toc74729577" w:history="1">
        <w:r w:rsidR="0022232F" w:rsidRPr="007A3182">
          <w:rPr>
            <w:rStyle w:val="Hyperlink"/>
            <w:rFonts w:ascii="Arial" w:hAnsi="Arial" w:cs="Arial"/>
            <w:noProof/>
          </w:rPr>
          <w:t>Chapter 3:  Governance and Institutional Structures</w:t>
        </w:r>
        <w:r w:rsidR="0022232F">
          <w:rPr>
            <w:noProof/>
            <w:webHidden/>
          </w:rPr>
          <w:tab/>
        </w:r>
        <w:r w:rsidR="0022232F">
          <w:rPr>
            <w:noProof/>
            <w:webHidden/>
          </w:rPr>
          <w:fldChar w:fldCharType="begin"/>
        </w:r>
        <w:r w:rsidR="0022232F">
          <w:rPr>
            <w:noProof/>
            <w:webHidden/>
          </w:rPr>
          <w:instrText xml:space="preserve"> PAGEREF _Toc74729577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2B1FA6D9" w14:textId="624E3E44" w:rsidR="0022232F" w:rsidRDefault="00510E63">
      <w:pPr>
        <w:pStyle w:val="TOC1"/>
        <w:rPr>
          <w:noProof/>
          <w:lang w:val="en-ZA" w:eastAsia="en-ZA"/>
        </w:rPr>
      </w:pPr>
      <w:hyperlink w:anchor="_Toc74729578" w:history="1">
        <w:r w:rsidR="0022232F" w:rsidRPr="007A3182">
          <w:rPr>
            <w:rStyle w:val="Hyperlink"/>
            <w:rFonts w:ascii="Arial" w:hAnsi="Arial" w:cs="Arial"/>
            <w:noProof/>
          </w:rPr>
          <w:t>3.1</w:t>
        </w:r>
        <w:r w:rsidR="0022232F">
          <w:rPr>
            <w:noProof/>
            <w:lang w:val="en-ZA" w:eastAsia="en-ZA"/>
          </w:rPr>
          <w:tab/>
        </w:r>
        <w:r w:rsidR="0022232F" w:rsidRPr="007A3182">
          <w:rPr>
            <w:rStyle w:val="Hyperlink"/>
            <w:rFonts w:ascii="Arial" w:hAnsi="Arial" w:cs="Arial"/>
            <w:noProof/>
          </w:rPr>
          <w:t>Political Structure</w:t>
        </w:r>
        <w:r w:rsidR="0022232F">
          <w:rPr>
            <w:noProof/>
            <w:webHidden/>
          </w:rPr>
          <w:tab/>
        </w:r>
        <w:r w:rsidR="0022232F">
          <w:rPr>
            <w:noProof/>
            <w:webHidden/>
          </w:rPr>
          <w:fldChar w:fldCharType="begin"/>
        </w:r>
        <w:r w:rsidR="0022232F">
          <w:rPr>
            <w:noProof/>
            <w:webHidden/>
          </w:rPr>
          <w:instrText xml:space="preserve"> PAGEREF _Toc74729578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7850AE8B" w14:textId="500BBF4C" w:rsidR="0022232F" w:rsidRDefault="00510E63">
      <w:pPr>
        <w:pStyle w:val="TOC1"/>
        <w:rPr>
          <w:noProof/>
          <w:lang w:val="en-ZA" w:eastAsia="en-ZA"/>
        </w:rPr>
      </w:pPr>
      <w:hyperlink w:anchor="_Toc74729579" w:history="1">
        <w:r w:rsidR="0022232F" w:rsidRPr="007A3182">
          <w:rPr>
            <w:rStyle w:val="Hyperlink"/>
            <w:rFonts w:ascii="Arial" w:hAnsi="Arial" w:cs="Arial"/>
            <w:noProof/>
          </w:rPr>
          <w:t>3.1.1</w:t>
        </w:r>
        <w:r w:rsidR="0022232F">
          <w:rPr>
            <w:noProof/>
            <w:lang w:val="en-ZA" w:eastAsia="en-ZA"/>
          </w:rPr>
          <w:tab/>
        </w:r>
        <w:r w:rsidR="0022232F" w:rsidRPr="007A3182">
          <w:rPr>
            <w:rStyle w:val="Hyperlink"/>
            <w:rFonts w:ascii="Arial" w:hAnsi="Arial" w:cs="Arial"/>
            <w:noProof/>
          </w:rPr>
          <w:t>Municipal Council</w:t>
        </w:r>
        <w:r w:rsidR="0022232F">
          <w:rPr>
            <w:noProof/>
            <w:webHidden/>
          </w:rPr>
          <w:tab/>
        </w:r>
        <w:r w:rsidR="0022232F">
          <w:rPr>
            <w:noProof/>
            <w:webHidden/>
          </w:rPr>
          <w:fldChar w:fldCharType="begin"/>
        </w:r>
        <w:r w:rsidR="0022232F">
          <w:rPr>
            <w:noProof/>
            <w:webHidden/>
          </w:rPr>
          <w:instrText xml:space="preserve"> PAGEREF _Toc74729579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4A44F0EC" w14:textId="4FF56CE5" w:rsidR="0022232F" w:rsidRDefault="00510E63">
      <w:pPr>
        <w:pStyle w:val="TOC1"/>
        <w:rPr>
          <w:noProof/>
          <w:lang w:val="en-ZA" w:eastAsia="en-ZA"/>
        </w:rPr>
      </w:pPr>
      <w:hyperlink w:anchor="_Toc74729580" w:history="1">
        <w:r w:rsidR="0022232F" w:rsidRPr="007A3182">
          <w:rPr>
            <w:rStyle w:val="Hyperlink"/>
            <w:rFonts w:ascii="Arial" w:hAnsi="Arial" w:cs="Arial"/>
            <w:noProof/>
          </w:rPr>
          <w:t>3.1.2</w:t>
        </w:r>
        <w:r w:rsidR="0022232F">
          <w:rPr>
            <w:noProof/>
            <w:lang w:val="en-ZA" w:eastAsia="en-ZA"/>
          </w:rPr>
          <w:tab/>
        </w:r>
        <w:r w:rsidR="0022232F" w:rsidRPr="007A3182">
          <w:rPr>
            <w:rStyle w:val="Hyperlink"/>
            <w:rFonts w:ascii="Arial" w:hAnsi="Arial" w:cs="Arial"/>
            <w:noProof/>
          </w:rPr>
          <w:t>Executive Mayor</w:t>
        </w:r>
        <w:r w:rsidR="0022232F">
          <w:rPr>
            <w:noProof/>
            <w:webHidden/>
          </w:rPr>
          <w:tab/>
        </w:r>
        <w:r w:rsidR="0022232F">
          <w:rPr>
            <w:noProof/>
            <w:webHidden/>
          </w:rPr>
          <w:fldChar w:fldCharType="begin"/>
        </w:r>
        <w:r w:rsidR="0022232F">
          <w:rPr>
            <w:noProof/>
            <w:webHidden/>
          </w:rPr>
          <w:instrText xml:space="preserve"> PAGEREF _Toc74729580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51DB7343" w14:textId="11ADF291" w:rsidR="0022232F" w:rsidRDefault="00510E63">
      <w:pPr>
        <w:pStyle w:val="TOC1"/>
        <w:rPr>
          <w:noProof/>
          <w:lang w:val="en-ZA" w:eastAsia="en-ZA"/>
        </w:rPr>
      </w:pPr>
      <w:hyperlink w:anchor="_Toc74729581" w:history="1">
        <w:r w:rsidR="0022232F" w:rsidRPr="007A3182">
          <w:rPr>
            <w:rStyle w:val="Hyperlink"/>
            <w:rFonts w:ascii="Arial" w:hAnsi="Arial" w:cs="Arial"/>
            <w:noProof/>
          </w:rPr>
          <w:t>3.1.3</w:t>
        </w:r>
        <w:r w:rsidR="0022232F">
          <w:rPr>
            <w:noProof/>
            <w:lang w:val="en-ZA" w:eastAsia="en-ZA"/>
          </w:rPr>
          <w:tab/>
        </w:r>
        <w:r w:rsidR="0022232F" w:rsidRPr="007A3182">
          <w:rPr>
            <w:rStyle w:val="Hyperlink"/>
            <w:rFonts w:ascii="Arial" w:hAnsi="Arial" w:cs="Arial"/>
            <w:noProof/>
          </w:rPr>
          <w:t>Ward Committees</w:t>
        </w:r>
        <w:r w:rsidR="0022232F">
          <w:rPr>
            <w:noProof/>
            <w:webHidden/>
          </w:rPr>
          <w:tab/>
        </w:r>
        <w:r w:rsidR="0022232F">
          <w:rPr>
            <w:noProof/>
            <w:webHidden/>
          </w:rPr>
          <w:fldChar w:fldCharType="begin"/>
        </w:r>
        <w:r w:rsidR="0022232F">
          <w:rPr>
            <w:noProof/>
            <w:webHidden/>
          </w:rPr>
          <w:instrText xml:space="preserve"> PAGEREF _Toc74729581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6AE1AFE6" w14:textId="349A421E" w:rsidR="0022232F" w:rsidRDefault="00510E63">
      <w:pPr>
        <w:pStyle w:val="TOC1"/>
        <w:rPr>
          <w:noProof/>
          <w:lang w:val="en-ZA" w:eastAsia="en-ZA"/>
        </w:rPr>
      </w:pPr>
      <w:hyperlink w:anchor="_Toc74729582" w:history="1">
        <w:r w:rsidR="0022232F" w:rsidRPr="007A3182">
          <w:rPr>
            <w:rStyle w:val="Hyperlink"/>
            <w:rFonts w:ascii="Arial" w:hAnsi="Arial" w:cs="Arial"/>
            <w:noProof/>
          </w:rPr>
          <w:t>3.1.4</w:t>
        </w:r>
        <w:r w:rsidR="0022232F">
          <w:rPr>
            <w:noProof/>
            <w:lang w:val="en-ZA" w:eastAsia="en-ZA"/>
          </w:rPr>
          <w:tab/>
        </w:r>
        <w:r w:rsidR="0022232F" w:rsidRPr="007A3182">
          <w:rPr>
            <w:rStyle w:val="Hyperlink"/>
            <w:rFonts w:ascii="Arial" w:hAnsi="Arial" w:cs="Arial"/>
            <w:noProof/>
          </w:rPr>
          <w:t>Political Parties</w:t>
        </w:r>
        <w:r w:rsidR="0022232F">
          <w:rPr>
            <w:noProof/>
            <w:webHidden/>
          </w:rPr>
          <w:tab/>
        </w:r>
        <w:r w:rsidR="0022232F">
          <w:rPr>
            <w:noProof/>
            <w:webHidden/>
          </w:rPr>
          <w:fldChar w:fldCharType="begin"/>
        </w:r>
        <w:r w:rsidR="0022232F">
          <w:rPr>
            <w:noProof/>
            <w:webHidden/>
          </w:rPr>
          <w:instrText xml:space="preserve"> PAGEREF _Toc74729582 \h </w:instrText>
        </w:r>
        <w:r w:rsidR="0022232F">
          <w:rPr>
            <w:noProof/>
            <w:webHidden/>
          </w:rPr>
        </w:r>
        <w:r w:rsidR="0022232F">
          <w:rPr>
            <w:noProof/>
            <w:webHidden/>
          </w:rPr>
          <w:fldChar w:fldCharType="separate"/>
        </w:r>
        <w:r w:rsidR="0022232F">
          <w:rPr>
            <w:noProof/>
            <w:webHidden/>
          </w:rPr>
          <w:t>118</w:t>
        </w:r>
        <w:r w:rsidR="0022232F">
          <w:rPr>
            <w:noProof/>
            <w:webHidden/>
          </w:rPr>
          <w:fldChar w:fldCharType="end"/>
        </w:r>
      </w:hyperlink>
    </w:p>
    <w:p w14:paraId="6F25ED3C" w14:textId="26061625" w:rsidR="0022232F" w:rsidRDefault="00510E63">
      <w:pPr>
        <w:pStyle w:val="TOC1"/>
        <w:rPr>
          <w:noProof/>
          <w:lang w:val="en-ZA" w:eastAsia="en-ZA"/>
        </w:rPr>
      </w:pPr>
      <w:hyperlink w:anchor="_Toc74729583" w:history="1">
        <w:r w:rsidR="0022232F" w:rsidRPr="007A3182">
          <w:rPr>
            <w:rStyle w:val="Hyperlink"/>
            <w:rFonts w:ascii="Arial" w:hAnsi="Arial" w:cs="Arial"/>
            <w:noProof/>
          </w:rPr>
          <w:t>3.1.5</w:t>
        </w:r>
        <w:r w:rsidR="0022232F">
          <w:rPr>
            <w:noProof/>
            <w:lang w:val="en-ZA" w:eastAsia="en-ZA"/>
          </w:rPr>
          <w:tab/>
        </w:r>
        <w:r w:rsidR="0022232F" w:rsidRPr="007A3182">
          <w:rPr>
            <w:rStyle w:val="Hyperlink"/>
            <w:rFonts w:ascii="Arial" w:hAnsi="Arial" w:cs="Arial"/>
            <w:noProof/>
          </w:rPr>
          <w:t>Councilors</w:t>
        </w:r>
        <w:r w:rsidR="0022232F">
          <w:rPr>
            <w:noProof/>
            <w:webHidden/>
          </w:rPr>
          <w:tab/>
        </w:r>
        <w:r w:rsidR="0022232F">
          <w:rPr>
            <w:noProof/>
            <w:webHidden/>
          </w:rPr>
          <w:fldChar w:fldCharType="begin"/>
        </w:r>
        <w:r w:rsidR="0022232F">
          <w:rPr>
            <w:noProof/>
            <w:webHidden/>
          </w:rPr>
          <w:instrText xml:space="preserve"> PAGEREF _Toc74729583 \h </w:instrText>
        </w:r>
        <w:r w:rsidR="0022232F">
          <w:rPr>
            <w:noProof/>
            <w:webHidden/>
          </w:rPr>
        </w:r>
        <w:r w:rsidR="0022232F">
          <w:rPr>
            <w:noProof/>
            <w:webHidden/>
          </w:rPr>
          <w:fldChar w:fldCharType="separate"/>
        </w:r>
        <w:r w:rsidR="0022232F">
          <w:rPr>
            <w:noProof/>
            <w:webHidden/>
          </w:rPr>
          <w:t>119</w:t>
        </w:r>
        <w:r w:rsidR="0022232F">
          <w:rPr>
            <w:noProof/>
            <w:webHidden/>
          </w:rPr>
          <w:fldChar w:fldCharType="end"/>
        </w:r>
      </w:hyperlink>
    </w:p>
    <w:p w14:paraId="1D0AF92E" w14:textId="3C13B23B" w:rsidR="0022232F" w:rsidRDefault="00510E63">
      <w:pPr>
        <w:pStyle w:val="TOC1"/>
        <w:rPr>
          <w:noProof/>
          <w:lang w:val="en-ZA" w:eastAsia="en-ZA"/>
        </w:rPr>
      </w:pPr>
      <w:hyperlink w:anchor="_Toc74729584" w:history="1">
        <w:r w:rsidR="0022232F" w:rsidRPr="007A3182">
          <w:rPr>
            <w:rStyle w:val="Hyperlink"/>
            <w:rFonts w:ascii="Arial" w:hAnsi="Arial" w:cs="Arial"/>
            <w:noProof/>
          </w:rPr>
          <w:t>3.1.6</w:t>
        </w:r>
        <w:r w:rsidR="0022232F">
          <w:rPr>
            <w:noProof/>
            <w:lang w:val="en-ZA" w:eastAsia="en-ZA"/>
          </w:rPr>
          <w:tab/>
        </w:r>
        <w:r w:rsidR="0022232F" w:rsidRPr="007A3182">
          <w:rPr>
            <w:rStyle w:val="Hyperlink"/>
            <w:rFonts w:ascii="Arial" w:hAnsi="Arial" w:cs="Arial"/>
            <w:noProof/>
          </w:rPr>
          <w:t>Mayoral Committee</w:t>
        </w:r>
        <w:r w:rsidR="0022232F">
          <w:rPr>
            <w:noProof/>
            <w:webHidden/>
          </w:rPr>
          <w:tab/>
        </w:r>
        <w:r w:rsidR="0022232F">
          <w:rPr>
            <w:noProof/>
            <w:webHidden/>
          </w:rPr>
          <w:fldChar w:fldCharType="begin"/>
        </w:r>
        <w:r w:rsidR="0022232F">
          <w:rPr>
            <w:noProof/>
            <w:webHidden/>
          </w:rPr>
          <w:instrText xml:space="preserve"> PAGEREF _Toc74729584 \h </w:instrText>
        </w:r>
        <w:r w:rsidR="0022232F">
          <w:rPr>
            <w:noProof/>
            <w:webHidden/>
          </w:rPr>
        </w:r>
        <w:r w:rsidR="0022232F">
          <w:rPr>
            <w:noProof/>
            <w:webHidden/>
          </w:rPr>
          <w:fldChar w:fldCharType="separate"/>
        </w:r>
        <w:r w:rsidR="0022232F">
          <w:rPr>
            <w:noProof/>
            <w:webHidden/>
          </w:rPr>
          <w:t>119</w:t>
        </w:r>
        <w:r w:rsidR="0022232F">
          <w:rPr>
            <w:noProof/>
            <w:webHidden/>
          </w:rPr>
          <w:fldChar w:fldCharType="end"/>
        </w:r>
      </w:hyperlink>
    </w:p>
    <w:p w14:paraId="49062038" w14:textId="7FE6BC86" w:rsidR="0022232F" w:rsidRDefault="00510E63">
      <w:pPr>
        <w:pStyle w:val="TOC1"/>
        <w:rPr>
          <w:noProof/>
          <w:lang w:val="en-ZA" w:eastAsia="en-ZA"/>
        </w:rPr>
      </w:pPr>
      <w:hyperlink w:anchor="_Toc74729585" w:history="1">
        <w:r w:rsidR="0022232F" w:rsidRPr="007A3182">
          <w:rPr>
            <w:rStyle w:val="Hyperlink"/>
            <w:rFonts w:ascii="Arial" w:hAnsi="Arial" w:cs="Arial"/>
            <w:noProof/>
          </w:rPr>
          <w:t>3.1.7</w:t>
        </w:r>
        <w:r w:rsidR="0022232F">
          <w:rPr>
            <w:noProof/>
            <w:lang w:val="en-ZA" w:eastAsia="en-ZA"/>
          </w:rPr>
          <w:tab/>
        </w:r>
        <w:r w:rsidR="0022232F" w:rsidRPr="007A3182">
          <w:rPr>
            <w:rStyle w:val="Hyperlink"/>
            <w:rFonts w:ascii="Arial" w:hAnsi="Arial" w:cs="Arial"/>
            <w:noProof/>
          </w:rPr>
          <w:t>Oversight Structures</w:t>
        </w:r>
        <w:r w:rsidR="0022232F">
          <w:rPr>
            <w:noProof/>
            <w:webHidden/>
          </w:rPr>
          <w:tab/>
        </w:r>
        <w:r w:rsidR="0022232F">
          <w:rPr>
            <w:noProof/>
            <w:webHidden/>
          </w:rPr>
          <w:fldChar w:fldCharType="begin"/>
        </w:r>
        <w:r w:rsidR="0022232F">
          <w:rPr>
            <w:noProof/>
            <w:webHidden/>
          </w:rPr>
          <w:instrText xml:space="preserve"> PAGEREF _Toc74729585 \h </w:instrText>
        </w:r>
        <w:r w:rsidR="0022232F">
          <w:rPr>
            <w:noProof/>
            <w:webHidden/>
          </w:rPr>
        </w:r>
        <w:r w:rsidR="0022232F">
          <w:rPr>
            <w:noProof/>
            <w:webHidden/>
          </w:rPr>
          <w:fldChar w:fldCharType="separate"/>
        </w:r>
        <w:r w:rsidR="0022232F">
          <w:rPr>
            <w:noProof/>
            <w:webHidden/>
          </w:rPr>
          <w:t>119</w:t>
        </w:r>
        <w:r w:rsidR="0022232F">
          <w:rPr>
            <w:noProof/>
            <w:webHidden/>
          </w:rPr>
          <w:fldChar w:fldCharType="end"/>
        </w:r>
      </w:hyperlink>
    </w:p>
    <w:p w14:paraId="0B0EDB44" w14:textId="6657A27A" w:rsidR="0022232F" w:rsidRDefault="00510E63">
      <w:pPr>
        <w:pStyle w:val="TOC1"/>
        <w:tabs>
          <w:tab w:val="left" w:pos="1100"/>
        </w:tabs>
        <w:rPr>
          <w:noProof/>
          <w:lang w:val="en-ZA" w:eastAsia="en-ZA"/>
        </w:rPr>
      </w:pPr>
      <w:hyperlink w:anchor="_Toc74729586" w:history="1">
        <w:r w:rsidR="0022232F" w:rsidRPr="007A3182">
          <w:rPr>
            <w:rStyle w:val="Hyperlink"/>
            <w:rFonts w:ascii="Arial" w:hAnsi="Arial" w:cs="Arial"/>
            <w:noProof/>
          </w:rPr>
          <w:t>3.1.7.1</w:t>
        </w:r>
        <w:r w:rsidR="0022232F">
          <w:rPr>
            <w:noProof/>
            <w:lang w:val="en-ZA" w:eastAsia="en-ZA"/>
          </w:rPr>
          <w:tab/>
        </w:r>
        <w:r w:rsidR="0022232F" w:rsidRPr="007A3182">
          <w:rPr>
            <w:rStyle w:val="Hyperlink"/>
            <w:rFonts w:ascii="Arial" w:hAnsi="Arial" w:cs="Arial"/>
            <w:noProof/>
          </w:rPr>
          <w:t>Municipal Public Accounts Committee (MPAC)</w:t>
        </w:r>
        <w:r w:rsidR="0022232F">
          <w:rPr>
            <w:noProof/>
            <w:webHidden/>
          </w:rPr>
          <w:tab/>
        </w:r>
        <w:r w:rsidR="0022232F">
          <w:rPr>
            <w:noProof/>
            <w:webHidden/>
          </w:rPr>
          <w:fldChar w:fldCharType="begin"/>
        </w:r>
        <w:r w:rsidR="0022232F">
          <w:rPr>
            <w:noProof/>
            <w:webHidden/>
          </w:rPr>
          <w:instrText xml:space="preserve"> PAGEREF _Toc74729586 \h </w:instrText>
        </w:r>
        <w:r w:rsidR="0022232F">
          <w:rPr>
            <w:noProof/>
            <w:webHidden/>
          </w:rPr>
        </w:r>
        <w:r w:rsidR="0022232F">
          <w:rPr>
            <w:noProof/>
            <w:webHidden/>
          </w:rPr>
          <w:fldChar w:fldCharType="separate"/>
        </w:r>
        <w:r w:rsidR="0022232F">
          <w:rPr>
            <w:noProof/>
            <w:webHidden/>
          </w:rPr>
          <w:t>119</w:t>
        </w:r>
        <w:r w:rsidR="0022232F">
          <w:rPr>
            <w:noProof/>
            <w:webHidden/>
          </w:rPr>
          <w:fldChar w:fldCharType="end"/>
        </w:r>
      </w:hyperlink>
    </w:p>
    <w:p w14:paraId="53FE67CA" w14:textId="6E917E1C" w:rsidR="0022232F" w:rsidRDefault="00510E63">
      <w:pPr>
        <w:pStyle w:val="TOC1"/>
        <w:tabs>
          <w:tab w:val="left" w:pos="1100"/>
        </w:tabs>
        <w:rPr>
          <w:noProof/>
          <w:lang w:val="en-ZA" w:eastAsia="en-ZA"/>
        </w:rPr>
      </w:pPr>
      <w:hyperlink w:anchor="_Toc74729587" w:history="1">
        <w:r w:rsidR="0022232F" w:rsidRPr="007A3182">
          <w:rPr>
            <w:rStyle w:val="Hyperlink"/>
            <w:rFonts w:ascii="Arial" w:hAnsi="Arial" w:cs="Arial"/>
            <w:noProof/>
          </w:rPr>
          <w:t>3.1.7.2</w:t>
        </w:r>
        <w:r w:rsidR="0022232F">
          <w:rPr>
            <w:noProof/>
            <w:lang w:val="en-ZA" w:eastAsia="en-ZA"/>
          </w:rPr>
          <w:tab/>
        </w:r>
        <w:r w:rsidR="0022232F" w:rsidRPr="007A3182">
          <w:rPr>
            <w:rStyle w:val="Hyperlink"/>
            <w:rFonts w:ascii="Arial" w:hAnsi="Arial" w:cs="Arial"/>
            <w:noProof/>
          </w:rPr>
          <w:t>Audit and Performance Committee</w:t>
        </w:r>
        <w:r w:rsidR="0022232F">
          <w:rPr>
            <w:noProof/>
            <w:webHidden/>
          </w:rPr>
          <w:tab/>
        </w:r>
        <w:r w:rsidR="0022232F">
          <w:rPr>
            <w:noProof/>
            <w:webHidden/>
          </w:rPr>
          <w:fldChar w:fldCharType="begin"/>
        </w:r>
        <w:r w:rsidR="0022232F">
          <w:rPr>
            <w:noProof/>
            <w:webHidden/>
          </w:rPr>
          <w:instrText xml:space="preserve"> PAGEREF _Toc74729587 \h </w:instrText>
        </w:r>
        <w:r w:rsidR="0022232F">
          <w:rPr>
            <w:noProof/>
            <w:webHidden/>
          </w:rPr>
        </w:r>
        <w:r w:rsidR="0022232F">
          <w:rPr>
            <w:noProof/>
            <w:webHidden/>
          </w:rPr>
          <w:fldChar w:fldCharType="separate"/>
        </w:r>
        <w:r w:rsidR="0022232F">
          <w:rPr>
            <w:noProof/>
            <w:webHidden/>
          </w:rPr>
          <w:t>119</w:t>
        </w:r>
        <w:r w:rsidR="0022232F">
          <w:rPr>
            <w:noProof/>
            <w:webHidden/>
          </w:rPr>
          <w:fldChar w:fldCharType="end"/>
        </w:r>
      </w:hyperlink>
    </w:p>
    <w:p w14:paraId="61E0910A" w14:textId="39FF04C8" w:rsidR="0022232F" w:rsidRDefault="00510E63">
      <w:pPr>
        <w:pStyle w:val="TOC1"/>
        <w:tabs>
          <w:tab w:val="left" w:pos="1100"/>
        </w:tabs>
        <w:rPr>
          <w:noProof/>
          <w:lang w:val="en-ZA" w:eastAsia="en-ZA"/>
        </w:rPr>
      </w:pPr>
      <w:hyperlink w:anchor="_Toc74729588" w:history="1">
        <w:r w:rsidR="0022232F" w:rsidRPr="007A3182">
          <w:rPr>
            <w:rStyle w:val="Hyperlink"/>
            <w:rFonts w:ascii="Arial" w:hAnsi="Arial" w:cs="Arial"/>
            <w:noProof/>
          </w:rPr>
          <w:t>3.1.7.3</w:t>
        </w:r>
        <w:r w:rsidR="0022232F">
          <w:rPr>
            <w:noProof/>
            <w:lang w:val="en-ZA" w:eastAsia="en-ZA"/>
          </w:rPr>
          <w:tab/>
        </w:r>
        <w:r w:rsidR="0022232F" w:rsidRPr="007A3182">
          <w:rPr>
            <w:rStyle w:val="Hyperlink"/>
            <w:rFonts w:ascii="Arial" w:hAnsi="Arial" w:cs="Arial"/>
            <w:noProof/>
          </w:rPr>
          <w:t>Administrative Structure</w:t>
        </w:r>
        <w:r w:rsidR="0022232F">
          <w:rPr>
            <w:noProof/>
            <w:webHidden/>
          </w:rPr>
          <w:tab/>
        </w:r>
        <w:r w:rsidR="0022232F">
          <w:rPr>
            <w:noProof/>
            <w:webHidden/>
          </w:rPr>
          <w:fldChar w:fldCharType="begin"/>
        </w:r>
        <w:r w:rsidR="0022232F">
          <w:rPr>
            <w:noProof/>
            <w:webHidden/>
          </w:rPr>
          <w:instrText xml:space="preserve"> PAGEREF _Toc74729588 \h </w:instrText>
        </w:r>
        <w:r w:rsidR="0022232F">
          <w:rPr>
            <w:noProof/>
            <w:webHidden/>
          </w:rPr>
        </w:r>
        <w:r w:rsidR="0022232F">
          <w:rPr>
            <w:noProof/>
            <w:webHidden/>
          </w:rPr>
          <w:fldChar w:fldCharType="separate"/>
        </w:r>
        <w:r w:rsidR="0022232F">
          <w:rPr>
            <w:noProof/>
            <w:webHidden/>
          </w:rPr>
          <w:t>120</w:t>
        </w:r>
        <w:r w:rsidR="0022232F">
          <w:rPr>
            <w:noProof/>
            <w:webHidden/>
          </w:rPr>
          <w:fldChar w:fldCharType="end"/>
        </w:r>
      </w:hyperlink>
    </w:p>
    <w:p w14:paraId="7F29129B" w14:textId="2401DD73" w:rsidR="0022232F" w:rsidRDefault="00510E63">
      <w:pPr>
        <w:pStyle w:val="TOC1"/>
        <w:tabs>
          <w:tab w:val="left" w:pos="1100"/>
        </w:tabs>
        <w:rPr>
          <w:noProof/>
          <w:lang w:val="en-ZA" w:eastAsia="en-ZA"/>
        </w:rPr>
      </w:pPr>
      <w:hyperlink w:anchor="_Toc74729589" w:history="1">
        <w:r w:rsidR="0022232F" w:rsidRPr="007A3182">
          <w:rPr>
            <w:rStyle w:val="Hyperlink"/>
            <w:rFonts w:ascii="Arial" w:hAnsi="Arial" w:cs="Arial"/>
            <w:noProof/>
          </w:rPr>
          <w:t>3.1.7.4</w:t>
        </w:r>
        <w:r w:rsidR="0022232F">
          <w:rPr>
            <w:noProof/>
            <w:lang w:val="en-ZA" w:eastAsia="en-ZA"/>
          </w:rPr>
          <w:tab/>
        </w:r>
        <w:r w:rsidR="0022232F" w:rsidRPr="007A3182">
          <w:rPr>
            <w:rStyle w:val="Hyperlink"/>
            <w:rFonts w:ascii="Arial" w:hAnsi="Arial" w:cs="Arial"/>
            <w:noProof/>
          </w:rPr>
          <w:t>Committee Services</w:t>
        </w:r>
        <w:r w:rsidR="0022232F">
          <w:rPr>
            <w:noProof/>
            <w:webHidden/>
          </w:rPr>
          <w:tab/>
        </w:r>
        <w:r w:rsidR="0022232F">
          <w:rPr>
            <w:noProof/>
            <w:webHidden/>
          </w:rPr>
          <w:fldChar w:fldCharType="begin"/>
        </w:r>
        <w:r w:rsidR="0022232F">
          <w:rPr>
            <w:noProof/>
            <w:webHidden/>
          </w:rPr>
          <w:instrText xml:space="preserve"> PAGEREF _Toc74729589 \h </w:instrText>
        </w:r>
        <w:r w:rsidR="0022232F">
          <w:rPr>
            <w:noProof/>
            <w:webHidden/>
          </w:rPr>
        </w:r>
        <w:r w:rsidR="0022232F">
          <w:rPr>
            <w:noProof/>
            <w:webHidden/>
          </w:rPr>
          <w:fldChar w:fldCharType="separate"/>
        </w:r>
        <w:r w:rsidR="0022232F">
          <w:rPr>
            <w:noProof/>
            <w:webHidden/>
          </w:rPr>
          <w:t>120</w:t>
        </w:r>
        <w:r w:rsidR="0022232F">
          <w:rPr>
            <w:noProof/>
            <w:webHidden/>
          </w:rPr>
          <w:fldChar w:fldCharType="end"/>
        </w:r>
      </w:hyperlink>
    </w:p>
    <w:p w14:paraId="65BBCCAD" w14:textId="314680A6" w:rsidR="0022232F" w:rsidRDefault="00510E63">
      <w:pPr>
        <w:pStyle w:val="TOC1"/>
        <w:rPr>
          <w:noProof/>
          <w:lang w:val="en-ZA" w:eastAsia="en-ZA"/>
        </w:rPr>
      </w:pPr>
      <w:hyperlink w:anchor="_Toc74729590" w:history="1">
        <w:r w:rsidR="0022232F" w:rsidRPr="007A3182">
          <w:rPr>
            <w:rStyle w:val="Hyperlink"/>
            <w:rFonts w:ascii="Arial" w:hAnsi="Arial" w:cs="Arial"/>
            <w:noProof/>
          </w:rPr>
          <w:t>Chapter 4:  Strategic Thrust</w:t>
        </w:r>
        <w:r w:rsidR="0022232F">
          <w:rPr>
            <w:noProof/>
            <w:webHidden/>
          </w:rPr>
          <w:tab/>
        </w:r>
        <w:r w:rsidR="0022232F">
          <w:rPr>
            <w:noProof/>
            <w:webHidden/>
          </w:rPr>
          <w:fldChar w:fldCharType="begin"/>
        </w:r>
        <w:r w:rsidR="0022232F">
          <w:rPr>
            <w:noProof/>
            <w:webHidden/>
          </w:rPr>
          <w:instrText xml:space="preserve"> PAGEREF _Toc74729590 \h </w:instrText>
        </w:r>
        <w:r w:rsidR="0022232F">
          <w:rPr>
            <w:noProof/>
            <w:webHidden/>
          </w:rPr>
        </w:r>
        <w:r w:rsidR="0022232F">
          <w:rPr>
            <w:noProof/>
            <w:webHidden/>
          </w:rPr>
          <w:fldChar w:fldCharType="separate"/>
        </w:r>
        <w:r w:rsidR="0022232F">
          <w:rPr>
            <w:noProof/>
            <w:webHidden/>
          </w:rPr>
          <w:t>122</w:t>
        </w:r>
        <w:r w:rsidR="0022232F">
          <w:rPr>
            <w:noProof/>
            <w:webHidden/>
          </w:rPr>
          <w:fldChar w:fldCharType="end"/>
        </w:r>
      </w:hyperlink>
    </w:p>
    <w:p w14:paraId="70A7F92A" w14:textId="1B454360" w:rsidR="0022232F" w:rsidRDefault="00510E63">
      <w:pPr>
        <w:pStyle w:val="TOC1"/>
        <w:rPr>
          <w:noProof/>
          <w:lang w:val="en-ZA" w:eastAsia="en-ZA"/>
        </w:rPr>
      </w:pPr>
      <w:hyperlink w:anchor="_Toc74729591" w:history="1">
        <w:r w:rsidR="0022232F">
          <w:rPr>
            <w:noProof/>
            <w:webHidden/>
          </w:rPr>
          <w:tab/>
        </w:r>
        <w:r w:rsidR="0022232F">
          <w:rPr>
            <w:noProof/>
            <w:webHidden/>
          </w:rPr>
          <w:fldChar w:fldCharType="begin"/>
        </w:r>
        <w:r w:rsidR="0022232F">
          <w:rPr>
            <w:noProof/>
            <w:webHidden/>
          </w:rPr>
          <w:instrText xml:space="preserve"> PAGEREF _Toc74729591 \h </w:instrText>
        </w:r>
        <w:r w:rsidR="0022232F">
          <w:rPr>
            <w:noProof/>
            <w:webHidden/>
          </w:rPr>
        </w:r>
        <w:r w:rsidR="0022232F">
          <w:rPr>
            <w:noProof/>
            <w:webHidden/>
          </w:rPr>
          <w:fldChar w:fldCharType="separate"/>
        </w:r>
        <w:r w:rsidR="0022232F">
          <w:rPr>
            <w:noProof/>
            <w:webHidden/>
          </w:rPr>
          <w:t>122</w:t>
        </w:r>
        <w:r w:rsidR="0022232F">
          <w:rPr>
            <w:noProof/>
            <w:webHidden/>
          </w:rPr>
          <w:fldChar w:fldCharType="end"/>
        </w:r>
      </w:hyperlink>
    </w:p>
    <w:p w14:paraId="770EA4CF" w14:textId="696A6488" w:rsidR="0022232F" w:rsidRDefault="00510E63">
      <w:pPr>
        <w:pStyle w:val="TOC1"/>
        <w:rPr>
          <w:noProof/>
          <w:lang w:val="en-ZA" w:eastAsia="en-ZA"/>
        </w:rPr>
      </w:pPr>
      <w:hyperlink w:anchor="_Toc74729592" w:history="1">
        <w:r w:rsidR="0022232F" w:rsidRPr="007A3182">
          <w:rPr>
            <w:rStyle w:val="Hyperlink"/>
            <w:rFonts w:ascii="Arial" w:hAnsi="Arial" w:cs="Arial"/>
            <w:noProof/>
          </w:rPr>
          <w:t>4.1</w:t>
        </w:r>
        <w:r w:rsidR="0022232F">
          <w:rPr>
            <w:noProof/>
            <w:lang w:val="en-ZA" w:eastAsia="en-ZA"/>
          </w:rPr>
          <w:tab/>
        </w:r>
        <w:r w:rsidR="0022232F" w:rsidRPr="007A3182">
          <w:rPr>
            <w:rStyle w:val="Hyperlink"/>
            <w:rFonts w:ascii="Arial" w:hAnsi="Arial" w:cs="Arial"/>
            <w:noProof/>
          </w:rPr>
          <w:t>High Level SWOT Analysis</w:t>
        </w:r>
        <w:r w:rsidR="0022232F">
          <w:rPr>
            <w:noProof/>
            <w:webHidden/>
          </w:rPr>
          <w:tab/>
        </w:r>
        <w:r w:rsidR="0022232F">
          <w:rPr>
            <w:noProof/>
            <w:webHidden/>
          </w:rPr>
          <w:fldChar w:fldCharType="begin"/>
        </w:r>
        <w:r w:rsidR="0022232F">
          <w:rPr>
            <w:noProof/>
            <w:webHidden/>
          </w:rPr>
          <w:instrText xml:space="preserve"> PAGEREF _Toc74729592 \h </w:instrText>
        </w:r>
        <w:r w:rsidR="0022232F">
          <w:rPr>
            <w:noProof/>
            <w:webHidden/>
          </w:rPr>
        </w:r>
        <w:r w:rsidR="0022232F">
          <w:rPr>
            <w:noProof/>
            <w:webHidden/>
          </w:rPr>
          <w:fldChar w:fldCharType="separate"/>
        </w:r>
        <w:r w:rsidR="0022232F">
          <w:rPr>
            <w:noProof/>
            <w:webHidden/>
          </w:rPr>
          <w:t>122</w:t>
        </w:r>
        <w:r w:rsidR="0022232F">
          <w:rPr>
            <w:noProof/>
            <w:webHidden/>
          </w:rPr>
          <w:fldChar w:fldCharType="end"/>
        </w:r>
      </w:hyperlink>
    </w:p>
    <w:p w14:paraId="07D5906A" w14:textId="6811312E" w:rsidR="0022232F" w:rsidRDefault="00510E63">
      <w:pPr>
        <w:pStyle w:val="TOC1"/>
        <w:rPr>
          <w:noProof/>
          <w:lang w:val="en-ZA" w:eastAsia="en-ZA"/>
        </w:rPr>
      </w:pPr>
      <w:hyperlink w:anchor="_Toc74729593" w:history="1">
        <w:r w:rsidR="0022232F" w:rsidRPr="007A3182">
          <w:rPr>
            <w:rStyle w:val="Hyperlink"/>
            <w:rFonts w:ascii="Arial" w:hAnsi="Arial" w:cs="Arial"/>
            <w:noProof/>
          </w:rPr>
          <w:t>4.2</w:t>
        </w:r>
        <w:r w:rsidR="0022232F">
          <w:rPr>
            <w:noProof/>
            <w:lang w:val="en-ZA" w:eastAsia="en-ZA"/>
          </w:rPr>
          <w:tab/>
        </w:r>
        <w:r w:rsidR="0022232F" w:rsidRPr="007A3182">
          <w:rPr>
            <w:rStyle w:val="Hyperlink"/>
            <w:rFonts w:ascii="Arial" w:hAnsi="Arial" w:cs="Arial"/>
            <w:noProof/>
          </w:rPr>
          <w:t>Strategic Priorities</w:t>
        </w:r>
        <w:r w:rsidR="0022232F">
          <w:rPr>
            <w:noProof/>
            <w:webHidden/>
          </w:rPr>
          <w:tab/>
        </w:r>
        <w:r w:rsidR="0022232F">
          <w:rPr>
            <w:noProof/>
            <w:webHidden/>
          </w:rPr>
          <w:fldChar w:fldCharType="begin"/>
        </w:r>
        <w:r w:rsidR="0022232F">
          <w:rPr>
            <w:noProof/>
            <w:webHidden/>
          </w:rPr>
          <w:instrText xml:space="preserve"> PAGEREF _Toc74729593 \h </w:instrText>
        </w:r>
        <w:r w:rsidR="0022232F">
          <w:rPr>
            <w:noProof/>
            <w:webHidden/>
          </w:rPr>
        </w:r>
        <w:r w:rsidR="0022232F">
          <w:rPr>
            <w:noProof/>
            <w:webHidden/>
          </w:rPr>
          <w:fldChar w:fldCharType="separate"/>
        </w:r>
        <w:r w:rsidR="0022232F">
          <w:rPr>
            <w:noProof/>
            <w:webHidden/>
          </w:rPr>
          <w:t>124</w:t>
        </w:r>
        <w:r w:rsidR="0022232F">
          <w:rPr>
            <w:noProof/>
            <w:webHidden/>
          </w:rPr>
          <w:fldChar w:fldCharType="end"/>
        </w:r>
      </w:hyperlink>
    </w:p>
    <w:p w14:paraId="2711E5B0" w14:textId="56B9A789" w:rsidR="0022232F" w:rsidRDefault="00510E63">
      <w:pPr>
        <w:pStyle w:val="TOC1"/>
        <w:rPr>
          <w:noProof/>
          <w:lang w:val="en-ZA" w:eastAsia="en-ZA"/>
        </w:rPr>
      </w:pPr>
      <w:hyperlink w:anchor="_Toc74729594" w:history="1">
        <w:r w:rsidR="0022232F" w:rsidRPr="007A3182">
          <w:rPr>
            <w:rStyle w:val="Hyperlink"/>
            <w:rFonts w:ascii="Arial" w:hAnsi="Arial" w:cs="Arial"/>
            <w:noProof/>
          </w:rPr>
          <w:t>4.3</w:t>
        </w:r>
        <w:r w:rsidR="0022232F">
          <w:rPr>
            <w:noProof/>
            <w:lang w:val="en-ZA" w:eastAsia="en-ZA"/>
          </w:rPr>
          <w:tab/>
        </w:r>
        <w:r w:rsidR="0022232F" w:rsidRPr="007A3182">
          <w:rPr>
            <w:rStyle w:val="Hyperlink"/>
            <w:rFonts w:ascii="Arial" w:hAnsi="Arial" w:cs="Arial"/>
            <w:noProof/>
          </w:rPr>
          <w:t>Implementation Strategy</w:t>
        </w:r>
        <w:r w:rsidR="0022232F">
          <w:rPr>
            <w:noProof/>
            <w:webHidden/>
          </w:rPr>
          <w:tab/>
        </w:r>
        <w:r w:rsidR="0022232F">
          <w:rPr>
            <w:noProof/>
            <w:webHidden/>
          </w:rPr>
          <w:fldChar w:fldCharType="begin"/>
        </w:r>
        <w:r w:rsidR="0022232F">
          <w:rPr>
            <w:noProof/>
            <w:webHidden/>
          </w:rPr>
          <w:instrText xml:space="preserve"> PAGEREF _Toc74729594 \h </w:instrText>
        </w:r>
        <w:r w:rsidR="0022232F">
          <w:rPr>
            <w:noProof/>
            <w:webHidden/>
          </w:rPr>
        </w:r>
        <w:r w:rsidR="0022232F">
          <w:rPr>
            <w:noProof/>
            <w:webHidden/>
          </w:rPr>
          <w:fldChar w:fldCharType="separate"/>
        </w:r>
        <w:r w:rsidR="0022232F">
          <w:rPr>
            <w:noProof/>
            <w:webHidden/>
          </w:rPr>
          <w:t>125</w:t>
        </w:r>
        <w:r w:rsidR="0022232F">
          <w:rPr>
            <w:noProof/>
            <w:webHidden/>
          </w:rPr>
          <w:fldChar w:fldCharType="end"/>
        </w:r>
      </w:hyperlink>
    </w:p>
    <w:p w14:paraId="74A546BC" w14:textId="4B5A115A" w:rsidR="0022232F" w:rsidRDefault="00510E63">
      <w:pPr>
        <w:pStyle w:val="TOC1"/>
        <w:rPr>
          <w:noProof/>
          <w:lang w:val="en-ZA" w:eastAsia="en-ZA"/>
        </w:rPr>
      </w:pPr>
      <w:hyperlink w:anchor="_Toc74729595" w:history="1">
        <w:r w:rsidR="0022232F" w:rsidRPr="007A3182">
          <w:rPr>
            <w:rStyle w:val="Hyperlink"/>
            <w:rFonts w:ascii="Arial" w:hAnsi="Arial" w:cs="Arial"/>
            <w:noProof/>
          </w:rPr>
          <w:t>4.3.1</w:t>
        </w:r>
        <w:r w:rsidR="0022232F">
          <w:rPr>
            <w:noProof/>
            <w:lang w:val="en-ZA" w:eastAsia="en-ZA"/>
          </w:rPr>
          <w:tab/>
        </w:r>
        <w:r w:rsidR="0022232F" w:rsidRPr="007A3182">
          <w:rPr>
            <w:rStyle w:val="Hyperlink"/>
            <w:rFonts w:ascii="Arial" w:hAnsi="Arial" w:cs="Arial"/>
            <w:noProof/>
          </w:rPr>
          <w:t>Key Performance Area 1: Reliable Infrastructure</w:t>
        </w:r>
        <w:r w:rsidR="0022232F">
          <w:rPr>
            <w:noProof/>
            <w:webHidden/>
          </w:rPr>
          <w:tab/>
        </w:r>
        <w:r w:rsidR="0022232F">
          <w:rPr>
            <w:noProof/>
            <w:webHidden/>
          </w:rPr>
          <w:fldChar w:fldCharType="begin"/>
        </w:r>
        <w:r w:rsidR="0022232F">
          <w:rPr>
            <w:noProof/>
            <w:webHidden/>
          </w:rPr>
          <w:instrText xml:space="preserve"> PAGEREF _Toc74729595 \h </w:instrText>
        </w:r>
        <w:r w:rsidR="0022232F">
          <w:rPr>
            <w:noProof/>
            <w:webHidden/>
          </w:rPr>
        </w:r>
        <w:r w:rsidR="0022232F">
          <w:rPr>
            <w:noProof/>
            <w:webHidden/>
          </w:rPr>
          <w:fldChar w:fldCharType="separate"/>
        </w:r>
        <w:r w:rsidR="0022232F">
          <w:rPr>
            <w:noProof/>
            <w:webHidden/>
          </w:rPr>
          <w:t>125</w:t>
        </w:r>
        <w:r w:rsidR="0022232F">
          <w:rPr>
            <w:noProof/>
            <w:webHidden/>
          </w:rPr>
          <w:fldChar w:fldCharType="end"/>
        </w:r>
      </w:hyperlink>
    </w:p>
    <w:p w14:paraId="0397842D" w14:textId="695B46F1" w:rsidR="0022232F" w:rsidRDefault="00510E63">
      <w:pPr>
        <w:pStyle w:val="TOC2"/>
        <w:tabs>
          <w:tab w:val="right" w:leader="dot" w:pos="9571"/>
        </w:tabs>
        <w:rPr>
          <w:noProof/>
          <w:lang w:val="en-ZA" w:eastAsia="en-ZA"/>
        </w:rPr>
      </w:pPr>
      <w:hyperlink w:anchor="_Toc74729596" w:history="1">
        <w:r w:rsidR="0022232F" w:rsidRPr="007A3182">
          <w:rPr>
            <w:rStyle w:val="Hyperlink"/>
            <w:rFonts w:ascii="Arial" w:hAnsi="Arial" w:cs="Arial"/>
            <w:b/>
            <w:i/>
            <w:noProof/>
          </w:rPr>
          <w:t>PDO 1: To provide access to reliable infrastructure that will contribute to a higher quality of life for Kannaland citizens:</w:t>
        </w:r>
        <w:r w:rsidR="0022232F">
          <w:rPr>
            <w:noProof/>
            <w:webHidden/>
          </w:rPr>
          <w:tab/>
        </w:r>
        <w:r w:rsidR="0022232F">
          <w:rPr>
            <w:noProof/>
            <w:webHidden/>
          </w:rPr>
          <w:fldChar w:fldCharType="begin"/>
        </w:r>
        <w:r w:rsidR="0022232F">
          <w:rPr>
            <w:noProof/>
            <w:webHidden/>
          </w:rPr>
          <w:instrText xml:space="preserve"> PAGEREF _Toc74729596 \h </w:instrText>
        </w:r>
        <w:r w:rsidR="0022232F">
          <w:rPr>
            <w:noProof/>
            <w:webHidden/>
          </w:rPr>
        </w:r>
        <w:r w:rsidR="0022232F">
          <w:rPr>
            <w:noProof/>
            <w:webHidden/>
          </w:rPr>
          <w:fldChar w:fldCharType="separate"/>
        </w:r>
        <w:r w:rsidR="0022232F">
          <w:rPr>
            <w:noProof/>
            <w:webHidden/>
          </w:rPr>
          <w:t>125</w:t>
        </w:r>
        <w:r w:rsidR="0022232F">
          <w:rPr>
            <w:noProof/>
            <w:webHidden/>
          </w:rPr>
          <w:fldChar w:fldCharType="end"/>
        </w:r>
      </w:hyperlink>
    </w:p>
    <w:p w14:paraId="66B658C9" w14:textId="7D44BBF7" w:rsidR="0022232F" w:rsidRDefault="00510E63">
      <w:pPr>
        <w:pStyle w:val="TOC1"/>
        <w:rPr>
          <w:noProof/>
          <w:lang w:val="en-ZA" w:eastAsia="en-ZA"/>
        </w:rPr>
      </w:pPr>
      <w:hyperlink w:anchor="_Toc74729597" w:history="1">
        <w:r w:rsidR="0022232F" w:rsidRPr="007A3182">
          <w:rPr>
            <w:rStyle w:val="Hyperlink"/>
            <w:rFonts w:ascii="Arial" w:hAnsi="Arial" w:cs="Arial"/>
            <w:noProof/>
          </w:rPr>
          <w:t>4.3.2</w:t>
        </w:r>
        <w:r w:rsidR="0022232F">
          <w:rPr>
            <w:noProof/>
            <w:lang w:val="en-ZA" w:eastAsia="en-ZA"/>
          </w:rPr>
          <w:tab/>
        </w:r>
        <w:r w:rsidR="0022232F" w:rsidRPr="007A3182">
          <w:rPr>
            <w:rStyle w:val="Hyperlink"/>
            <w:rFonts w:ascii="Arial" w:hAnsi="Arial" w:cs="Arial"/>
            <w:noProof/>
          </w:rPr>
          <w:t>Key Performance Area 2: Service Delivery</w:t>
        </w:r>
        <w:r w:rsidR="0022232F">
          <w:rPr>
            <w:noProof/>
            <w:webHidden/>
          </w:rPr>
          <w:tab/>
        </w:r>
        <w:r w:rsidR="0022232F">
          <w:rPr>
            <w:noProof/>
            <w:webHidden/>
          </w:rPr>
          <w:fldChar w:fldCharType="begin"/>
        </w:r>
        <w:r w:rsidR="0022232F">
          <w:rPr>
            <w:noProof/>
            <w:webHidden/>
          </w:rPr>
          <w:instrText xml:space="preserve"> PAGEREF _Toc74729597 \h </w:instrText>
        </w:r>
        <w:r w:rsidR="0022232F">
          <w:rPr>
            <w:noProof/>
            <w:webHidden/>
          </w:rPr>
        </w:r>
        <w:r w:rsidR="0022232F">
          <w:rPr>
            <w:noProof/>
            <w:webHidden/>
          </w:rPr>
          <w:fldChar w:fldCharType="separate"/>
        </w:r>
        <w:r w:rsidR="0022232F">
          <w:rPr>
            <w:noProof/>
            <w:webHidden/>
          </w:rPr>
          <w:t>145</w:t>
        </w:r>
        <w:r w:rsidR="0022232F">
          <w:rPr>
            <w:noProof/>
            <w:webHidden/>
          </w:rPr>
          <w:fldChar w:fldCharType="end"/>
        </w:r>
      </w:hyperlink>
    </w:p>
    <w:p w14:paraId="7C78F7D3" w14:textId="266DD948" w:rsidR="0022232F" w:rsidRDefault="00510E63">
      <w:pPr>
        <w:pStyle w:val="TOC2"/>
        <w:tabs>
          <w:tab w:val="right" w:leader="dot" w:pos="9571"/>
        </w:tabs>
        <w:rPr>
          <w:noProof/>
          <w:lang w:val="en-ZA" w:eastAsia="en-ZA"/>
        </w:rPr>
      </w:pPr>
      <w:hyperlink w:anchor="_Toc74729598" w:history="1">
        <w:r w:rsidR="0022232F" w:rsidRPr="007A3182">
          <w:rPr>
            <w:rStyle w:val="Hyperlink"/>
            <w:rFonts w:ascii="Arial" w:hAnsi="Arial" w:cs="Arial"/>
            <w:noProof/>
            <w:lang w:val="en-ZA"/>
          </w:rPr>
          <w:t xml:space="preserve">PDO 2: </w:t>
        </w:r>
        <w:r w:rsidR="0022232F" w:rsidRPr="007A3182">
          <w:rPr>
            <w:rStyle w:val="Hyperlink"/>
            <w:rFonts w:ascii="Arial" w:hAnsi="Arial" w:cs="Arial"/>
            <w:noProof/>
          </w:rPr>
          <w:t>Provide basic services and improve public relations</w:t>
        </w:r>
        <w:r w:rsidR="0022232F">
          <w:rPr>
            <w:noProof/>
            <w:webHidden/>
          </w:rPr>
          <w:tab/>
        </w:r>
        <w:r w:rsidR="0022232F">
          <w:rPr>
            <w:noProof/>
            <w:webHidden/>
          </w:rPr>
          <w:fldChar w:fldCharType="begin"/>
        </w:r>
        <w:r w:rsidR="0022232F">
          <w:rPr>
            <w:noProof/>
            <w:webHidden/>
          </w:rPr>
          <w:instrText xml:space="preserve"> PAGEREF _Toc74729598 \h </w:instrText>
        </w:r>
        <w:r w:rsidR="0022232F">
          <w:rPr>
            <w:noProof/>
            <w:webHidden/>
          </w:rPr>
        </w:r>
        <w:r w:rsidR="0022232F">
          <w:rPr>
            <w:noProof/>
            <w:webHidden/>
          </w:rPr>
          <w:fldChar w:fldCharType="separate"/>
        </w:r>
        <w:r w:rsidR="0022232F">
          <w:rPr>
            <w:noProof/>
            <w:webHidden/>
          </w:rPr>
          <w:t>145</w:t>
        </w:r>
        <w:r w:rsidR="0022232F">
          <w:rPr>
            <w:noProof/>
            <w:webHidden/>
          </w:rPr>
          <w:fldChar w:fldCharType="end"/>
        </w:r>
      </w:hyperlink>
    </w:p>
    <w:p w14:paraId="47C84D91" w14:textId="4E54F82E" w:rsidR="0022232F" w:rsidRDefault="00510E63">
      <w:pPr>
        <w:pStyle w:val="TOC1"/>
        <w:rPr>
          <w:noProof/>
          <w:lang w:val="en-ZA" w:eastAsia="en-ZA"/>
        </w:rPr>
      </w:pPr>
      <w:hyperlink w:anchor="_Toc74729599" w:history="1">
        <w:r w:rsidR="0022232F" w:rsidRPr="007A3182">
          <w:rPr>
            <w:rStyle w:val="Hyperlink"/>
            <w:rFonts w:ascii="Arial" w:hAnsi="Arial" w:cs="Arial"/>
            <w:noProof/>
          </w:rPr>
          <w:t>4.3.3</w:t>
        </w:r>
        <w:r w:rsidR="0022232F">
          <w:rPr>
            <w:noProof/>
            <w:lang w:val="en-ZA" w:eastAsia="en-ZA"/>
          </w:rPr>
          <w:tab/>
        </w:r>
        <w:r w:rsidR="0022232F" w:rsidRPr="007A3182">
          <w:rPr>
            <w:rStyle w:val="Hyperlink"/>
            <w:rFonts w:ascii="Arial" w:hAnsi="Arial" w:cs="Arial"/>
            <w:noProof/>
          </w:rPr>
          <w:t>Key Performance Area 3: Safe Communities:</w:t>
        </w:r>
        <w:r w:rsidR="0022232F">
          <w:rPr>
            <w:noProof/>
            <w:webHidden/>
          </w:rPr>
          <w:tab/>
        </w:r>
        <w:r w:rsidR="0022232F">
          <w:rPr>
            <w:noProof/>
            <w:webHidden/>
          </w:rPr>
          <w:fldChar w:fldCharType="begin"/>
        </w:r>
        <w:r w:rsidR="0022232F">
          <w:rPr>
            <w:noProof/>
            <w:webHidden/>
          </w:rPr>
          <w:instrText xml:space="preserve"> PAGEREF _Toc74729599 \h </w:instrText>
        </w:r>
        <w:r w:rsidR="0022232F">
          <w:rPr>
            <w:noProof/>
            <w:webHidden/>
          </w:rPr>
        </w:r>
        <w:r w:rsidR="0022232F">
          <w:rPr>
            <w:noProof/>
            <w:webHidden/>
          </w:rPr>
          <w:fldChar w:fldCharType="separate"/>
        </w:r>
        <w:r w:rsidR="0022232F">
          <w:rPr>
            <w:noProof/>
            <w:webHidden/>
          </w:rPr>
          <w:t>146</w:t>
        </w:r>
        <w:r w:rsidR="0022232F">
          <w:rPr>
            <w:noProof/>
            <w:webHidden/>
          </w:rPr>
          <w:fldChar w:fldCharType="end"/>
        </w:r>
      </w:hyperlink>
    </w:p>
    <w:p w14:paraId="6A548D83" w14:textId="62D24A7F" w:rsidR="0022232F" w:rsidRDefault="00510E63">
      <w:pPr>
        <w:pStyle w:val="TOC2"/>
        <w:tabs>
          <w:tab w:val="right" w:leader="dot" w:pos="9571"/>
        </w:tabs>
        <w:rPr>
          <w:noProof/>
          <w:lang w:val="en-ZA" w:eastAsia="en-ZA"/>
        </w:rPr>
      </w:pPr>
      <w:hyperlink w:anchor="_Toc74729600" w:history="1">
        <w:r w:rsidR="0022232F" w:rsidRPr="007A3182">
          <w:rPr>
            <w:rStyle w:val="Hyperlink"/>
            <w:rFonts w:ascii="Arial" w:hAnsi="Arial" w:cs="Arial"/>
            <w:noProof/>
            <w:lang w:val="en-ZA"/>
          </w:rPr>
          <w:t xml:space="preserve">PDO 3:   </w:t>
        </w:r>
        <w:r w:rsidR="0022232F" w:rsidRPr="007A3182">
          <w:rPr>
            <w:rStyle w:val="Hyperlink"/>
            <w:rFonts w:ascii="Arial" w:hAnsi="Arial" w:cs="Arial"/>
            <w:noProof/>
          </w:rPr>
          <w:t>To strive towards a safe community in Kannaland through the proactive management of traffic, environmental health, fire and disaster risks.</w:t>
        </w:r>
        <w:r w:rsidR="0022232F">
          <w:rPr>
            <w:noProof/>
            <w:webHidden/>
          </w:rPr>
          <w:tab/>
        </w:r>
        <w:r w:rsidR="0022232F">
          <w:rPr>
            <w:noProof/>
            <w:webHidden/>
          </w:rPr>
          <w:fldChar w:fldCharType="begin"/>
        </w:r>
        <w:r w:rsidR="0022232F">
          <w:rPr>
            <w:noProof/>
            <w:webHidden/>
          </w:rPr>
          <w:instrText xml:space="preserve"> PAGEREF _Toc74729600 \h </w:instrText>
        </w:r>
        <w:r w:rsidR="0022232F">
          <w:rPr>
            <w:noProof/>
            <w:webHidden/>
          </w:rPr>
        </w:r>
        <w:r w:rsidR="0022232F">
          <w:rPr>
            <w:noProof/>
            <w:webHidden/>
          </w:rPr>
          <w:fldChar w:fldCharType="separate"/>
        </w:r>
        <w:r w:rsidR="0022232F">
          <w:rPr>
            <w:noProof/>
            <w:webHidden/>
          </w:rPr>
          <w:t>146</w:t>
        </w:r>
        <w:r w:rsidR="0022232F">
          <w:rPr>
            <w:noProof/>
            <w:webHidden/>
          </w:rPr>
          <w:fldChar w:fldCharType="end"/>
        </w:r>
      </w:hyperlink>
    </w:p>
    <w:p w14:paraId="48C5D2A0" w14:textId="5BFE6F60" w:rsidR="0022232F" w:rsidRDefault="00510E63">
      <w:pPr>
        <w:pStyle w:val="TOC1"/>
        <w:rPr>
          <w:noProof/>
          <w:lang w:val="en-ZA" w:eastAsia="en-ZA"/>
        </w:rPr>
      </w:pPr>
      <w:hyperlink w:anchor="_Toc74729601" w:history="1">
        <w:r w:rsidR="0022232F" w:rsidRPr="007A3182">
          <w:rPr>
            <w:rStyle w:val="Hyperlink"/>
            <w:rFonts w:ascii="Arial" w:hAnsi="Arial" w:cs="Arial"/>
            <w:noProof/>
          </w:rPr>
          <w:t>4.3.4</w:t>
        </w:r>
        <w:r w:rsidR="0022232F">
          <w:rPr>
            <w:noProof/>
            <w:lang w:val="en-ZA" w:eastAsia="en-ZA"/>
          </w:rPr>
          <w:tab/>
        </w:r>
        <w:r w:rsidR="0022232F" w:rsidRPr="007A3182">
          <w:rPr>
            <w:rStyle w:val="Hyperlink"/>
            <w:rFonts w:ascii="Arial" w:hAnsi="Arial" w:cs="Arial"/>
            <w:noProof/>
          </w:rPr>
          <w:t>Key Performance Area 4: Socio-Economic Development</w:t>
        </w:r>
        <w:r w:rsidR="0022232F">
          <w:rPr>
            <w:noProof/>
            <w:webHidden/>
          </w:rPr>
          <w:tab/>
        </w:r>
        <w:r w:rsidR="0022232F">
          <w:rPr>
            <w:noProof/>
            <w:webHidden/>
          </w:rPr>
          <w:fldChar w:fldCharType="begin"/>
        </w:r>
        <w:r w:rsidR="0022232F">
          <w:rPr>
            <w:noProof/>
            <w:webHidden/>
          </w:rPr>
          <w:instrText xml:space="preserve"> PAGEREF _Toc74729601 \h </w:instrText>
        </w:r>
        <w:r w:rsidR="0022232F">
          <w:rPr>
            <w:noProof/>
            <w:webHidden/>
          </w:rPr>
        </w:r>
        <w:r w:rsidR="0022232F">
          <w:rPr>
            <w:noProof/>
            <w:webHidden/>
          </w:rPr>
          <w:fldChar w:fldCharType="separate"/>
        </w:r>
        <w:r w:rsidR="0022232F">
          <w:rPr>
            <w:noProof/>
            <w:webHidden/>
          </w:rPr>
          <w:t>149</w:t>
        </w:r>
        <w:r w:rsidR="0022232F">
          <w:rPr>
            <w:noProof/>
            <w:webHidden/>
          </w:rPr>
          <w:fldChar w:fldCharType="end"/>
        </w:r>
      </w:hyperlink>
    </w:p>
    <w:p w14:paraId="682E1D83" w14:textId="06087138" w:rsidR="0022232F" w:rsidRDefault="00510E63">
      <w:pPr>
        <w:pStyle w:val="TOC2"/>
        <w:tabs>
          <w:tab w:val="right" w:leader="dot" w:pos="9571"/>
        </w:tabs>
        <w:rPr>
          <w:noProof/>
          <w:lang w:val="en-ZA" w:eastAsia="en-ZA"/>
        </w:rPr>
      </w:pPr>
      <w:hyperlink w:anchor="_Toc74729602" w:history="1">
        <w:r w:rsidR="0022232F" w:rsidRPr="007A3182">
          <w:rPr>
            <w:rStyle w:val="Hyperlink"/>
            <w:rFonts w:ascii="Arial" w:hAnsi="Arial" w:cs="Arial"/>
            <w:noProof/>
          </w:rPr>
          <w:t>PDO 4: To facilitate economic growth and social and community development</w:t>
        </w:r>
        <w:r w:rsidR="0022232F">
          <w:rPr>
            <w:noProof/>
            <w:webHidden/>
          </w:rPr>
          <w:tab/>
        </w:r>
        <w:r w:rsidR="0022232F">
          <w:rPr>
            <w:noProof/>
            <w:webHidden/>
          </w:rPr>
          <w:fldChar w:fldCharType="begin"/>
        </w:r>
        <w:r w:rsidR="0022232F">
          <w:rPr>
            <w:noProof/>
            <w:webHidden/>
          </w:rPr>
          <w:instrText xml:space="preserve"> PAGEREF _Toc74729602 \h </w:instrText>
        </w:r>
        <w:r w:rsidR="0022232F">
          <w:rPr>
            <w:noProof/>
            <w:webHidden/>
          </w:rPr>
        </w:r>
        <w:r w:rsidR="0022232F">
          <w:rPr>
            <w:noProof/>
            <w:webHidden/>
          </w:rPr>
          <w:fldChar w:fldCharType="separate"/>
        </w:r>
        <w:r w:rsidR="0022232F">
          <w:rPr>
            <w:noProof/>
            <w:webHidden/>
          </w:rPr>
          <w:t>149</w:t>
        </w:r>
        <w:r w:rsidR="0022232F">
          <w:rPr>
            <w:noProof/>
            <w:webHidden/>
          </w:rPr>
          <w:fldChar w:fldCharType="end"/>
        </w:r>
      </w:hyperlink>
    </w:p>
    <w:p w14:paraId="4C2F1F2E" w14:textId="00F0AACC" w:rsidR="0022232F" w:rsidRDefault="00510E63">
      <w:pPr>
        <w:pStyle w:val="TOC1"/>
        <w:rPr>
          <w:noProof/>
          <w:lang w:val="en-ZA" w:eastAsia="en-ZA"/>
        </w:rPr>
      </w:pPr>
      <w:hyperlink w:anchor="_Toc74729603" w:history="1">
        <w:r w:rsidR="0022232F" w:rsidRPr="007A3182">
          <w:rPr>
            <w:rStyle w:val="Hyperlink"/>
            <w:rFonts w:ascii="Arial" w:hAnsi="Arial" w:cs="Arial"/>
            <w:noProof/>
          </w:rPr>
          <w:t>4.3.5</w:t>
        </w:r>
        <w:r w:rsidR="0022232F">
          <w:rPr>
            <w:noProof/>
            <w:lang w:val="en-ZA" w:eastAsia="en-ZA"/>
          </w:rPr>
          <w:tab/>
        </w:r>
        <w:r w:rsidR="0022232F" w:rsidRPr="007A3182">
          <w:rPr>
            <w:rStyle w:val="Hyperlink"/>
            <w:rFonts w:ascii="Arial" w:hAnsi="Arial" w:cs="Arial"/>
            <w:noProof/>
          </w:rPr>
          <w:t>Key Performance Area 5: Effective and Efficient Governance</w:t>
        </w:r>
        <w:r w:rsidR="0022232F">
          <w:rPr>
            <w:noProof/>
            <w:webHidden/>
          </w:rPr>
          <w:tab/>
        </w:r>
        <w:r w:rsidR="0022232F">
          <w:rPr>
            <w:noProof/>
            <w:webHidden/>
          </w:rPr>
          <w:fldChar w:fldCharType="begin"/>
        </w:r>
        <w:r w:rsidR="0022232F">
          <w:rPr>
            <w:noProof/>
            <w:webHidden/>
          </w:rPr>
          <w:instrText xml:space="preserve"> PAGEREF _Toc74729603 \h </w:instrText>
        </w:r>
        <w:r w:rsidR="0022232F">
          <w:rPr>
            <w:noProof/>
            <w:webHidden/>
          </w:rPr>
        </w:r>
        <w:r w:rsidR="0022232F">
          <w:rPr>
            <w:noProof/>
            <w:webHidden/>
          </w:rPr>
          <w:fldChar w:fldCharType="separate"/>
        </w:r>
        <w:r w:rsidR="0022232F">
          <w:rPr>
            <w:noProof/>
            <w:webHidden/>
          </w:rPr>
          <w:t>151</w:t>
        </w:r>
        <w:r w:rsidR="0022232F">
          <w:rPr>
            <w:noProof/>
            <w:webHidden/>
          </w:rPr>
          <w:fldChar w:fldCharType="end"/>
        </w:r>
      </w:hyperlink>
    </w:p>
    <w:p w14:paraId="46CBF377" w14:textId="443DAE28" w:rsidR="0022232F" w:rsidRDefault="00510E63">
      <w:pPr>
        <w:pStyle w:val="TOC2"/>
        <w:tabs>
          <w:tab w:val="right" w:leader="dot" w:pos="9571"/>
        </w:tabs>
        <w:rPr>
          <w:noProof/>
          <w:lang w:val="en-ZA" w:eastAsia="en-ZA"/>
        </w:rPr>
      </w:pPr>
      <w:hyperlink w:anchor="_Toc74729604" w:history="1">
        <w:r w:rsidR="0022232F" w:rsidRPr="007A3182">
          <w:rPr>
            <w:rStyle w:val="Hyperlink"/>
            <w:rFonts w:ascii="Arial" w:hAnsi="Arial" w:cs="Arial"/>
            <w:noProof/>
            <w:lang w:val="en-ZA"/>
          </w:rPr>
          <w:t xml:space="preserve">PDO 5:   </w:t>
        </w:r>
        <w:r w:rsidR="0022232F" w:rsidRPr="007A3182">
          <w:rPr>
            <w:rStyle w:val="Hyperlink"/>
            <w:rFonts w:ascii="Arial" w:hAnsi="Arial" w:cs="Arial"/>
            <w:noProof/>
          </w:rPr>
          <w:t>To promote efficient and effective governance with high levels of stakeholder participation</w:t>
        </w:r>
        <w:r w:rsidR="0022232F">
          <w:rPr>
            <w:noProof/>
            <w:webHidden/>
          </w:rPr>
          <w:tab/>
        </w:r>
        <w:r w:rsidR="0022232F">
          <w:rPr>
            <w:noProof/>
            <w:webHidden/>
          </w:rPr>
          <w:fldChar w:fldCharType="begin"/>
        </w:r>
        <w:r w:rsidR="0022232F">
          <w:rPr>
            <w:noProof/>
            <w:webHidden/>
          </w:rPr>
          <w:instrText xml:space="preserve"> PAGEREF _Toc74729604 \h </w:instrText>
        </w:r>
        <w:r w:rsidR="0022232F">
          <w:rPr>
            <w:noProof/>
            <w:webHidden/>
          </w:rPr>
        </w:r>
        <w:r w:rsidR="0022232F">
          <w:rPr>
            <w:noProof/>
            <w:webHidden/>
          </w:rPr>
          <w:fldChar w:fldCharType="separate"/>
        </w:r>
        <w:r w:rsidR="0022232F">
          <w:rPr>
            <w:noProof/>
            <w:webHidden/>
          </w:rPr>
          <w:t>151</w:t>
        </w:r>
        <w:r w:rsidR="0022232F">
          <w:rPr>
            <w:noProof/>
            <w:webHidden/>
          </w:rPr>
          <w:fldChar w:fldCharType="end"/>
        </w:r>
      </w:hyperlink>
    </w:p>
    <w:p w14:paraId="1947E836" w14:textId="16D64823" w:rsidR="0022232F" w:rsidRDefault="00510E63">
      <w:pPr>
        <w:pStyle w:val="TOC1"/>
        <w:rPr>
          <w:noProof/>
          <w:lang w:val="en-ZA" w:eastAsia="en-ZA"/>
        </w:rPr>
      </w:pPr>
      <w:hyperlink w:anchor="_Toc74729605" w:history="1">
        <w:r w:rsidR="0022232F" w:rsidRPr="007A3182">
          <w:rPr>
            <w:rStyle w:val="Hyperlink"/>
            <w:rFonts w:ascii="Arial" w:hAnsi="Arial" w:cs="Arial"/>
            <w:noProof/>
          </w:rPr>
          <w:t>4.3.6</w:t>
        </w:r>
        <w:r w:rsidR="0022232F">
          <w:rPr>
            <w:noProof/>
            <w:lang w:val="en-ZA" w:eastAsia="en-ZA"/>
          </w:rPr>
          <w:tab/>
        </w:r>
        <w:r w:rsidR="0022232F" w:rsidRPr="007A3182">
          <w:rPr>
            <w:rStyle w:val="Hyperlink"/>
            <w:rFonts w:ascii="Arial" w:hAnsi="Arial" w:cs="Arial"/>
            <w:noProof/>
          </w:rPr>
          <w:t>Key Performance Area 6: Efficient Workforce</w:t>
        </w:r>
        <w:r w:rsidR="0022232F">
          <w:rPr>
            <w:noProof/>
            <w:webHidden/>
          </w:rPr>
          <w:tab/>
        </w:r>
        <w:r w:rsidR="0022232F">
          <w:rPr>
            <w:noProof/>
            <w:webHidden/>
          </w:rPr>
          <w:fldChar w:fldCharType="begin"/>
        </w:r>
        <w:r w:rsidR="0022232F">
          <w:rPr>
            <w:noProof/>
            <w:webHidden/>
          </w:rPr>
          <w:instrText xml:space="preserve"> PAGEREF _Toc74729605 \h </w:instrText>
        </w:r>
        <w:r w:rsidR="0022232F">
          <w:rPr>
            <w:noProof/>
            <w:webHidden/>
          </w:rPr>
        </w:r>
        <w:r w:rsidR="0022232F">
          <w:rPr>
            <w:noProof/>
            <w:webHidden/>
          </w:rPr>
          <w:fldChar w:fldCharType="separate"/>
        </w:r>
        <w:r w:rsidR="0022232F">
          <w:rPr>
            <w:noProof/>
            <w:webHidden/>
          </w:rPr>
          <w:t>151</w:t>
        </w:r>
        <w:r w:rsidR="0022232F">
          <w:rPr>
            <w:noProof/>
            <w:webHidden/>
          </w:rPr>
          <w:fldChar w:fldCharType="end"/>
        </w:r>
      </w:hyperlink>
    </w:p>
    <w:p w14:paraId="76A41A22" w14:textId="0B580FB3" w:rsidR="0022232F" w:rsidRDefault="00510E63">
      <w:pPr>
        <w:pStyle w:val="TOC2"/>
        <w:tabs>
          <w:tab w:val="right" w:leader="dot" w:pos="9571"/>
        </w:tabs>
        <w:rPr>
          <w:noProof/>
          <w:lang w:val="en-ZA" w:eastAsia="en-ZA"/>
        </w:rPr>
      </w:pPr>
      <w:hyperlink w:anchor="_Toc74729606" w:history="1">
        <w:r w:rsidR="0022232F" w:rsidRPr="007A3182">
          <w:rPr>
            <w:rStyle w:val="Hyperlink"/>
            <w:rFonts w:ascii="Arial" w:hAnsi="Arial" w:cs="Arial"/>
            <w:noProof/>
            <w:lang w:val="en-ZA"/>
          </w:rPr>
          <w:t xml:space="preserve">PDO 6:  </w:t>
        </w:r>
        <w:r w:rsidR="0022232F" w:rsidRPr="007A3182">
          <w:rPr>
            <w:rStyle w:val="Hyperlink"/>
            <w:rFonts w:ascii="Arial" w:hAnsi="Arial" w:cs="Arial"/>
            <w:noProof/>
          </w:rPr>
          <w:t>To provide an efficient workforce by aligning our institutional arrangements to our overall strategy</w:t>
        </w:r>
        <w:r w:rsidR="0022232F">
          <w:rPr>
            <w:noProof/>
            <w:webHidden/>
          </w:rPr>
          <w:tab/>
        </w:r>
        <w:r w:rsidR="0022232F">
          <w:rPr>
            <w:noProof/>
            <w:webHidden/>
          </w:rPr>
          <w:fldChar w:fldCharType="begin"/>
        </w:r>
        <w:r w:rsidR="0022232F">
          <w:rPr>
            <w:noProof/>
            <w:webHidden/>
          </w:rPr>
          <w:instrText xml:space="preserve"> PAGEREF _Toc74729606 \h </w:instrText>
        </w:r>
        <w:r w:rsidR="0022232F">
          <w:rPr>
            <w:noProof/>
            <w:webHidden/>
          </w:rPr>
        </w:r>
        <w:r w:rsidR="0022232F">
          <w:rPr>
            <w:noProof/>
            <w:webHidden/>
          </w:rPr>
          <w:fldChar w:fldCharType="separate"/>
        </w:r>
        <w:r w:rsidR="0022232F">
          <w:rPr>
            <w:noProof/>
            <w:webHidden/>
          </w:rPr>
          <w:t>151</w:t>
        </w:r>
        <w:r w:rsidR="0022232F">
          <w:rPr>
            <w:noProof/>
            <w:webHidden/>
          </w:rPr>
          <w:fldChar w:fldCharType="end"/>
        </w:r>
      </w:hyperlink>
    </w:p>
    <w:p w14:paraId="108B853D" w14:textId="4194A33E" w:rsidR="0022232F" w:rsidRDefault="00510E63">
      <w:pPr>
        <w:pStyle w:val="TOC1"/>
        <w:rPr>
          <w:noProof/>
          <w:lang w:val="en-ZA" w:eastAsia="en-ZA"/>
        </w:rPr>
      </w:pPr>
      <w:hyperlink w:anchor="_Toc74729607" w:history="1">
        <w:r w:rsidR="0022232F" w:rsidRPr="007A3182">
          <w:rPr>
            <w:rStyle w:val="Hyperlink"/>
            <w:rFonts w:ascii="Arial" w:hAnsi="Arial" w:cs="Arial"/>
            <w:noProof/>
          </w:rPr>
          <w:t>4.3.7</w:t>
        </w:r>
        <w:r w:rsidR="0022232F">
          <w:rPr>
            <w:noProof/>
            <w:lang w:val="en-ZA" w:eastAsia="en-ZA"/>
          </w:rPr>
          <w:tab/>
        </w:r>
        <w:r w:rsidR="0022232F" w:rsidRPr="007A3182">
          <w:rPr>
            <w:rStyle w:val="Hyperlink"/>
            <w:rFonts w:ascii="Arial" w:hAnsi="Arial" w:cs="Arial"/>
            <w:noProof/>
          </w:rPr>
          <w:t>Key Performance Area 7: Financial Sustainability</w:t>
        </w:r>
        <w:r w:rsidR="0022232F">
          <w:rPr>
            <w:noProof/>
            <w:webHidden/>
          </w:rPr>
          <w:tab/>
        </w:r>
        <w:r w:rsidR="0022232F">
          <w:rPr>
            <w:noProof/>
            <w:webHidden/>
          </w:rPr>
          <w:fldChar w:fldCharType="begin"/>
        </w:r>
        <w:r w:rsidR="0022232F">
          <w:rPr>
            <w:noProof/>
            <w:webHidden/>
          </w:rPr>
          <w:instrText xml:space="preserve"> PAGEREF _Toc74729607 \h </w:instrText>
        </w:r>
        <w:r w:rsidR="0022232F">
          <w:rPr>
            <w:noProof/>
            <w:webHidden/>
          </w:rPr>
        </w:r>
        <w:r w:rsidR="0022232F">
          <w:rPr>
            <w:noProof/>
            <w:webHidden/>
          </w:rPr>
          <w:fldChar w:fldCharType="separate"/>
        </w:r>
        <w:r w:rsidR="0022232F">
          <w:rPr>
            <w:noProof/>
            <w:webHidden/>
          </w:rPr>
          <w:t>153</w:t>
        </w:r>
        <w:r w:rsidR="0022232F">
          <w:rPr>
            <w:noProof/>
            <w:webHidden/>
          </w:rPr>
          <w:fldChar w:fldCharType="end"/>
        </w:r>
      </w:hyperlink>
    </w:p>
    <w:p w14:paraId="53832470" w14:textId="4E5CA2EE" w:rsidR="0022232F" w:rsidRDefault="00510E63">
      <w:pPr>
        <w:pStyle w:val="TOC2"/>
        <w:tabs>
          <w:tab w:val="right" w:leader="dot" w:pos="9571"/>
        </w:tabs>
        <w:rPr>
          <w:noProof/>
          <w:lang w:val="en-ZA" w:eastAsia="en-ZA"/>
        </w:rPr>
      </w:pPr>
      <w:hyperlink w:anchor="_Toc74729608" w:history="1">
        <w:r w:rsidR="0022232F" w:rsidRPr="007A3182">
          <w:rPr>
            <w:rStyle w:val="Hyperlink"/>
            <w:rFonts w:ascii="Arial" w:hAnsi="Arial" w:cs="Arial"/>
            <w:noProof/>
            <w:lang w:val="en-ZA"/>
          </w:rPr>
          <w:t xml:space="preserve">PDO 7:  </w:t>
        </w:r>
        <w:r w:rsidR="0022232F" w:rsidRPr="007A3182">
          <w:rPr>
            <w:rStyle w:val="Hyperlink"/>
            <w:rFonts w:ascii="Arial" w:hAnsi="Arial" w:cs="Arial"/>
            <w:noProof/>
          </w:rPr>
          <w:t>To strive towards a financially sustainable Municipality</w:t>
        </w:r>
        <w:r w:rsidR="0022232F">
          <w:rPr>
            <w:noProof/>
            <w:webHidden/>
          </w:rPr>
          <w:tab/>
        </w:r>
        <w:r w:rsidR="0022232F">
          <w:rPr>
            <w:noProof/>
            <w:webHidden/>
          </w:rPr>
          <w:fldChar w:fldCharType="begin"/>
        </w:r>
        <w:r w:rsidR="0022232F">
          <w:rPr>
            <w:noProof/>
            <w:webHidden/>
          </w:rPr>
          <w:instrText xml:space="preserve"> PAGEREF _Toc74729608 \h </w:instrText>
        </w:r>
        <w:r w:rsidR="0022232F">
          <w:rPr>
            <w:noProof/>
            <w:webHidden/>
          </w:rPr>
        </w:r>
        <w:r w:rsidR="0022232F">
          <w:rPr>
            <w:noProof/>
            <w:webHidden/>
          </w:rPr>
          <w:fldChar w:fldCharType="separate"/>
        </w:r>
        <w:r w:rsidR="0022232F">
          <w:rPr>
            <w:noProof/>
            <w:webHidden/>
          </w:rPr>
          <w:t>153</w:t>
        </w:r>
        <w:r w:rsidR="0022232F">
          <w:rPr>
            <w:noProof/>
            <w:webHidden/>
          </w:rPr>
          <w:fldChar w:fldCharType="end"/>
        </w:r>
      </w:hyperlink>
    </w:p>
    <w:p w14:paraId="6919CE20" w14:textId="152B1A31" w:rsidR="0022232F" w:rsidRDefault="00510E63">
      <w:pPr>
        <w:pStyle w:val="TOC1"/>
        <w:rPr>
          <w:noProof/>
          <w:lang w:val="en-ZA" w:eastAsia="en-ZA"/>
        </w:rPr>
      </w:pPr>
      <w:hyperlink w:anchor="_Toc74729609" w:history="1">
        <w:r w:rsidR="0022232F" w:rsidRPr="007A3182">
          <w:rPr>
            <w:rStyle w:val="Hyperlink"/>
            <w:rFonts w:ascii="Arial" w:hAnsi="Arial" w:cs="Arial"/>
            <w:noProof/>
          </w:rPr>
          <w:t>CHAPTER 5:  Proposed Organisational Performance</w:t>
        </w:r>
        <w:r w:rsidR="0022232F">
          <w:rPr>
            <w:noProof/>
            <w:webHidden/>
          </w:rPr>
          <w:tab/>
        </w:r>
        <w:r w:rsidR="0022232F">
          <w:rPr>
            <w:noProof/>
            <w:webHidden/>
          </w:rPr>
          <w:fldChar w:fldCharType="begin"/>
        </w:r>
        <w:r w:rsidR="0022232F">
          <w:rPr>
            <w:noProof/>
            <w:webHidden/>
          </w:rPr>
          <w:instrText xml:space="preserve"> PAGEREF _Toc74729609 \h </w:instrText>
        </w:r>
        <w:r w:rsidR="0022232F">
          <w:rPr>
            <w:noProof/>
            <w:webHidden/>
          </w:rPr>
        </w:r>
        <w:r w:rsidR="0022232F">
          <w:rPr>
            <w:noProof/>
            <w:webHidden/>
          </w:rPr>
          <w:fldChar w:fldCharType="separate"/>
        </w:r>
        <w:r w:rsidR="0022232F">
          <w:rPr>
            <w:noProof/>
            <w:webHidden/>
          </w:rPr>
          <w:t>159</w:t>
        </w:r>
        <w:r w:rsidR="0022232F">
          <w:rPr>
            <w:noProof/>
            <w:webHidden/>
          </w:rPr>
          <w:fldChar w:fldCharType="end"/>
        </w:r>
      </w:hyperlink>
    </w:p>
    <w:p w14:paraId="1E05A1FB" w14:textId="40B51279" w:rsidR="0022232F" w:rsidRDefault="00510E63">
      <w:pPr>
        <w:pStyle w:val="TOC1"/>
        <w:rPr>
          <w:noProof/>
          <w:lang w:val="en-ZA" w:eastAsia="en-ZA"/>
        </w:rPr>
      </w:pPr>
      <w:hyperlink w:anchor="_Toc74729610" w:history="1">
        <w:r w:rsidR="0022232F" w:rsidRPr="007A3182">
          <w:rPr>
            <w:rStyle w:val="Hyperlink"/>
            <w:rFonts w:ascii="Arial" w:hAnsi="Arial" w:cs="Arial"/>
            <w:noProof/>
          </w:rPr>
          <w:t>5.1</w:t>
        </w:r>
        <w:r w:rsidR="0022232F">
          <w:rPr>
            <w:noProof/>
            <w:lang w:val="en-ZA" w:eastAsia="en-ZA"/>
          </w:rPr>
          <w:tab/>
        </w:r>
        <w:r w:rsidR="0022232F" w:rsidRPr="007A3182">
          <w:rPr>
            <w:rStyle w:val="Hyperlink"/>
            <w:rFonts w:ascii="Arial" w:hAnsi="Arial" w:cs="Arial"/>
            <w:noProof/>
          </w:rPr>
          <w:t>Five Year Performance Scorecard</w:t>
        </w:r>
        <w:r w:rsidR="0022232F">
          <w:rPr>
            <w:noProof/>
            <w:webHidden/>
          </w:rPr>
          <w:tab/>
        </w:r>
        <w:r w:rsidR="0022232F">
          <w:rPr>
            <w:noProof/>
            <w:webHidden/>
          </w:rPr>
          <w:fldChar w:fldCharType="begin"/>
        </w:r>
        <w:r w:rsidR="0022232F">
          <w:rPr>
            <w:noProof/>
            <w:webHidden/>
          </w:rPr>
          <w:instrText xml:space="preserve"> PAGEREF _Toc74729610 \h </w:instrText>
        </w:r>
        <w:r w:rsidR="0022232F">
          <w:rPr>
            <w:noProof/>
            <w:webHidden/>
          </w:rPr>
        </w:r>
        <w:r w:rsidR="0022232F">
          <w:rPr>
            <w:noProof/>
            <w:webHidden/>
          </w:rPr>
          <w:fldChar w:fldCharType="separate"/>
        </w:r>
        <w:r w:rsidR="0022232F">
          <w:rPr>
            <w:noProof/>
            <w:webHidden/>
          </w:rPr>
          <w:t>159</w:t>
        </w:r>
        <w:r w:rsidR="0022232F">
          <w:rPr>
            <w:noProof/>
            <w:webHidden/>
          </w:rPr>
          <w:fldChar w:fldCharType="end"/>
        </w:r>
      </w:hyperlink>
    </w:p>
    <w:p w14:paraId="5923D36D" w14:textId="74ECC293" w:rsidR="0022232F" w:rsidRDefault="00510E63">
      <w:pPr>
        <w:pStyle w:val="TOC1"/>
        <w:rPr>
          <w:noProof/>
          <w:lang w:val="en-ZA" w:eastAsia="en-ZA"/>
        </w:rPr>
      </w:pPr>
      <w:hyperlink w:anchor="_Toc74729611" w:history="1">
        <w:r w:rsidR="0022232F" w:rsidRPr="007A3182">
          <w:rPr>
            <w:rStyle w:val="Hyperlink"/>
            <w:rFonts w:ascii="Arial" w:hAnsi="Arial" w:cs="Arial"/>
            <w:noProof/>
          </w:rPr>
          <w:t>5.4.1</w:t>
        </w:r>
        <w:r w:rsidR="0022232F">
          <w:rPr>
            <w:noProof/>
            <w:lang w:val="en-ZA" w:eastAsia="en-ZA"/>
          </w:rPr>
          <w:tab/>
        </w:r>
        <w:r w:rsidR="0022232F" w:rsidRPr="007A3182">
          <w:rPr>
            <w:rStyle w:val="Hyperlink"/>
            <w:rFonts w:ascii="Arial" w:hAnsi="Arial" w:cs="Arial"/>
            <w:noProof/>
          </w:rPr>
          <w:t xml:space="preserve">Performance Scorecard Definitions – </w:t>
        </w:r>
        <w:r w:rsidR="0022232F" w:rsidRPr="007A3182">
          <w:rPr>
            <w:rStyle w:val="Hyperlink"/>
            <w:rFonts w:ascii="Arial" w:hAnsi="Arial" w:cs="Arial"/>
            <w:b/>
            <w:i/>
            <w:noProof/>
          </w:rPr>
          <w:t>will be included in the final IDP</w:t>
        </w:r>
        <w:r w:rsidR="0022232F">
          <w:rPr>
            <w:noProof/>
            <w:webHidden/>
          </w:rPr>
          <w:tab/>
        </w:r>
        <w:r w:rsidR="0022232F">
          <w:rPr>
            <w:noProof/>
            <w:webHidden/>
          </w:rPr>
          <w:fldChar w:fldCharType="begin"/>
        </w:r>
        <w:r w:rsidR="0022232F">
          <w:rPr>
            <w:noProof/>
            <w:webHidden/>
          </w:rPr>
          <w:instrText xml:space="preserve"> PAGEREF _Toc74729611 \h </w:instrText>
        </w:r>
        <w:r w:rsidR="0022232F">
          <w:rPr>
            <w:noProof/>
            <w:webHidden/>
          </w:rPr>
        </w:r>
        <w:r w:rsidR="0022232F">
          <w:rPr>
            <w:noProof/>
            <w:webHidden/>
          </w:rPr>
          <w:fldChar w:fldCharType="separate"/>
        </w:r>
        <w:r w:rsidR="0022232F">
          <w:rPr>
            <w:noProof/>
            <w:webHidden/>
          </w:rPr>
          <w:t>163</w:t>
        </w:r>
        <w:r w:rsidR="0022232F">
          <w:rPr>
            <w:noProof/>
            <w:webHidden/>
          </w:rPr>
          <w:fldChar w:fldCharType="end"/>
        </w:r>
      </w:hyperlink>
    </w:p>
    <w:p w14:paraId="4E72F41C" w14:textId="6C394893" w:rsidR="0022232F" w:rsidRDefault="00510E63">
      <w:pPr>
        <w:pStyle w:val="TOC1"/>
        <w:rPr>
          <w:noProof/>
          <w:lang w:val="en-ZA" w:eastAsia="en-ZA"/>
        </w:rPr>
      </w:pPr>
      <w:hyperlink w:anchor="_Toc74729612" w:history="1">
        <w:r w:rsidR="0022232F" w:rsidRPr="007A3182">
          <w:rPr>
            <w:rStyle w:val="Hyperlink"/>
            <w:rFonts w:ascii="Arial" w:hAnsi="Arial" w:cs="Arial"/>
            <w:noProof/>
          </w:rPr>
          <w:t>CHAPTER 6:  FINANCIAL PLAN</w:t>
        </w:r>
        <w:r w:rsidR="0022232F">
          <w:rPr>
            <w:noProof/>
            <w:webHidden/>
          </w:rPr>
          <w:tab/>
        </w:r>
        <w:r w:rsidR="0022232F">
          <w:rPr>
            <w:noProof/>
            <w:webHidden/>
          </w:rPr>
          <w:fldChar w:fldCharType="begin"/>
        </w:r>
        <w:r w:rsidR="0022232F">
          <w:rPr>
            <w:noProof/>
            <w:webHidden/>
          </w:rPr>
          <w:instrText xml:space="preserve"> PAGEREF _Toc74729612 \h </w:instrText>
        </w:r>
        <w:r w:rsidR="0022232F">
          <w:rPr>
            <w:noProof/>
            <w:webHidden/>
          </w:rPr>
        </w:r>
        <w:r w:rsidR="0022232F">
          <w:rPr>
            <w:noProof/>
            <w:webHidden/>
          </w:rPr>
          <w:fldChar w:fldCharType="separate"/>
        </w:r>
        <w:r w:rsidR="0022232F">
          <w:rPr>
            <w:noProof/>
            <w:webHidden/>
          </w:rPr>
          <w:t>170</w:t>
        </w:r>
        <w:r w:rsidR="0022232F">
          <w:rPr>
            <w:noProof/>
            <w:webHidden/>
          </w:rPr>
          <w:fldChar w:fldCharType="end"/>
        </w:r>
      </w:hyperlink>
    </w:p>
    <w:p w14:paraId="2B0BA526" w14:textId="069E946D" w:rsidR="0022232F" w:rsidRDefault="00510E63">
      <w:pPr>
        <w:pStyle w:val="TOC1"/>
        <w:rPr>
          <w:noProof/>
          <w:lang w:val="en-ZA" w:eastAsia="en-ZA"/>
        </w:rPr>
      </w:pPr>
      <w:hyperlink w:anchor="_Toc74729613" w:history="1">
        <w:r w:rsidR="0022232F" w:rsidRPr="007A3182">
          <w:rPr>
            <w:rStyle w:val="Hyperlink"/>
            <w:rFonts w:ascii="Arial" w:hAnsi="Arial" w:cs="Arial"/>
            <w:noProof/>
          </w:rPr>
          <w:t>6.1</w:t>
        </w:r>
        <w:r w:rsidR="0022232F">
          <w:rPr>
            <w:noProof/>
            <w:lang w:val="en-ZA" w:eastAsia="en-ZA"/>
          </w:rPr>
          <w:tab/>
        </w:r>
        <w:r w:rsidR="0022232F" w:rsidRPr="007A3182">
          <w:rPr>
            <w:rStyle w:val="Hyperlink"/>
            <w:rFonts w:ascii="Arial" w:hAnsi="Arial" w:cs="Arial"/>
            <w:noProof/>
          </w:rPr>
          <w:t>Financial strategy</w:t>
        </w:r>
        <w:r w:rsidR="0022232F">
          <w:rPr>
            <w:noProof/>
            <w:webHidden/>
          </w:rPr>
          <w:tab/>
        </w:r>
        <w:r w:rsidR="0022232F">
          <w:rPr>
            <w:noProof/>
            <w:webHidden/>
          </w:rPr>
          <w:fldChar w:fldCharType="begin"/>
        </w:r>
        <w:r w:rsidR="0022232F">
          <w:rPr>
            <w:noProof/>
            <w:webHidden/>
          </w:rPr>
          <w:instrText xml:space="preserve"> PAGEREF _Toc74729613 \h </w:instrText>
        </w:r>
        <w:r w:rsidR="0022232F">
          <w:rPr>
            <w:noProof/>
            <w:webHidden/>
          </w:rPr>
        </w:r>
        <w:r w:rsidR="0022232F">
          <w:rPr>
            <w:noProof/>
            <w:webHidden/>
          </w:rPr>
          <w:fldChar w:fldCharType="separate"/>
        </w:r>
        <w:r w:rsidR="0022232F">
          <w:rPr>
            <w:noProof/>
            <w:webHidden/>
          </w:rPr>
          <w:t>170</w:t>
        </w:r>
        <w:r w:rsidR="0022232F">
          <w:rPr>
            <w:noProof/>
            <w:webHidden/>
          </w:rPr>
          <w:fldChar w:fldCharType="end"/>
        </w:r>
      </w:hyperlink>
    </w:p>
    <w:p w14:paraId="78CB6783" w14:textId="1BA56579" w:rsidR="0022232F" w:rsidRDefault="00510E63">
      <w:pPr>
        <w:pStyle w:val="TOC1"/>
        <w:rPr>
          <w:noProof/>
          <w:lang w:val="en-ZA" w:eastAsia="en-ZA"/>
        </w:rPr>
      </w:pPr>
      <w:hyperlink w:anchor="_Toc74729614" w:history="1">
        <w:r w:rsidR="0022232F" w:rsidRPr="007A3182">
          <w:rPr>
            <w:rStyle w:val="Hyperlink"/>
            <w:rFonts w:ascii="Arial" w:hAnsi="Arial" w:cs="Arial"/>
            <w:noProof/>
          </w:rPr>
          <w:t>6.2</w:t>
        </w:r>
        <w:r w:rsidR="0022232F">
          <w:rPr>
            <w:noProof/>
            <w:lang w:val="en-ZA" w:eastAsia="en-ZA"/>
          </w:rPr>
          <w:tab/>
        </w:r>
        <w:r w:rsidR="0022232F" w:rsidRPr="007A3182">
          <w:rPr>
            <w:rStyle w:val="Hyperlink"/>
            <w:rFonts w:ascii="Arial" w:hAnsi="Arial" w:cs="Arial"/>
            <w:noProof/>
          </w:rPr>
          <w:t>Management and governance frameworks</w:t>
        </w:r>
        <w:r w:rsidR="0022232F">
          <w:rPr>
            <w:noProof/>
            <w:webHidden/>
          </w:rPr>
          <w:tab/>
        </w:r>
        <w:r w:rsidR="0022232F">
          <w:rPr>
            <w:noProof/>
            <w:webHidden/>
          </w:rPr>
          <w:fldChar w:fldCharType="begin"/>
        </w:r>
        <w:r w:rsidR="0022232F">
          <w:rPr>
            <w:noProof/>
            <w:webHidden/>
          </w:rPr>
          <w:instrText xml:space="preserve"> PAGEREF _Toc74729614 \h </w:instrText>
        </w:r>
        <w:r w:rsidR="0022232F">
          <w:rPr>
            <w:noProof/>
            <w:webHidden/>
          </w:rPr>
        </w:r>
        <w:r w:rsidR="0022232F">
          <w:rPr>
            <w:noProof/>
            <w:webHidden/>
          </w:rPr>
          <w:fldChar w:fldCharType="separate"/>
        </w:r>
        <w:r w:rsidR="0022232F">
          <w:rPr>
            <w:noProof/>
            <w:webHidden/>
          </w:rPr>
          <w:t>171</w:t>
        </w:r>
        <w:r w:rsidR="0022232F">
          <w:rPr>
            <w:noProof/>
            <w:webHidden/>
          </w:rPr>
          <w:fldChar w:fldCharType="end"/>
        </w:r>
      </w:hyperlink>
    </w:p>
    <w:p w14:paraId="2E4EFC16" w14:textId="4E007FFA" w:rsidR="0022232F" w:rsidRDefault="00510E63">
      <w:pPr>
        <w:pStyle w:val="TOC1"/>
        <w:rPr>
          <w:noProof/>
          <w:lang w:val="en-ZA" w:eastAsia="en-ZA"/>
        </w:rPr>
      </w:pPr>
      <w:hyperlink w:anchor="_Toc74729615" w:history="1">
        <w:r w:rsidR="0022232F" w:rsidRPr="007A3182">
          <w:rPr>
            <w:rStyle w:val="Hyperlink"/>
            <w:rFonts w:ascii="Arial" w:hAnsi="Arial" w:cs="Arial"/>
            <w:noProof/>
          </w:rPr>
          <w:t>6.3</w:t>
        </w:r>
        <w:r w:rsidR="0022232F">
          <w:rPr>
            <w:noProof/>
            <w:lang w:val="en-ZA" w:eastAsia="en-ZA"/>
          </w:rPr>
          <w:tab/>
        </w:r>
        <w:r w:rsidR="0022232F" w:rsidRPr="007A3182">
          <w:rPr>
            <w:rStyle w:val="Hyperlink"/>
            <w:rFonts w:ascii="Arial" w:hAnsi="Arial" w:cs="Arial"/>
            <w:noProof/>
          </w:rPr>
          <w:t>Revenue Framework</w:t>
        </w:r>
        <w:r w:rsidR="0022232F">
          <w:rPr>
            <w:noProof/>
            <w:webHidden/>
          </w:rPr>
          <w:tab/>
        </w:r>
        <w:r w:rsidR="0022232F">
          <w:rPr>
            <w:noProof/>
            <w:webHidden/>
          </w:rPr>
          <w:fldChar w:fldCharType="begin"/>
        </w:r>
        <w:r w:rsidR="0022232F">
          <w:rPr>
            <w:noProof/>
            <w:webHidden/>
          </w:rPr>
          <w:instrText xml:space="preserve"> PAGEREF _Toc74729615 \h </w:instrText>
        </w:r>
        <w:r w:rsidR="0022232F">
          <w:rPr>
            <w:noProof/>
            <w:webHidden/>
          </w:rPr>
        </w:r>
        <w:r w:rsidR="0022232F">
          <w:rPr>
            <w:noProof/>
            <w:webHidden/>
          </w:rPr>
          <w:fldChar w:fldCharType="separate"/>
        </w:r>
        <w:r w:rsidR="0022232F">
          <w:rPr>
            <w:noProof/>
            <w:webHidden/>
          </w:rPr>
          <w:t>172</w:t>
        </w:r>
        <w:r w:rsidR="0022232F">
          <w:rPr>
            <w:noProof/>
            <w:webHidden/>
          </w:rPr>
          <w:fldChar w:fldCharType="end"/>
        </w:r>
      </w:hyperlink>
    </w:p>
    <w:p w14:paraId="27299642" w14:textId="1AD4B36F" w:rsidR="0022232F" w:rsidRDefault="00510E63">
      <w:pPr>
        <w:pStyle w:val="TOC1"/>
        <w:rPr>
          <w:noProof/>
          <w:lang w:val="en-ZA" w:eastAsia="en-ZA"/>
        </w:rPr>
      </w:pPr>
      <w:hyperlink w:anchor="_Toc74729616" w:history="1">
        <w:r w:rsidR="0022232F" w:rsidRPr="007A3182">
          <w:rPr>
            <w:rStyle w:val="Hyperlink"/>
            <w:rFonts w:ascii="Arial" w:hAnsi="Arial" w:cs="Arial"/>
            <w:noProof/>
          </w:rPr>
          <w:t>6.4</w:t>
        </w:r>
        <w:r w:rsidR="0022232F">
          <w:rPr>
            <w:noProof/>
            <w:lang w:val="en-ZA" w:eastAsia="en-ZA"/>
          </w:rPr>
          <w:tab/>
        </w:r>
        <w:r w:rsidR="0022232F" w:rsidRPr="007A3182">
          <w:rPr>
            <w:rStyle w:val="Hyperlink"/>
            <w:rFonts w:ascii="Arial" w:hAnsi="Arial" w:cs="Arial"/>
            <w:noProof/>
          </w:rPr>
          <w:t>Rates charges, tariffs and timing of revenue collections:</w:t>
        </w:r>
        <w:r w:rsidR="0022232F">
          <w:rPr>
            <w:noProof/>
            <w:webHidden/>
          </w:rPr>
          <w:tab/>
        </w:r>
        <w:r w:rsidR="0022232F">
          <w:rPr>
            <w:noProof/>
            <w:webHidden/>
          </w:rPr>
          <w:fldChar w:fldCharType="begin"/>
        </w:r>
        <w:r w:rsidR="0022232F">
          <w:rPr>
            <w:noProof/>
            <w:webHidden/>
          </w:rPr>
          <w:instrText xml:space="preserve"> PAGEREF _Toc74729616 \h </w:instrText>
        </w:r>
        <w:r w:rsidR="0022232F">
          <w:rPr>
            <w:noProof/>
            <w:webHidden/>
          </w:rPr>
        </w:r>
        <w:r w:rsidR="0022232F">
          <w:rPr>
            <w:noProof/>
            <w:webHidden/>
          </w:rPr>
          <w:fldChar w:fldCharType="separate"/>
        </w:r>
        <w:r w:rsidR="0022232F">
          <w:rPr>
            <w:noProof/>
            <w:webHidden/>
          </w:rPr>
          <w:t>173</w:t>
        </w:r>
        <w:r w:rsidR="0022232F">
          <w:rPr>
            <w:noProof/>
            <w:webHidden/>
          </w:rPr>
          <w:fldChar w:fldCharType="end"/>
        </w:r>
      </w:hyperlink>
    </w:p>
    <w:p w14:paraId="017639A6" w14:textId="174155FD" w:rsidR="0022232F" w:rsidRDefault="00510E63">
      <w:pPr>
        <w:pStyle w:val="TOC1"/>
        <w:rPr>
          <w:noProof/>
          <w:lang w:val="en-ZA" w:eastAsia="en-ZA"/>
        </w:rPr>
      </w:pPr>
      <w:hyperlink w:anchor="_Toc74729617" w:history="1">
        <w:r w:rsidR="0022232F" w:rsidRPr="007A3182">
          <w:rPr>
            <w:rStyle w:val="Hyperlink"/>
            <w:rFonts w:ascii="Arial" w:hAnsi="Arial" w:cs="Arial"/>
            <w:noProof/>
          </w:rPr>
          <w:t>6.1</w:t>
        </w:r>
        <w:r w:rsidR="0022232F">
          <w:rPr>
            <w:noProof/>
            <w:lang w:val="en-ZA" w:eastAsia="en-ZA"/>
          </w:rPr>
          <w:tab/>
        </w:r>
        <w:r w:rsidR="0022232F" w:rsidRPr="007A3182">
          <w:rPr>
            <w:rStyle w:val="Hyperlink"/>
            <w:rFonts w:ascii="Arial" w:hAnsi="Arial" w:cs="Arial"/>
            <w:noProof/>
          </w:rPr>
          <w:t>Operating expenditure framework</w:t>
        </w:r>
        <w:r w:rsidR="0022232F">
          <w:rPr>
            <w:noProof/>
            <w:webHidden/>
          </w:rPr>
          <w:tab/>
        </w:r>
        <w:r w:rsidR="0022232F">
          <w:rPr>
            <w:noProof/>
            <w:webHidden/>
          </w:rPr>
          <w:fldChar w:fldCharType="begin"/>
        </w:r>
        <w:r w:rsidR="0022232F">
          <w:rPr>
            <w:noProof/>
            <w:webHidden/>
          </w:rPr>
          <w:instrText xml:space="preserve"> PAGEREF _Toc74729617 \h </w:instrText>
        </w:r>
        <w:r w:rsidR="0022232F">
          <w:rPr>
            <w:noProof/>
            <w:webHidden/>
          </w:rPr>
        </w:r>
        <w:r w:rsidR="0022232F">
          <w:rPr>
            <w:noProof/>
            <w:webHidden/>
          </w:rPr>
          <w:fldChar w:fldCharType="separate"/>
        </w:r>
        <w:r w:rsidR="0022232F">
          <w:rPr>
            <w:noProof/>
            <w:webHidden/>
          </w:rPr>
          <w:t>174</w:t>
        </w:r>
        <w:r w:rsidR="0022232F">
          <w:rPr>
            <w:noProof/>
            <w:webHidden/>
          </w:rPr>
          <w:fldChar w:fldCharType="end"/>
        </w:r>
      </w:hyperlink>
    </w:p>
    <w:p w14:paraId="2F8E3659" w14:textId="736B72ED" w:rsidR="0022232F" w:rsidRDefault="00510E63">
      <w:pPr>
        <w:pStyle w:val="TOC1"/>
        <w:rPr>
          <w:noProof/>
          <w:lang w:val="en-ZA" w:eastAsia="en-ZA"/>
        </w:rPr>
      </w:pPr>
      <w:hyperlink w:anchor="_Toc74729618" w:history="1">
        <w:r w:rsidR="0022232F" w:rsidRPr="007A3182">
          <w:rPr>
            <w:rStyle w:val="Hyperlink"/>
            <w:rFonts w:ascii="Arial" w:hAnsi="Arial" w:cs="Arial"/>
            <w:noProof/>
          </w:rPr>
          <w:t>6.2</w:t>
        </w:r>
        <w:r w:rsidR="0022232F">
          <w:rPr>
            <w:noProof/>
            <w:lang w:val="en-ZA" w:eastAsia="en-ZA"/>
          </w:rPr>
          <w:tab/>
        </w:r>
        <w:r w:rsidR="0022232F" w:rsidRPr="007A3182">
          <w:rPr>
            <w:rStyle w:val="Hyperlink"/>
            <w:rFonts w:ascii="Arial" w:hAnsi="Arial" w:cs="Arial"/>
            <w:noProof/>
          </w:rPr>
          <w:t>Financial schedules</w:t>
        </w:r>
        <w:r w:rsidR="0022232F">
          <w:rPr>
            <w:noProof/>
            <w:webHidden/>
          </w:rPr>
          <w:tab/>
        </w:r>
        <w:r w:rsidR="0022232F">
          <w:rPr>
            <w:noProof/>
            <w:webHidden/>
          </w:rPr>
          <w:fldChar w:fldCharType="begin"/>
        </w:r>
        <w:r w:rsidR="0022232F">
          <w:rPr>
            <w:noProof/>
            <w:webHidden/>
          </w:rPr>
          <w:instrText xml:space="preserve"> PAGEREF _Toc74729618 \h </w:instrText>
        </w:r>
        <w:r w:rsidR="0022232F">
          <w:rPr>
            <w:noProof/>
            <w:webHidden/>
          </w:rPr>
        </w:r>
        <w:r w:rsidR="0022232F">
          <w:rPr>
            <w:noProof/>
            <w:webHidden/>
          </w:rPr>
          <w:fldChar w:fldCharType="separate"/>
        </w:r>
        <w:r w:rsidR="0022232F">
          <w:rPr>
            <w:noProof/>
            <w:webHidden/>
          </w:rPr>
          <w:t>176</w:t>
        </w:r>
        <w:r w:rsidR="0022232F">
          <w:rPr>
            <w:noProof/>
            <w:webHidden/>
          </w:rPr>
          <w:fldChar w:fldCharType="end"/>
        </w:r>
      </w:hyperlink>
    </w:p>
    <w:p w14:paraId="7DC7D224" w14:textId="2B3778B2" w:rsidR="0022232F" w:rsidRDefault="00510E63">
      <w:pPr>
        <w:pStyle w:val="TOC1"/>
        <w:rPr>
          <w:noProof/>
          <w:lang w:val="en-ZA" w:eastAsia="en-ZA"/>
        </w:rPr>
      </w:pPr>
      <w:hyperlink w:anchor="_Toc74729619" w:history="1">
        <w:r w:rsidR="0022232F" w:rsidRPr="007A3182">
          <w:rPr>
            <w:rStyle w:val="Hyperlink"/>
            <w:rFonts w:ascii="Arial" w:hAnsi="Arial" w:cs="Arial"/>
            <w:noProof/>
          </w:rPr>
          <w:t>6.3</w:t>
        </w:r>
        <w:r w:rsidR="0022232F">
          <w:rPr>
            <w:noProof/>
            <w:lang w:val="en-ZA" w:eastAsia="en-ZA"/>
          </w:rPr>
          <w:tab/>
        </w:r>
        <w:r w:rsidR="0022232F" w:rsidRPr="007A3182">
          <w:rPr>
            <w:rStyle w:val="Hyperlink"/>
            <w:rFonts w:ascii="Arial" w:hAnsi="Arial" w:cs="Arial"/>
            <w:noProof/>
          </w:rPr>
          <w:t>CASHFLOW</w:t>
        </w:r>
        <w:r w:rsidR="0022232F">
          <w:rPr>
            <w:noProof/>
            <w:webHidden/>
          </w:rPr>
          <w:tab/>
        </w:r>
        <w:r w:rsidR="0022232F">
          <w:rPr>
            <w:noProof/>
            <w:webHidden/>
          </w:rPr>
          <w:fldChar w:fldCharType="begin"/>
        </w:r>
        <w:r w:rsidR="0022232F">
          <w:rPr>
            <w:noProof/>
            <w:webHidden/>
          </w:rPr>
          <w:instrText xml:space="preserve"> PAGEREF _Toc74729619 \h </w:instrText>
        </w:r>
        <w:r w:rsidR="0022232F">
          <w:rPr>
            <w:noProof/>
            <w:webHidden/>
          </w:rPr>
        </w:r>
        <w:r w:rsidR="0022232F">
          <w:rPr>
            <w:noProof/>
            <w:webHidden/>
          </w:rPr>
          <w:fldChar w:fldCharType="separate"/>
        </w:r>
        <w:r w:rsidR="0022232F">
          <w:rPr>
            <w:noProof/>
            <w:webHidden/>
          </w:rPr>
          <w:t>178</w:t>
        </w:r>
        <w:r w:rsidR="0022232F">
          <w:rPr>
            <w:noProof/>
            <w:webHidden/>
          </w:rPr>
          <w:fldChar w:fldCharType="end"/>
        </w:r>
      </w:hyperlink>
    </w:p>
    <w:p w14:paraId="75D5A44D" w14:textId="42447680" w:rsidR="0022232F" w:rsidRDefault="00510E63">
      <w:pPr>
        <w:pStyle w:val="TOC1"/>
        <w:rPr>
          <w:noProof/>
          <w:lang w:val="en-ZA" w:eastAsia="en-ZA"/>
        </w:rPr>
      </w:pPr>
      <w:hyperlink w:anchor="_Toc74729620" w:history="1">
        <w:r w:rsidR="0022232F" w:rsidRPr="007A3182">
          <w:rPr>
            <w:rStyle w:val="Hyperlink"/>
            <w:rFonts w:ascii="Arial" w:hAnsi="Arial" w:cs="Arial"/>
            <w:noProof/>
          </w:rPr>
          <w:t>7.1</w:t>
        </w:r>
        <w:r w:rsidR="0022232F">
          <w:rPr>
            <w:noProof/>
            <w:lang w:val="en-ZA" w:eastAsia="en-ZA"/>
          </w:rPr>
          <w:tab/>
        </w:r>
        <w:r w:rsidR="0022232F" w:rsidRPr="007A3182">
          <w:rPr>
            <w:rStyle w:val="Hyperlink"/>
            <w:rFonts w:ascii="Arial" w:hAnsi="Arial" w:cs="Arial"/>
            <w:noProof/>
          </w:rPr>
          <w:t>Capital Budget</w:t>
        </w:r>
        <w:r w:rsidR="0022232F">
          <w:rPr>
            <w:noProof/>
            <w:webHidden/>
          </w:rPr>
          <w:tab/>
        </w:r>
        <w:r w:rsidR="0022232F">
          <w:rPr>
            <w:noProof/>
            <w:webHidden/>
          </w:rPr>
          <w:fldChar w:fldCharType="begin"/>
        </w:r>
        <w:r w:rsidR="0022232F">
          <w:rPr>
            <w:noProof/>
            <w:webHidden/>
          </w:rPr>
          <w:instrText xml:space="preserve"> PAGEREF _Toc74729620 \h </w:instrText>
        </w:r>
        <w:r w:rsidR="0022232F">
          <w:rPr>
            <w:noProof/>
            <w:webHidden/>
          </w:rPr>
        </w:r>
        <w:r w:rsidR="0022232F">
          <w:rPr>
            <w:noProof/>
            <w:webHidden/>
          </w:rPr>
          <w:fldChar w:fldCharType="separate"/>
        </w:r>
        <w:r w:rsidR="0022232F">
          <w:rPr>
            <w:noProof/>
            <w:webHidden/>
          </w:rPr>
          <w:t>179</w:t>
        </w:r>
        <w:r w:rsidR="0022232F">
          <w:rPr>
            <w:noProof/>
            <w:webHidden/>
          </w:rPr>
          <w:fldChar w:fldCharType="end"/>
        </w:r>
      </w:hyperlink>
    </w:p>
    <w:p w14:paraId="200D11E4" w14:textId="22FA309A" w:rsidR="0022232F" w:rsidRDefault="00510E63">
      <w:pPr>
        <w:pStyle w:val="TOC1"/>
        <w:rPr>
          <w:noProof/>
          <w:lang w:val="en-ZA" w:eastAsia="en-ZA"/>
        </w:rPr>
      </w:pPr>
      <w:hyperlink w:anchor="_Toc74729621" w:history="1">
        <w:r w:rsidR="0022232F" w:rsidRPr="007A3182">
          <w:rPr>
            <w:rStyle w:val="Hyperlink"/>
            <w:rFonts w:ascii="Arial" w:hAnsi="Arial" w:cs="Arial"/>
            <w:noProof/>
          </w:rPr>
          <w:t>7.2</w:t>
        </w:r>
        <w:r w:rsidR="0022232F">
          <w:rPr>
            <w:noProof/>
            <w:lang w:val="en-ZA" w:eastAsia="en-ZA"/>
          </w:rPr>
          <w:tab/>
        </w:r>
        <w:r w:rsidR="0022232F" w:rsidRPr="007A3182">
          <w:rPr>
            <w:rStyle w:val="Hyperlink"/>
            <w:rFonts w:ascii="Arial" w:hAnsi="Arial" w:cs="Arial"/>
            <w:noProof/>
          </w:rPr>
          <w:t>Budgeted Financial Performance – A2</w:t>
        </w:r>
        <w:r w:rsidR="0022232F">
          <w:rPr>
            <w:noProof/>
            <w:webHidden/>
          </w:rPr>
          <w:tab/>
        </w:r>
        <w:r w:rsidR="0022232F">
          <w:rPr>
            <w:noProof/>
            <w:webHidden/>
          </w:rPr>
          <w:fldChar w:fldCharType="begin"/>
        </w:r>
        <w:r w:rsidR="0022232F">
          <w:rPr>
            <w:noProof/>
            <w:webHidden/>
          </w:rPr>
          <w:instrText xml:space="preserve"> PAGEREF _Toc74729621 \h </w:instrText>
        </w:r>
        <w:r w:rsidR="0022232F">
          <w:rPr>
            <w:noProof/>
            <w:webHidden/>
          </w:rPr>
        </w:r>
        <w:r w:rsidR="0022232F">
          <w:rPr>
            <w:noProof/>
            <w:webHidden/>
          </w:rPr>
          <w:fldChar w:fldCharType="separate"/>
        </w:r>
        <w:r w:rsidR="0022232F">
          <w:rPr>
            <w:noProof/>
            <w:webHidden/>
          </w:rPr>
          <w:t>181</w:t>
        </w:r>
        <w:r w:rsidR="0022232F">
          <w:rPr>
            <w:noProof/>
            <w:webHidden/>
          </w:rPr>
          <w:fldChar w:fldCharType="end"/>
        </w:r>
      </w:hyperlink>
    </w:p>
    <w:p w14:paraId="30740B4E" w14:textId="096A7C76" w:rsidR="0022232F" w:rsidRDefault="00510E63">
      <w:pPr>
        <w:pStyle w:val="TOC1"/>
        <w:rPr>
          <w:noProof/>
          <w:lang w:val="en-ZA" w:eastAsia="en-ZA"/>
        </w:rPr>
      </w:pPr>
      <w:hyperlink w:anchor="_Toc74729622" w:history="1">
        <w:r w:rsidR="0022232F" w:rsidRPr="007A3182">
          <w:rPr>
            <w:rStyle w:val="Hyperlink"/>
            <w:rFonts w:ascii="Arial" w:hAnsi="Arial" w:cs="Arial"/>
            <w:noProof/>
          </w:rPr>
          <w:t>Chapter 7:  Sector Planning</w:t>
        </w:r>
        <w:r w:rsidR="0022232F">
          <w:rPr>
            <w:noProof/>
            <w:webHidden/>
          </w:rPr>
          <w:tab/>
        </w:r>
        <w:r w:rsidR="0022232F">
          <w:rPr>
            <w:noProof/>
            <w:webHidden/>
          </w:rPr>
          <w:fldChar w:fldCharType="begin"/>
        </w:r>
        <w:r w:rsidR="0022232F">
          <w:rPr>
            <w:noProof/>
            <w:webHidden/>
          </w:rPr>
          <w:instrText xml:space="preserve"> PAGEREF _Toc74729622 \h </w:instrText>
        </w:r>
        <w:r w:rsidR="0022232F">
          <w:rPr>
            <w:noProof/>
            <w:webHidden/>
          </w:rPr>
        </w:r>
        <w:r w:rsidR="0022232F">
          <w:rPr>
            <w:noProof/>
            <w:webHidden/>
          </w:rPr>
          <w:fldChar w:fldCharType="separate"/>
        </w:r>
        <w:r w:rsidR="0022232F">
          <w:rPr>
            <w:noProof/>
            <w:webHidden/>
          </w:rPr>
          <w:t>184</w:t>
        </w:r>
        <w:r w:rsidR="0022232F">
          <w:rPr>
            <w:noProof/>
            <w:webHidden/>
          </w:rPr>
          <w:fldChar w:fldCharType="end"/>
        </w:r>
      </w:hyperlink>
    </w:p>
    <w:p w14:paraId="6EE28101" w14:textId="55892A4B" w:rsidR="0022232F" w:rsidRDefault="00510E63">
      <w:pPr>
        <w:pStyle w:val="TOC1"/>
        <w:rPr>
          <w:noProof/>
          <w:lang w:val="en-ZA" w:eastAsia="en-ZA"/>
        </w:rPr>
      </w:pPr>
      <w:hyperlink w:anchor="_Toc74729623" w:history="1">
        <w:r w:rsidR="0022232F" w:rsidRPr="007A3182">
          <w:rPr>
            <w:rStyle w:val="Hyperlink"/>
            <w:rFonts w:ascii="Arial" w:hAnsi="Arial" w:cs="Arial"/>
            <w:noProof/>
          </w:rPr>
          <w:t>7.1</w:t>
        </w:r>
        <w:r w:rsidR="0022232F">
          <w:rPr>
            <w:noProof/>
            <w:lang w:val="en-ZA" w:eastAsia="en-ZA"/>
          </w:rPr>
          <w:tab/>
        </w:r>
        <w:r w:rsidR="0022232F" w:rsidRPr="007A3182">
          <w:rPr>
            <w:rStyle w:val="Hyperlink"/>
            <w:rFonts w:ascii="Arial" w:hAnsi="Arial" w:cs="Arial"/>
            <w:noProof/>
          </w:rPr>
          <w:t>Status Quo Master Plans, Operational, Maintenance and other plans</w:t>
        </w:r>
        <w:r w:rsidR="0022232F">
          <w:rPr>
            <w:noProof/>
            <w:webHidden/>
          </w:rPr>
          <w:tab/>
        </w:r>
        <w:r w:rsidR="0022232F">
          <w:rPr>
            <w:noProof/>
            <w:webHidden/>
          </w:rPr>
          <w:fldChar w:fldCharType="begin"/>
        </w:r>
        <w:r w:rsidR="0022232F">
          <w:rPr>
            <w:noProof/>
            <w:webHidden/>
          </w:rPr>
          <w:instrText xml:space="preserve"> PAGEREF _Toc74729623 \h </w:instrText>
        </w:r>
        <w:r w:rsidR="0022232F">
          <w:rPr>
            <w:noProof/>
            <w:webHidden/>
          </w:rPr>
        </w:r>
        <w:r w:rsidR="0022232F">
          <w:rPr>
            <w:noProof/>
            <w:webHidden/>
          </w:rPr>
          <w:fldChar w:fldCharType="separate"/>
        </w:r>
        <w:r w:rsidR="0022232F">
          <w:rPr>
            <w:noProof/>
            <w:webHidden/>
          </w:rPr>
          <w:t>184</w:t>
        </w:r>
        <w:r w:rsidR="0022232F">
          <w:rPr>
            <w:noProof/>
            <w:webHidden/>
          </w:rPr>
          <w:fldChar w:fldCharType="end"/>
        </w:r>
      </w:hyperlink>
    </w:p>
    <w:p w14:paraId="027C031F" w14:textId="00B2A358" w:rsidR="0022232F" w:rsidRDefault="00510E63">
      <w:pPr>
        <w:pStyle w:val="TOC1"/>
        <w:rPr>
          <w:noProof/>
          <w:lang w:val="en-ZA" w:eastAsia="en-ZA"/>
        </w:rPr>
      </w:pPr>
      <w:hyperlink w:anchor="_Toc74729624" w:history="1">
        <w:r w:rsidR="0022232F" w:rsidRPr="007A3182">
          <w:rPr>
            <w:rStyle w:val="Hyperlink"/>
            <w:rFonts w:ascii="Arial" w:hAnsi="Arial" w:cs="Arial"/>
            <w:noProof/>
          </w:rPr>
          <w:t>7.2</w:t>
        </w:r>
        <w:r w:rsidR="0022232F">
          <w:rPr>
            <w:noProof/>
            <w:lang w:val="en-ZA" w:eastAsia="en-ZA"/>
          </w:rPr>
          <w:tab/>
        </w:r>
        <w:r w:rsidR="0022232F" w:rsidRPr="007A3182">
          <w:rPr>
            <w:rStyle w:val="Hyperlink"/>
            <w:rFonts w:ascii="Arial" w:hAnsi="Arial" w:cs="Arial"/>
            <w:noProof/>
          </w:rPr>
          <w:t>Relationship between sectoral plans:</w:t>
        </w:r>
        <w:r w:rsidR="0022232F">
          <w:rPr>
            <w:noProof/>
            <w:webHidden/>
          </w:rPr>
          <w:tab/>
        </w:r>
        <w:r w:rsidR="0022232F">
          <w:rPr>
            <w:noProof/>
            <w:webHidden/>
          </w:rPr>
          <w:fldChar w:fldCharType="begin"/>
        </w:r>
        <w:r w:rsidR="0022232F">
          <w:rPr>
            <w:noProof/>
            <w:webHidden/>
          </w:rPr>
          <w:instrText xml:space="preserve"> PAGEREF _Toc74729624 \h </w:instrText>
        </w:r>
        <w:r w:rsidR="0022232F">
          <w:rPr>
            <w:noProof/>
            <w:webHidden/>
          </w:rPr>
        </w:r>
        <w:r w:rsidR="0022232F">
          <w:rPr>
            <w:noProof/>
            <w:webHidden/>
          </w:rPr>
          <w:fldChar w:fldCharType="separate"/>
        </w:r>
        <w:r w:rsidR="0022232F">
          <w:rPr>
            <w:noProof/>
            <w:webHidden/>
          </w:rPr>
          <w:t>186</w:t>
        </w:r>
        <w:r w:rsidR="0022232F">
          <w:rPr>
            <w:noProof/>
            <w:webHidden/>
          </w:rPr>
          <w:fldChar w:fldCharType="end"/>
        </w:r>
      </w:hyperlink>
    </w:p>
    <w:p w14:paraId="6A906432" w14:textId="7A125A4F" w:rsidR="0022232F" w:rsidRDefault="00510E63">
      <w:pPr>
        <w:pStyle w:val="TOC1"/>
        <w:rPr>
          <w:noProof/>
          <w:lang w:val="en-ZA" w:eastAsia="en-ZA"/>
        </w:rPr>
      </w:pPr>
      <w:hyperlink w:anchor="_Toc74729625" w:history="1">
        <w:r w:rsidR="0022232F" w:rsidRPr="007A3182">
          <w:rPr>
            <w:rStyle w:val="Hyperlink"/>
            <w:rFonts w:ascii="Arial" w:hAnsi="Arial" w:cs="Arial"/>
            <w:noProof/>
          </w:rPr>
          <w:t>7.3</w:t>
        </w:r>
        <w:r w:rsidR="0022232F">
          <w:rPr>
            <w:noProof/>
            <w:lang w:val="en-ZA" w:eastAsia="en-ZA"/>
          </w:rPr>
          <w:tab/>
        </w:r>
        <w:r w:rsidR="0022232F" w:rsidRPr="007A3182">
          <w:rPr>
            <w:rStyle w:val="Hyperlink"/>
            <w:rFonts w:ascii="Arial" w:hAnsi="Arial" w:cs="Arial"/>
            <w:noProof/>
          </w:rPr>
          <w:t>List of Statutory, Strategic and Operational Plans</w:t>
        </w:r>
        <w:r w:rsidR="0022232F">
          <w:rPr>
            <w:noProof/>
            <w:webHidden/>
          </w:rPr>
          <w:tab/>
        </w:r>
        <w:r w:rsidR="0022232F">
          <w:rPr>
            <w:noProof/>
            <w:webHidden/>
          </w:rPr>
          <w:fldChar w:fldCharType="begin"/>
        </w:r>
        <w:r w:rsidR="0022232F">
          <w:rPr>
            <w:noProof/>
            <w:webHidden/>
          </w:rPr>
          <w:instrText xml:space="preserve"> PAGEREF _Toc74729625 \h </w:instrText>
        </w:r>
        <w:r w:rsidR="0022232F">
          <w:rPr>
            <w:noProof/>
            <w:webHidden/>
          </w:rPr>
        </w:r>
        <w:r w:rsidR="0022232F">
          <w:rPr>
            <w:noProof/>
            <w:webHidden/>
          </w:rPr>
          <w:fldChar w:fldCharType="separate"/>
        </w:r>
        <w:r w:rsidR="0022232F">
          <w:rPr>
            <w:noProof/>
            <w:webHidden/>
          </w:rPr>
          <w:t>188</w:t>
        </w:r>
        <w:r w:rsidR="0022232F">
          <w:rPr>
            <w:noProof/>
            <w:webHidden/>
          </w:rPr>
          <w:fldChar w:fldCharType="end"/>
        </w:r>
      </w:hyperlink>
    </w:p>
    <w:p w14:paraId="020E267D" w14:textId="4060CB40" w:rsidR="00511E59" w:rsidRDefault="00B2481F" w:rsidP="00DD7223">
      <w:pPr>
        <w:spacing w:before="100" w:beforeAutospacing="1" w:after="100" w:afterAutospacing="1"/>
        <w:contextualSpacing/>
        <w:jc w:val="both"/>
        <w:rPr>
          <w:rFonts w:ascii="Arial" w:hAnsi="Arial" w:cs="Arial"/>
        </w:rPr>
      </w:pPr>
      <w:r w:rsidRPr="00965764">
        <w:rPr>
          <w:rFonts w:ascii="Arial" w:hAnsi="Arial" w:cs="Arial"/>
        </w:rPr>
        <w:fldChar w:fldCharType="end"/>
      </w:r>
    </w:p>
    <w:p w14:paraId="0A6AD2E2" w14:textId="77777777" w:rsidR="00511E59" w:rsidRDefault="00511E59" w:rsidP="00DD7223">
      <w:pPr>
        <w:spacing w:before="100" w:beforeAutospacing="1" w:after="100" w:afterAutospacing="1"/>
        <w:contextualSpacing/>
        <w:jc w:val="both"/>
        <w:rPr>
          <w:rFonts w:ascii="Arial" w:hAnsi="Arial" w:cs="Arial"/>
        </w:rPr>
      </w:pPr>
    </w:p>
    <w:p w14:paraId="3F28D848" w14:textId="77777777" w:rsidR="00511E59" w:rsidRDefault="00511E59" w:rsidP="00DD7223">
      <w:pPr>
        <w:spacing w:before="100" w:beforeAutospacing="1" w:after="100" w:afterAutospacing="1"/>
        <w:contextualSpacing/>
        <w:jc w:val="both"/>
        <w:rPr>
          <w:rFonts w:ascii="Arial" w:hAnsi="Arial" w:cs="Arial"/>
        </w:rPr>
      </w:pPr>
    </w:p>
    <w:p w14:paraId="1CFE1421" w14:textId="77777777" w:rsidR="00511E59" w:rsidRDefault="00511E59" w:rsidP="00DD7223">
      <w:pPr>
        <w:spacing w:before="100" w:beforeAutospacing="1" w:after="100" w:afterAutospacing="1"/>
        <w:contextualSpacing/>
        <w:jc w:val="both"/>
        <w:rPr>
          <w:rFonts w:ascii="Arial" w:hAnsi="Arial" w:cs="Arial"/>
        </w:rPr>
      </w:pPr>
    </w:p>
    <w:p w14:paraId="5A5704E3" w14:textId="77777777" w:rsidR="00511E59" w:rsidRDefault="00511E59" w:rsidP="00DD7223">
      <w:pPr>
        <w:spacing w:before="100" w:beforeAutospacing="1" w:after="100" w:afterAutospacing="1"/>
        <w:contextualSpacing/>
        <w:jc w:val="both"/>
        <w:rPr>
          <w:rFonts w:ascii="Arial" w:hAnsi="Arial" w:cs="Arial"/>
        </w:rPr>
      </w:pPr>
    </w:p>
    <w:p w14:paraId="57635C91" w14:textId="366F8195" w:rsidR="00511E59" w:rsidRDefault="00511E59" w:rsidP="00DD7223">
      <w:pPr>
        <w:spacing w:before="100" w:beforeAutospacing="1" w:after="100" w:afterAutospacing="1"/>
        <w:contextualSpacing/>
        <w:jc w:val="both"/>
        <w:rPr>
          <w:rFonts w:ascii="Arial" w:hAnsi="Arial" w:cs="Arial"/>
        </w:rPr>
      </w:pPr>
    </w:p>
    <w:p w14:paraId="6ECAFE27" w14:textId="7C8513E0" w:rsidR="00137DE5" w:rsidRDefault="00137DE5" w:rsidP="00DD7223">
      <w:pPr>
        <w:spacing w:before="100" w:beforeAutospacing="1" w:after="100" w:afterAutospacing="1"/>
        <w:contextualSpacing/>
        <w:jc w:val="both"/>
        <w:rPr>
          <w:rFonts w:ascii="Arial" w:hAnsi="Arial" w:cs="Arial"/>
        </w:rPr>
      </w:pPr>
    </w:p>
    <w:p w14:paraId="1858865E" w14:textId="77777777" w:rsidR="00137DE5" w:rsidRDefault="00137DE5" w:rsidP="00DD7223">
      <w:pPr>
        <w:spacing w:before="100" w:beforeAutospacing="1" w:after="100" w:afterAutospacing="1"/>
        <w:contextualSpacing/>
        <w:jc w:val="both"/>
        <w:rPr>
          <w:rFonts w:ascii="Arial" w:hAnsi="Arial" w:cs="Arial"/>
        </w:rPr>
      </w:pPr>
    </w:p>
    <w:p w14:paraId="19E31A4B" w14:textId="77777777" w:rsidR="00511E59" w:rsidRDefault="00511E59" w:rsidP="00DD7223">
      <w:pPr>
        <w:spacing w:before="100" w:beforeAutospacing="1" w:after="100" w:afterAutospacing="1"/>
        <w:contextualSpacing/>
        <w:jc w:val="both"/>
        <w:rPr>
          <w:rFonts w:ascii="Arial" w:hAnsi="Arial" w:cs="Arial"/>
        </w:rPr>
      </w:pPr>
    </w:p>
    <w:p w14:paraId="5FA50ECF" w14:textId="73E745B9" w:rsidR="00B2481F" w:rsidRPr="0081747A" w:rsidRDefault="00B2481F" w:rsidP="00DD7223">
      <w:pPr>
        <w:spacing w:before="100" w:beforeAutospacing="1" w:after="100" w:afterAutospacing="1"/>
        <w:contextualSpacing/>
        <w:jc w:val="both"/>
        <w:rPr>
          <w:u w:val="single"/>
        </w:rPr>
      </w:pPr>
      <w:r w:rsidRPr="0081747A">
        <w:rPr>
          <w:u w:val="single"/>
        </w:rPr>
        <w:lastRenderedPageBreak/>
        <w:t>Tables:</w:t>
      </w:r>
    </w:p>
    <w:p w14:paraId="740C3433" w14:textId="77777777" w:rsidR="00F973C8" w:rsidRDefault="00B2481F">
      <w:pPr>
        <w:pStyle w:val="TableofFigures"/>
        <w:tabs>
          <w:tab w:val="right" w:leader="dot" w:pos="9571"/>
        </w:tabs>
        <w:rPr>
          <w:noProof/>
          <w:lang w:val="en-ZA" w:eastAsia="en-ZA"/>
        </w:rPr>
      </w:pPr>
      <w:r w:rsidRPr="005C7050">
        <w:rPr>
          <w:rFonts w:ascii="Arial Narrow" w:hAnsi="Arial Narrow" w:cs="Arial"/>
        </w:rPr>
        <w:fldChar w:fldCharType="begin"/>
      </w:r>
      <w:r w:rsidRPr="005C7050">
        <w:rPr>
          <w:rFonts w:ascii="Arial Narrow" w:hAnsi="Arial Narrow" w:cs="Arial"/>
        </w:rPr>
        <w:instrText xml:space="preserve"> TOC \h \z \c "Table" </w:instrText>
      </w:r>
      <w:r w:rsidRPr="005C7050">
        <w:rPr>
          <w:rFonts w:ascii="Arial Narrow" w:hAnsi="Arial Narrow" w:cs="Arial"/>
        </w:rPr>
        <w:fldChar w:fldCharType="separate"/>
      </w:r>
      <w:hyperlink w:anchor="_Toc67566594" w:history="1">
        <w:r w:rsidR="00F973C8" w:rsidRPr="00F90B26">
          <w:rPr>
            <w:rStyle w:val="Hyperlink"/>
            <w:noProof/>
          </w:rPr>
          <w:t>Table 1:  institutional challenges and interventions</w:t>
        </w:r>
        <w:r w:rsidR="00F973C8">
          <w:rPr>
            <w:noProof/>
            <w:webHidden/>
          </w:rPr>
          <w:tab/>
        </w:r>
        <w:r w:rsidR="00F973C8">
          <w:rPr>
            <w:noProof/>
            <w:webHidden/>
          </w:rPr>
          <w:fldChar w:fldCharType="begin"/>
        </w:r>
        <w:r w:rsidR="00F973C8">
          <w:rPr>
            <w:noProof/>
            <w:webHidden/>
          </w:rPr>
          <w:instrText xml:space="preserve"> PAGEREF _Toc67566594 \h </w:instrText>
        </w:r>
        <w:r w:rsidR="00F973C8">
          <w:rPr>
            <w:noProof/>
            <w:webHidden/>
          </w:rPr>
        </w:r>
        <w:r w:rsidR="00F973C8">
          <w:rPr>
            <w:noProof/>
            <w:webHidden/>
          </w:rPr>
          <w:fldChar w:fldCharType="separate"/>
        </w:r>
        <w:r w:rsidR="00F973C8">
          <w:rPr>
            <w:noProof/>
            <w:webHidden/>
          </w:rPr>
          <w:t>47</w:t>
        </w:r>
        <w:r w:rsidR="00F973C8">
          <w:rPr>
            <w:noProof/>
            <w:webHidden/>
          </w:rPr>
          <w:fldChar w:fldCharType="end"/>
        </w:r>
      </w:hyperlink>
    </w:p>
    <w:p w14:paraId="133B7BB2" w14:textId="77777777" w:rsidR="00F973C8" w:rsidRDefault="00510E63">
      <w:pPr>
        <w:pStyle w:val="TableofFigures"/>
        <w:tabs>
          <w:tab w:val="right" w:leader="dot" w:pos="9571"/>
        </w:tabs>
        <w:rPr>
          <w:noProof/>
          <w:lang w:val="en-ZA" w:eastAsia="en-ZA"/>
        </w:rPr>
      </w:pPr>
      <w:hyperlink w:anchor="_Toc67566595" w:history="1">
        <w:r w:rsidR="00F973C8" w:rsidRPr="00F90B26">
          <w:rPr>
            <w:rStyle w:val="Hyperlink"/>
            <w:rFonts w:ascii="Arial Narrow" w:hAnsi="Arial Narrow"/>
            <w:noProof/>
          </w:rPr>
          <w:t>Table 2:  KPA – Kannaland Municipality</w:t>
        </w:r>
        <w:r w:rsidR="00F973C8">
          <w:rPr>
            <w:noProof/>
            <w:webHidden/>
          </w:rPr>
          <w:tab/>
        </w:r>
        <w:r w:rsidR="00F973C8">
          <w:rPr>
            <w:noProof/>
            <w:webHidden/>
          </w:rPr>
          <w:fldChar w:fldCharType="begin"/>
        </w:r>
        <w:r w:rsidR="00F973C8">
          <w:rPr>
            <w:noProof/>
            <w:webHidden/>
          </w:rPr>
          <w:instrText xml:space="preserve"> PAGEREF _Toc67566595 \h </w:instrText>
        </w:r>
        <w:r w:rsidR="00F973C8">
          <w:rPr>
            <w:noProof/>
            <w:webHidden/>
          </w:rPr>
        </w:r>
        <w:r w:rsidR="00F973C8">
          <w:rPr>
            <w:noProof/>
            <w:webHidden/>
          </w:rPr>
          <w:fldChar w:fldCharType="separate"/>
        </w:r>
        <w:r w:rsidR="00F973C8">
          <w:rPr>
            <w:noProof/>
            <w:webHidden/>
          </w:rPr>
          <w:t>54</w:t>
        </w:r>
        <w:r w:rsidR="00F973C8">
          <w:rPr>
            <w:noProof/>
            <w:webHidden/>
          </w:rPr>
          <w:fldChar w:fldCharType="end"/>
        </w:r>
      </w:hyperlink>
    </w:p>
    <w:p w14:paraId="6C05162E" w14:textId="77777777" w:rsidR="00F973C8" w:rsidRDefault="00510E63">
      <w:pPr>
        <w:pStyle w:val="TableofFigures"/>
        <w:tabs>
          <w:tab w:val="right" w:leader="dot" w:pos="9571"/>
        </w:tabs>
        <w:rPr>
          <w:noProof/>
          <w:lang w:val="en-ZA" w:eastAsia="en-ZA"/>
        </w:rPr>
      </w:pPr>
      <w:hyperlink w:anchor="_Toc67566596" w:history="1">
        <w:r w:rsidR="00F973C8" w:rsidRPr="00F90B26">
          <w:rPr>
            <w:rStyle w:val="Hyperlink"/>
            <w:noProof/>
          </w:rPr>
          <w:t>Table 3:  Strategic Alignment</w:t>
        </w:r>
        <w:r w:rsidR="00F973C8">
          <w:rPr>
            <w:noProof/>
            <w:webHidden/>
          </w:rPr>
          <w:tab/>
        </w:r>
        <w:r w:rsidR="00F973C8">
          <w:rPr>
            <w:noProof/>
            <w:webHidden/>
          </w:rPr>
          <w:fldChar w:fldCharType="begin"/>
        </w:r>
        <w:r w:rsidR="00F973C8">
          <w:rPr>
            <w:noProof/>
            <w:webHidden/>
          </w:rPr>
          <w:instrText xml:space="preserve"> PAGEREF _Toc67566596 \h </w:instrText>
        </w:r>
        <w:r w:rsidR="00F973C8">
          <w:rPr>
            <w:noProof/>
            <w:webHidden/>
          </w:rPr>
        </w:r>
        <w:r w:rsidR="00F973C8">
          <w:rPr>
            <w:noProof/>
            <w:webHidden/>
          </w:rPr>
          <w:fldChar w:fldCharType="separate"/>
        </w:r>
        <w:r w:rsidR="00F973C8">
          <w:rPr>
            <w:noProof/>
            <w:webHidden/>
          </w:rPr>
          <w:t>61</w:t>
        </w:r>
        <w:r w:rsidR="00F973C8">
          <w:rPr>
            <w:noProof/>
            <w:webHidden/>
          </w:rPr>
          <w:fldChar w:fldCharType="end"/>
        </w:r>
      </w:hyperlink>
    </w:p>
    <w:p w14:paraId="1A30DD99" w14:textId="77777777" w:rsidR="00F973C8" w:rsidRDefault="00510E63">
      <w:pPr>
        <w:pStyle w:val="TableofFigures"/>
        <w:tabs>
          <w:tab w:val="right" w:leader="dot" w:pos="9571"/>
        </w:tabs>
        <w:rPr>
          <w:noProof/>
          <w:lang w:val="en-ZA" w:eastAsia="en-ZA"/>
        </w:rPr>
      </w:pPr>
      <w:hyperlink w:anchor="_Toc67566597" w:history="1">
        <w:r w:rsidR="00F973C8" w:rsidRPr="00F90B26">
          <w:rPr>
            <w:rStyle w:val="Hyperlink"/>
            <w:noProof/>
          </w:rPr>
          <w:t>Table 4:  Sector Engagements</w:t>
        </w:r>
        <w:r w:rsidR="00F973C8">
          <w:rPr>
            <w:noProof/>
            <w:webHidden/>
          </w:rPr>
          <w:tab/>
        </w:r>
        <w:r w:rsidR="00F973C8">
          <w:rPr>
            <w:noProof/>
            <w:webHidden/>
          </w:rPr>
          <w:fldChar w:fldCharType="begin"/>
        </w:r>
        <w:r w:rsidR="00F973C8">
          <w:rPr>
            <w:noProof/>
            <w:webHidden/>
          </w:rPr>
          <w:instrText xml:space="preserve"> PAGEREF _Toc67566597 \h </w:instrText>
        </w:r>
        <w:r w:rsidR="00F973C8">
          <w:rPr>
            <w:noProof/>
            <w:webHidden/>
          </w:rPr>
        </w:r>
        <w:r w:rsidR="00F973C8">
          <w:rPr>
            <w:noProof/>
            <w:webHidden/>
          </w:rPr>
          <w:fldChar w:fldCharType="separate"/>
        </w:r>
        <w:r w:rsidR="00F973C8">
          <w:rPr>
            <w:noProof/>
            <w:webHidden/>
          </w:rPr>
          <w:t>62</w:t>
        </w:r>
        <w:r w:rsidR="00F973C8">
          <w:rPr>
            <w:noProof/>
            <w:webHidden/>
          </w:rPr>
          <w:fldChar w:fldCharType="end"/>
        </w:r>
      </w:hyperlink>
    </w:p>
    <w:p w14:paraId="5FB1E5DC" w14:textId="77777777" w:rsidR="00F973C8" w:rsidRDefault="00510E63">
      <w:pPr>
        <w:pStyle w:val="TableofFigures"/>
        <w:tabs>
          <w:tab w:val="right" w:leader="dot" w:pos="9571"/>
        </w:tabs>
        <w:rPr>
          <w:noProof/>
          <w:lang w:val="en-ZA" w:eastAsia="en-ZA"/>
        </w:rPr>
      </w:pPr>
      <w:hyperlink w:anchor="_Toc67566598" w:history="1">
        <w:r w:rsidR="00F973C8" w:rsidRPr="00F90B26">
          <w:rPr>
            <w:rStyle w:val="Hyperlink"/>
            <w:noProof/>
          </w:rPr>
          <w:t>Table 5:  Ward Committee Members</w:t>
        </w:r>
        <w:r w:rsidR="00F973C8">
          <w:rPr>
            <w:noProof/>
            <w:webHidden/>
          </w:rPr>
          <w:tab/>
        </w:r>
        <w:r w:rsidR="00F973C8">
          <w:rPr>
            <w:noProof/>
            <w:webHidden/>
          </w:rPr>
          <w:fldChar w:fldCharType="begin"/>
        </w:r>
        <w:r w:rsidR="00F973C8">
          <w:rPr>
            <w:noProof/>
            <w:webHidden/>
          </w:rPr>
          <w:instrText xml:space="preserve"> PAGEREF _Toc67566598 \h </w:instrText>
        </w:r>
        <w:r w:rsidR="00F973C8">
          <w:rPr>
            <w:noProof/>
            <w:webHidden/>
          </w:rPr>
        </w:r>
        <w:r w:rsidR="00F973C8">
          <w:rPr>
            <w:noProof/>
            <w:webHidden/>
          </w:rPr>
          <w:fldChar w:fldCharType="separate"/>
        </w:r>
        <w:r w:rsidR="00F973C8">
          <w:rPr>
            <w:noProof/>
            <w:webHidden/>
          </w:rPr>
          <w:t>66</w:t>
        </w:r>
        <w:r w:rsidR="00F973C8">
          <w:rPr>
            <w:noProof/>
            <w:webHidden/>
          </w:rPr>
          <w:fldChar w:fldCharType="end"/>
        </w:r>
      </w:hyperlink>
    </w:p>
    <w:p w14:paraId="46CC1A5D" w14:textId="77777777" w:rsidR="00F973C8" w:rsidRDefault="00510E63">
      <w:pPr>
        <w:pStyle w:val="TableofFigures"/>
        <w:tabs>
          <w:tab w:val="right" w:leader="dot" w:pos="9571"/>
        </w:tabs>
        <w:rPr>
          <w:noProof/>
          <w:lang w:val="en-ZA" w:eastAsia="en-ZA"/>
        </w:rPr>
      </w:pPr>
      <w:hyperlink w:anchor="_Toc67566599" w:history="1">
        <w:r w:rsidR="00F973C8" w:rsidRPr="00F90B26">
          <w:rPr>
            <w:rStyle w:val="Hyperlink"/>
            <w:noProof/>
          </w:rPr>
          <w:t>Table 6:  IDP Priorities</w:t>
        </w:r>
        <w:r w:rsidR="00F973C8">
          <w:rPr>
            <w:noProof/>
            <w:webHidden/>
          </w:rPr>
          <w:tab/>
        </w:r>
        <w:r w:rsidR="00F973C8">
          <w:rPr>
            <w:noProof/>
            <w:webHidden/>
          </w:rPr>
          <w:fldChar w:fldCharType="begin"/>
        </w:r>
        <w:r w:rsidR="00F973C8">
          <w:rPr>
            <w:noProof/>
            <w:webHidden/>
          </w:rPr>
          <w:instrText xml:space="preserve"> PAGEREF _Toc67566599 \h </w:instrText>
        </w:r>
        <w:r w:rsidR="00F973C8">
          <w:rPr>
            <w:noProof/>
            <w:webHidden/>
          </w:rPr>
        </w:r>
        <w:r w:rsidR="00F973C8">
          <w:rPr>
            <w:noProof/>
            <w:webHidden/>
          </w:rPr>
          <w:fldChar w:fldCharType="separate"/>
        </w:r>
        <w:r w:rsidR="00F973C8">
          <w:rPr>
            <w:noProof/>
            <w:webHidden/>
          </w:rPr>
          <w:t>71</w:t>
        </w:r>
        <w:r w:rsidR="00F973C8">
          <w:rPr>
            <w:noProof/>
            <w:webHidden/>
          </w:rPr>
          <w:fldChar w:fldCharType="end"/>
        </w:r>
      </w:hyperlink>
    </w:p>
    <w:p w14:paraId="1F1C3BC7" w14:textId="77777777" w:rsidR="00F973C8" w:rsidRDefault="00510E63">
      <w:pPr>
        <w:pStyle w:val="TableofFigures"/>
        <w:tabs>
          <w:tab w:val="right" w:leader="dot" w:pos="9571"/>
        </w:tabs>
        <w:rPr>
          <w:noProof/>
          <w:lang w:val="en-ZA" w:eastAsia="en-ZA"/>
        </w:rPr>
      </w:pPr>
      <w:hyperlink w:anchor="_Toc67566600" w:history="1">
        <w:r w:rsidR="00F973C8" w:rsidRPr="00F90B26">
          <w:rPr>
            <w:rStyle w:val="Hyperlink"/>
            <w:noProof/>
          </w:rPr>
          <w:t>Table 7:  Source Western Cape DSD 2020</w:t>
        </w:r>
        <w:r w:rsidR="00F973C8">
          <w:rPr>
            <w:noProof/>
            <w:webHidden/>
          </w:rPr>
          <w:tab/>
        </w:r>
        <w:r w:rsidR="00F973C8">
          <w:rPr>
            <w:noProof/>
            <w:webHidden/>
          </w:rPr>
          <w:fldChar w:fldCharType="begin"/>
        </w:r>
        <w:r w:rsidR="00F973C8">
          <w:rPr>
            <w:noProof/>
            <w:webHidden/>
          </w:rPr>
          <w:instrText xml:space="preserve"> PAGEREF _Toc67566600 \h </w:instrText>
        </w:r>
        <w:r w:rsidR="00F973C8">
          <w:rPr>
            <w:noProof/>
            <w:webHidden/>
          </w:rPr>
        </w:r>
        <w:r w:rsidR="00F973C8">
          <w:rPr>
            <w:noProof/>
            <w:webHidden/>
          </w:rPr>
          <w:fldChar w:fldCharType="separate"/>
        </w:r>
        <w:r w:rsidR="00F973C8">
          <w:rPr>
            <w:noProof/>
            <w:webHidden/>
          </w:rPr>
          <w:t>82</w:t>
        </w:r>
        <w:r w:rsidR="00F973C8">
          <w:rPr>
            <w:noProof/>
            <w:webHidden/>
          </w:rPr>
          <w:fldChar w:fldCharType="end"/>
        </w:r>
      </w:hyperlink>
    </w:p>
    <w:p w14:paraId="192DFA8A" w14:textId="77777777" w:rsidR="00F973C8" w:rsidRDefault="00510E63">
      <w:pPr>
        <w:pStyle w:val="TableofFigures"/>
        <w:tabs>
          <w:tab w:val="right" w:leader="dot" w:pos="9571"/>
        </w:tabs>
        <w:rPr>
          <w:noProof/>
          <w:lang w:val="en-ZA" w:eastAsia="en-ZA"/>
        </w:rPr>
      </w:pPr>
      <w:hyperlink w:anchor="_Toc67566601" w:history="1">
        <w:r w:rsidR="00F973C8" w:rsidRPr="00F90B26">
          <w:rPr>
            <w:rStyle w:val="Hyperlink"/>
            <w:noProof/>
          </w:rPr>
          <w:t>Table 8:  KSEP:  Education Outcome 2020</w:t>
        </w:r>
        <w:r w:rsidR="00F973C8">
          <w:rPr>
            <w:noProof/>
            <w:webHidden/>
          </w:rPr>
          <w:tab/>
        </w:r>
        <w:r w:rsidR="00F973C8">
          <w:rPr>
            <w:noProof/>
            <w:webHidden/>
          </w:rPr>
          <w:fldChar w:fldCharType="begin"/>
        </w:r>
        <w:r w:rsidR="00F973C8">
          <w:rPr>
            <w:noProof/>
            <w:webHidden/>
          </w:rPr>
          <w:instrText xml:space="preserve"> PAGEREF _Toc67566601 \h </w:instrText>
        </w:r>
        <w:r w:rsidR="00F973C8">
          <w:rPr>
            <w:noProof/>
            <w:webHidden/>
          </w:rPr>
        </w:r>
        <w:r w:rsidR="00F973C8">
          <w:rPr>
            <w:noProof/>
            <w:webHidden/>
          </w:rPr>
          <w:fldChar w:fldCharType="separate"/>
        </w:r>
        <w:r w:rsidR="00F973C8">
          <w:rPr>
            <w:noProof/>
            <w:webHidden/>
          </w:rPr>
          <w:t>84</w:t>
        </w:r>
        <w:r w:rsidR="00F973C8">
          <w:rPr>
            <w:noProof/>
            <w:webHidden/>
          </w:rPr>
          <w:fldChar w:fldCharType="end"/>
        </w:r>
      </w:hyperlink>
    </w:p>
    <w:p w14:paraId="13F15148" w14:textId="77777777" w:rsidR="00F973C8" w:rsidRDefault="00510E63">
      <w:pPr>
        <w:pStyle w:val="TableofFigures"/>
        <w:tabs>
          <w:tab w:val="right" w:leader="dot" w:pos="9571"/>
        </w:tabs>
        <w:rPr>
          <w:noProof/>
          <w:lang w:val="en-ZA" w:eastAsia="en-ZA"/>
        </w:rPr>
      </w:pPr>
      <w:hyperlink w:anchor="_Toc67566602" w:history="1">
        <w:r w:rsidR="00F973C8" w:rsidRPr="00F90B26">
          <w:rPr>
            <w:rStyle w:val="Hyperlink"/>
            <w:noProof/>
          </w:rPr>
          <w:t>Table 9:  Mero 2019 Quantec Research, 2020</w:t>
        </w:r>
        <w:r w:rsidR="00F973C8">
          <w:rPr>
            <w:noProof/>
            <w:webHidden/>
          </w:rPr>
          <w:tab/>
        </w:r>
        <w:r w:rsidR="00F973C8">
          <w:rPr>
            <w:noProof/>
            <w:webHidden/>
          </w:rPr>
          <w:fldChar w:fldCharType="begin"/>
        </w:r>
        <w:r w:rsidR="00F973C8">
          <w:rPr>
            <w:noProof/>
            <w:webHidden/>
          </w:rPr>
          <w:instrText xml:space="preserve"> PAGEREF _Toc67566602 \h </w:instrText>
        </w:r>
        <w:r w:rsidR="00F973C8">
          <w:rPr>
            <w:noProof/>
            <w:webHidden/>
          </w:rPr>
        </w:r>
        <w:r w:rsidR="00F973C8">
          <w:rPr>
            <w:noProof/>
            <w:webHidden/>
          </w:rPr>
          <w:fldChar w:fldCharType="separate"/>
        </w:r>
        <w:r w:rsidR="00F973C8">
          <w:rPr>
            <w:noProof/>
            <w:webHidden/>
          </w:rPr>
          <w:t>84</w:t>
        </w:r>
        <w:r w:rsidR="00F973C8">
          <w:rPr>
            <w:noProof/>
            <w:webHidden/>
          </w:rPr>
          <w:fldChar w:fldCharType="end"/>
        </w:r>
      </w:hyperlink>
    </w:p>
    <w:p w14:paraId="2BC80622" w14:textId="77777777" w:rsidR="00F973C8" w:rsidRDefault="00510E63">
      <w:pPr>
        <w:pStyle w:val="TableofFigures"/>
        <w:tabs>
          <w:tab w:val="right" w:leader="dot" w:pos="9571"/>
        </w:tabs>
        <w:rPr>
          <w:noProof/>
          <w:lang w:val="en-ZA" w:eastAsia="en-ZA"/>
        </w:rPr>
      </w:pPr>
      <w:hyperlink w:anchor="_Toc67566603" w:history="1">
        <w:r w:rsidR="00F973C8" w:rsidRPr="00F90B26">
          <w:rPr>
            <w:rStyle w:val="Hyperlink"/>
            <w:noProof/>
          </w:rPr>
          <w:t>Table 10:  Source Mero 2020 - employment performance per sector</w:t>
        </w:r>
        <w:r w:rsidR="00F973C8">
          <w:rPr>
            <w:noProof/>
            <w:webHidden/>
          </w:rPr>
          <w:tab/>
        </w:r>
        <w:r w:rsidR="00F973C8">
          <w:rPr>
            <w:noProof/>
            <w:webHidden/>
          </w:rPr>
          <w:fldChar w:fldCharType="begin"/>
        </w:r>
        <w:r w:rsidR="00F973C8">
          <w:rPr>
            <w:noProof/>
            <w:webHidden/>
          </w:rPr>
          <w:instrText xml:space="preserve"> PAGEREF _Toc67566603 \h </w:instrText>
        </w:r>
        <w:r w:rsidR="00F973C8">
          <w:rPr>
            <w:noProof/>
            <w:webHidden/>
          </w:rPr>
        </w:r>
        <w:r w:rsidR="00F973C8">
          <w:rPr>
            <w:noProof/>
            <w:webHidden/>
          </w:rPr>
          <w:fldChar w:fldCharType="separate"/>
        </w:r>
        <w:r w:rsidR="00F973C8">
          <w:rPr>
            <w:noProof/>
            <w:webHidden/>
          </w:rPr>
          <w:t>85</w:t>
        </w:r>
        <w:r w:rsidR="00F973C8">
          <w:rPr>
            <w:noProof/>
            <w:webHidden/>
          </w:rPr>
          <w:fldChar w:fldCharType="end"/>
        </w:r>
      </w:hyperlink>
    </w:p>
    <w:p w14:paraId="33A00B10" w14:textId="77777777" w:rsidR="00F973C8" w:rsidRDefault="00510E63">
      <w:pPr>
        <w:pStyle w:val="TableofFigures"/>
        <w:tabs>
          <w:tab w:val="right" w:leader="dot" w:pos="9571"/>
        </w:tabs>
        <w:rPr>
          <w:noProof/>
          <w:lang w:val="en-ZA" w:eastAsia="en-ZA"/>
        </w:rPr>
      </w:pPr>
      <w:hyperlink w:anchor="_Toc67566604" w:history="1">
        <w:r w:rsidR="00F973C8" w:rsidRPr="00F90B26">
          <w:rPr>
            <w:rStyle w:val="Hyperlink"/>
            <w:noProof/>
          </w:rPr>
          <w:t>Table 11:  Source MERO 2019 – Unemployment rate per centage</w:t>
        </w:r>
        <w:r w:rsidR="00F973C8">
          <w:rPr>
            <w:noProof/>
            <w:webHidden/>
          </w:rPr>
          <w:tab/>
        </w:r>
        <w:r w:rsidR="00F973C8">
          <w:rPr>
            <w:noProof/>
            <w:webHidden/>
          </w:rPr>
          <w:fldChar w:fldCharType="begin"/>
        </w:r>
        <w:r w:rsidR="00F973C8">
          <w:rPr>
            <w:noProof/>
            <w:webHidden/>
          </w:rPr>
          <w:instrText xml:space="preserve"> PAGEREF _Toc67566604 \h </w:instrText>
        </w:r>
        <w:r w:rsidR="00F973C8">
          <w:rPr>
            <w:noProof/>
            <w:webHidden/>
          </w:rPr>
        </w:r>
        <w:r w:rsidR="00F973C8">
          <w:rPr>
            <w:noProof/>
            <w:webHidden/>
          </w:rPr>
          <w:fldChar w:fldCharType="separate"/>
        </w:r>
        <w:r w:rsidR="00F973C8">
          <w:rPr>
            <w:noProof/>
            <w:webHidden/>
          </w:rPr>
          <w:t>86</w:t>
        </w:r>
        <w:r w:rsidR="00F973C8">
          <w:rPr>
            <w:noProof/>
            <w:webHidden/>
          </w:rPr>
          <w:fldChar w:fldCharType="end"/>
        </w:r>
      </w:hyperlink>
    </w:p>
    <w:p w14:paraId="1DD52DF2" w14:textId="77777777" w:rsidR="00F973C8" w:rsidRDefault="00510E63">
      <w:pPr>
        <w:pStyle w:val="TableofFigures"/>
        <w:tabs>
          <w:tab w:val="right" w:leader="dot" w:pos="9571"/>
        </w:tabs>
        <w:rPr>
          <w:noProof/>
          <w:lang w:val="en-ZA" w:eastAsia="en-ZA"/>
        </w:rPr>
      </w:pPr>
      <w:hyperlink w:anchor="_Toc67566605" w:history="1">
        <w:r w:rsidR="00F973C8" w:rsidRPr="00F90B26">
          <w:rPr>
            <w:rStyle w:val="Hyperlink"/>
            <w:rFonts w:ascii="Arial Narrow" w:hAnsi="Arial Narrow"/>
            <w:noProof/>
          </w:rPr>
          <w:t>Table 12:  health care facilities</w:t>
        </w:r>
        <w:r w:rsidR="00F973C8">
          <w:rPr>
            <w:noProof/>
            <w:webHidden/>
          </w:rPr>
          <w:tab/>
        </w:r>
        <w:r w:rsidR="00F973C8">
          <w:rPr>
            <w:noProof/>
            <w:webHidden/>
          </w:rPr>
          <w:fldChar w:fldCharType="begin"/>
        </w:r>
        <w:r w:rsidR="00F973C8">
          <w:rPr>
            <w:noProof/>
            <w:webHidden/>
          </w:rPr>
          <w:instrText xml:space="preserve"> PAGEREF _Toc67566605 \h </w:instrText>
        </w:r>
        <w:r w:rsidR="00F973C8">
          <w:rPr>
            <w:noProof/>
            <w:webHidden/>
          </w:rPr>
        </w:r>
        <w:r w:rsidR="00F973C8">
          <w:rPr>
            <w:noProof/>
            <w:webHidden/>
          </w:rPr>
          <w:fldChar w:fldCharType="separate"/>
        </w:r>
        <w:r w:rsidR="00F973C8">
          <w:rPr>
            <w:noProof/>
            <w:webHidden/>
          </w:rPr>
          <w:t>86</w:t>
        </w:r>
        <w:r w:rsidR="00F973C8">
          <w:rPr>
            <w:noProof/>
            <w:webHidden/>
          </w:rPr>
          <w:fldChar w:fldCharType="end"/>
        </w:r>
      </w:hyperlink>
    </w:p>
    <w:p w14:paraId="16505B2F" w14:textId="77777777" w:rsidR="00F973C8" w:rsidRDefault="00510E63">
      <w:pPr>
        <w:pStyle w:val="TableofFigures"/>
        <w:tabs>
          <w:tab w:val="right" w:leader="dot" w:pos="9571"/>
        </w:tabs>
        <w:rPr>
          <w:noProof/>
          <w:lang w:val="en-ZA" w:eastAsia="en-ZA"/>
        </w:rPr>
      </w:pPr>
      <w:hyperlink w:anchor="_Toc67566606" w:history="1">
        <w:r w:rsidR="00F973C8" w:rsidRPr="00F90B26">
          <w:rPr>
            <w:rStyle w:val="Hyperlink"/>
            <w:rFonts w:ascii="Arial Narrow" w:hAnsi="Arial Narrow"/>
            <w:noProof/>
          </w:rPr>
          <w:t>Table 13:  Quantec Research 2018</w:t>
        </w:r>
        <w:r w:rsidR="00F973C8">
          <w:rPr>
            <w:noProof/>
            <w:webHidden/>
          </w:rPr>
          <w:tab/>
        </w:r>
        <w:r w:rsidR="00F973C8">
          <w:rPr>
            <w:noProof/>
            <w:webHidden/>
          </w:rPr>
          <w:fldChar w:fldCharType="begin"/>
        </w:r>
        <w:r w:rsidR="00F973C8">
          <w:rPr>
            <w:noProof/>
            <w:webHidden/>
          </w:rPr>
          <w:instrText xml:space="preserve"> PAGEREF _Toc67566606 \h </w:instrText>
        </w:r>
        <w:r w:rsidR="00F973C8">
          <w:rPr>
            <w:noProof/>
            <w:webHidden/>
          </w:rPr>
        </w:r>
        <w:r w:rsidR="00F973C8">
          <w:rPr>
            <w:noProof/>
            <w:webHidden/>
          </w:rPr>
          <w:fldChar w:fldCharType="separate"/>
        </w:r>
        <w:r w:rsidR="00F973C8">
          <w:rPr>
            <w:noProof/>
            <w:webHidden/>
          </w:rPr>
          <w:t>91</w:t>
        </w:r>
        <w:r w:rsidR="00F973C8">
          <w:rPr>
            <w:noProof/>
            <w:webHidden/>
          </w:rPr>
          <w:fldChar w:fldCharType="end"/>
        </w:r>
      </w:hyperlink>
    </w:p>
    <w:p w14:paraId="23C6CB61" w14:textId="77777777" w:rsidR="00F973C8" w:rsidRDefault="00510E63">
      <w:pPr>
        <w:pStyle w:val="TableofFigures"/>
        <w:tabs>
          <w:tab w:val="right" w:leader="dot" w:pos="9571"/>
        </w:tabs>
        <w:rPr>
          <w:noProof/>
          <w:lang w:val="en-ZA" w:eastAsia="en-ZA"/>
        </w:rPr>
      </w:pPr>
      <w:hyperlink w:anchor="_Toc67566607" w:history="1">
        <w:r w:rsidR="00F973C8" w:rsidRPr="00F90B26">
          <w:rPr>
            <w:rStyle w:val="Hyperlink"/>
            <w:noProof/>
          </w:rPr>
          <w:t>Table 14:  Critical Biodiversity Areas -</w:t>
        </w:r>
        <w:r w:rsidR="00F973C8">
          <w:rPr>
            <w:noProof/>
            <w:webHidden/>
          </w:rPr>
          <w:tab/>
        </w:r>
        <w:r w:rsidR="00F973C8">
          <w:rPr>
            <w:noProof/>
            <w:webHidden/>
          </w:rPr>
          <w:fldChar w:fldCharType="begin"/>
        </w:r>
        <w:r w:rsidR="00F973C8">
          <w:rPr>
            <w:noProof/>
            <w:webHidden/>
          </w:rPr>
          <w:instrText xml:space="preserve"> PAGEREF _Toc67566607 \h </w:instrText>
        </w:r>
        <w:r w:rsidR="00F973C8">
          <w:rPr>
            <w:noProof/>
            <w:webHidden/>
          </w:rPr>
        </w:r>
        <w:r w:rsidR="00F973C8">
          <w:rPr>
            <w:noProof/>
            <w:webHidden/>
          </w:rPr>
          <w:fldChar w:fldCharType="separate"/>
        </w:r>
        <w:r w:rsidR="00F973C8">
          <w:rPr>
            <w:noProof/>
            <w:webHidden/>
          </w:rPr>
          <w:t>94</w:t>
        </w:r>
        <w:r w:rsidR="00F973C8">
          <w:rPr>
            <w:noProof/>
            <w:webHidden/>
          </w:rPr>
          <w:fldChar w:fldCharType="end"/>
        </w:r>
      </w:hyperlink>
    </w:p>
    <w:p w14:paraId="1C750FA6" w14:textId="77777777" w:rsidR="00F973C8" w:rsidRDefault="00510E63">
      <w:pPr>
        <w:pStyle w:val="TableofFigures"/>
        <w:tabs>
          <w:tab w:val="right" w:leader="dot" w:pos="9571"/>
        </w:tabs>
        <w:rPr>
          <w:noProof/>
          <w:lang w:val="en-ZA" w:eastAsia="en-ZA"/>
        </w:rPr>
      </w:pPr>
      <w:hyperlink w:anchor="_Toc67566608" w:history="1">
        <w:r w:rsidR="00F973C8" w:rsidRPr="00F90B26">
          <w:rPr>
            <w:rStyle w:val="Hyperlink"/>
            <w:noProof/>
          </w:rPr>
          <w:t>Table 15:  Protected land areas: Eden District</w:t>
        </w:r>
        <w:r w:rsidR="00F973C8">
          <w:rPr>
            <w:noProof/>
            <w:webHidden/>
          </w:rPr>
          <w:tab/>
        </w:r>
        <w:r w:rsidR="00F973C8">
          <w:rPr>
            <w:noProof/>
            <w:webHidden/>
          </w:rPr>
          <w:fldChar w:fldCharType="begin"/>
        </w:r>
        <w:r w:rsidR="00F973C8">
          <w:rPr>
            <w:noProof/>
            <w:webHidden/>
          </w:rPr>
          <w:instrText xml:space="preserve"> PAGEREF _Toc67566608 \h </w:instrText>
        </w:r>
        <w:r w:rsidR="00F973C8">
          <w:rPr>
            <w:noProof/>
            <w:webHidden/>
          </w:rPr>
        </w:r>
        <w:r w:rsidR="00F973C8">
          <w:rPr>
            <w:noProof/>
            <w:webHidden/>
          </w:rPr>
          <w:fldChar w:fldCharType="separate"/>
        </w:r>
        <w:r w:rsidR="00F973C8">
          <w:rPr>
            <w:noProof/>
            <w:webHidden/>
          </w:rPr>
          <w:t>95</w:t>
        </w:r>
        <w:r w:rsidR="00F973C8">
          <w:rPr>
            <w:noProof/>
            <w:webHidden/>
          </w:rPr>
          <w:fldChar w:fldCharType="end"/>
        </w:r>
      </w:hyperlink>
    </w:p>
    <w:p w14:paraId="51E60AC0" w14:textId="77777777" w:rsidR="00F973C8" w:rsidRDefault="00510E63">
      <w:pPr>
        <w:pStyle w:val="TableofFigures"/>
        <w:tabs>
          <w:tab w:val="right" w:leader="dot" w:pos="9571"/>
        </w:tabs>
        <w:rPr>
          <w:noProof/>
          <w:lang w:val="en-ZA" w:eastAsia="en-ZA"/>
        </w:rPr>
      </w:pPr>
      <w:hyperlink w:anchor="_Toc67566609" w:history="1">
        <w:r w:rsidR="00F973C8" w:rsidRPr="00F90B26">
          <w:rPr>
            <w:rStyle w:val="Hyperlink"/>
            <w:noProof/>
          </w:rPr>
          <w:t>Table 16:  Tourism and culture attraction – refer to figure 3.4.13.1 in SDF Tourism and culture attraction</w:t>
        </w:r>
        <w:r w:rsidR="00F973C8">
          <w:rPr>
            <w:noProof/>
            <w:webHidden/>
          </w:rPr>
          <w:tab/>
        </w:r>
        <w:r w:rsidR="00F973C8">
          <w:rPr>
            <w:noProof/>
            <w:webHidden/>
          </w:rPr>
          <w:fldChar w:fldCharType="begin"/>
        </w:r>
        <w:r w:rsidR="00F973C8">
          <w:rPr>
            <w:noProof/>
            <w:webHidden/>
          </w:rPr>
          <w:instrText xml:space="preserve"> PAGEREF _Toc67566609 \h </w:instrText>
        </w:r>
        <w:r w:rsidR="00F973C8">
          <w:rPr>
            <w:noProof/>
            <w:webHidden/>
          </w:rPr>
        </w:r>
        <w:r w:rsidR="00F973C8">
          <w:rPr>
            <w:noProof/>
            <w:webHidden/>
          </w:rPr>
          <w:fldChar w:fldCharType="separate"/>
        </w:r>
        <w:r w:rsidR="00F973C8">
          <w:rPr>
            <w:noProof/>
            <w:webHidden/>
          </w:rPr>
          <w:t>101</w:t>
        </w:r>
        <w:r w:rsidR="00F973C8">
          <w:rPr>
            <w:noProof/>
            <w:webHidden/>
          </w:rPr>
          <w:fldChar w:fldCharType="end"/>
        </w:r>
      </w:hyperlink>
    </w:p>
    <w:p w14:paraId="0137517A" w14:textId="77777777" w:rsidR="00F973C8" w:rsidRDefault="00510E63">
      <w:pPr>
        <w:pStyle w:val="TableofFigures"/>
        <w:tabs>
          <w:tab w:val="right" w:leader="dot" w:pos="9571"/>
        </w:tabs>
        <w:rPr>
          <w:noProof/>
          <w:lang w:val="en-ZA" w:eastAsia="en-ZA"/>
        </w:rPr>
      </w:pPr>
      <w:hyperlink w:anchor="_Toc67566610" w:history="1">
        <w:r w:rsidR="00F973C8" w:rsidRPr="00F90B26">
          <w:rPr>
            <w:rStyle w:val="Hyperlink"/>
            <w:noProof/>
          </w:rPr>
          <w:t>Table 17:  Vegetation Types</w:t>
        </w:r>
        <w:r w:rsidR="00F973C8">
          <w:rPr>
            <w:noProof/>
            <w:webHidden/>
          </w:rPr>
          <w:tab/>
        </w:r>
        <w:r w:rsidR="00F973C8">
          <w:rPr>
            <w:noProof/>
            <w:webHidden/>
          </w:rPr>
          <w:fldChar w:fldCharType="begin"/>
        </w:r>
        <w:r w:rsidR="00F973C8">
          <w:rPr>
            <w:noProof/>
            <w:webHidden/>
          </w:rPr>
          <w:instrText xml:space="preserve"> PAGEREF _Toc67566610 \h </w:instrText>
        </w:r>
        <w:r w:rsidR="00F973C8">
          <w:rPr>
            <w:noProof/>
            <w:webHidden/>
          </w:rPr>
        </w:r>
        <w:r w:rsidR="00F973C8">
          <w:rPr>
            <w:noProof/>
            <w:webHidden/>
          </w:rPr>
          <w:fldChar w:fldCharType="separate"/>
        </w:r>
        <w:r w:rsidR="00F973C8">
          <w:rPr>
            <w:noProof/>
            <w:webHidden/>
          </w:rPr>
          <w:t>106</w:t>
        </w:r>
        <w:r w:rsidR="00F973C8">
          <w:rPr>
            <w:noProof/>
            <w:webHidden/>
          </w:rPr>
          <w:fldChar w:fldCharType="end"/>
        </w:r>
      </w:hyperlink>
    </w:p>
    <w:p w14:paraId="423D741C" w14:textId="77777777" w:rsidR="00F973C8" w:rsidRDefault="00510E63">
      <w:pPr>
        <w:pStyle w:val="TableofFigures"/>
        <w:tabs>
          <w:tab w:val="right" w:leader="dot" w:pos="9571"/>
        </w:tabs>
        <w:rPr>
          <w:noProof/>
          <w:lang w:val="en-ZA" w:eastAsia="en-ZA"/>
        </w:rPr>
      </w:pPr>
      <w:hyperlink w:anchor="_Toc67566611" w:history="1">
        <w:r w:rsidR="00F973C8" w:rsidRPr="00F90B26">
          <w:rPr>
            <w:rStyle w:val="Hyperlink"/>
            <w:noProof/>
          </w:rPr>
          <w:t>Table 18:  Ecosystem Status</w:t>
        </w:r>
        <w:r w:rsidR="00F973C8">
          <w:rPr>
            <w:noProof/>
            <w:webHidden/>
          </w:rPr>
          <w:tab/>
        </w:r>
        <w:r w:rsidR="00F973C8">
          <w:rPr>
            <w:noProof/>
            <w:webHidden/>
          </w:rPr>
          <w:fldChar w:fldCharType="begin"/>
        </w:r>
        <w:r w:rsidR="00F973C8">
          <w:rPr>
            <w:noProof/>
            <w:webHidden/>
          </w:rPr>
          <w:instrText xml:space="preserve"> PAGEREF _Toc67566611 \h </w:instrText>
        </w:r>
        <w:r w:rsidR="00F973C8">
          <w:rPr>
            <w:noProof/>
            <w:webHidden/>
          </w:rPr>
        </w:r>
        <w:r w:rsidR="00F973C8">
          <w:rPr>
            <w:noProof/>
            <w:webHidden/>
          </w:rPr>
          <w:fldChar w:fldCharType="separate"/>
        </w:r>
        <w:r w:rsidR="00F973C8">
          <w:rPr>
            <w:noProof/>
            <w:webHidden/>
          </w:rPr>
          <w:t>109</w:t>
        </w:r>
        <w:r w:rsidR="00F973C8">
          <w:rPr>
            <w:noProof/>
            <w:webHidden/>
          </w:rPr>
          <w:fldChar w:fldCharType="end"/>
        </w:r>
      </w:hyperlink>
    </w:p>
    <w:p w14:paraId="4A9C3841" w14:textId="77777777" w:rsidR="00F973C8" w:rsidRDefault="00510E63">
      <w:pPr>
        <w:pStyle w:val="TableofFigures"/>
        <w:tabs>
          <w:tab w:val="right" w:leader="dot" w:pos="9571"/>
        </w:tabs>
        <w:rPr>
          <w:noProof/>
          <w:lang w:val="en-ZA" w:eastAsia="en-ZA"/>
        </w:rPr>
      </w:pPr>
      <w:hyperlink w:anchor="_Toc67566612" w:history="1">
        <w:r w:rsidR="00F973C8" w:rsidRPr="00F90B26">
          <w:rPr>
            <w:rStyle w:val="Hyperlink"/>
            <w:noProof/>
          </w:rPr>
          <w:t>Table 19:  Kannaland SDF – refer to figure 5.3.1.1 in SDF</w:t>
        </w:r>
        <w:r w:rsidR="00F973C8">
          <w:rPr>
            <w:noProof/>
            <w:webHidden/>
          </w:rPr>
          <w:tab/>
        </w:r>
        <w:r w:rsidR="00F973C8">
          <w:rPr>
            <w:noProof/>
            <w:webHidden/>
          </w:rPr>
          <w:fldChar w:fldCharType="begin"/>
        </w:r>
        <w:r w:rsidR="00F973C8">
          <w:rPr>
            <w:noProof/>
            <w:webHidden/>
          </w:rPr>
          <w:instrText xml:space="preserve"> PAGEREF _Toc67566612 \h </w:instrText>
        </w:r>
        <w:r w:rsidR="00F973C8">
          <w:rPr>
            <w:noProof/>
            <w:webHidden/>
          </w:rPr>
        </w:r>
        <w:r w:rsidR="00F973C8">
          <w:rPr>
            <w:noProof/>
            <w:webHidden/>
          </w:rPr>
          <w:fldChar w:fldCharType="separate"/>
        </w:r>
        <w:r w:rsidR="00F973C8">
          <w:rPr>
            <w:noProof/>
            <w:webHidden/>
          </w:rPr>
          <w:t>111</w:t>
        </w:r>
        <w:r w:rsidR="00F973C8">
          <w:rPr>
            <w:noProof/>
            <w:webHidden/>
          </w:rPr>
          <w:fldChar w:fldCharType="end"/>
        </w:r>
      </w:hyperlink>
    </w:p>
    <w:p w14:paraId="6626F1FF" w14:textId="77777777" w:rsidR="00F973C8" w:rsidRDefault="00510E63">
      <w:pPr>
        <w:pStyle w:val="TableofFigures"/>
        <w:tabs>
          <w:tab w:val="right" w:leader="dot" w:pos="9571"/>
        </w:tabs>
        <w:rPr>
          <w:noProof/>
          <w:lang w:val="en-ZA" w:eastAsia="en-ZA"/>
        </w:rPr>
      </w:pPr>
      <w:hyperlink w:anchor="_Toc67566613" w:history="1">
        <w:r w:rsidR="00F973C8" w:rsidRPr="00F90B26">
          <w:rPr>
            <w:rStyle w:val="Hyperlink"/>
            <w:noProof/>
          </w:rPr>
          <w:t>Table 20:  SDF alignment with sector plans</w:t>
        </w:r>
        <w:r w:rsidR="00F973C8">
          <w:rPr>
            <w:noProof/>
            <w:webHidden/>
          </w:rPr>
          <w:tab/>
        </w:r>
        <w:r w:rsidR="00F973C8">
          <w:rPr>
            <w:noProof/>
            <w:webHidden/>
          </w:rPr>
          <w:fldChar w:fldCharType="begin"/>
        </w:r>
        <w:r w:rsidR="00F973C8">
          <w:rPr>
            <w:noProof/>
            <w:webHidden/>
          </w:rPr>
          <w:instrText xml:space="preserve"> PAGEREF _Toc67566613 \h </w:instrText>
        </w:r>
        <w:r w:rsidR="00F973C8">
          <w:rPr>
            <w:noProof/>
            <w:webHidden/>
          </w:rPr>
        </w:r>
        <w:r w:rsidR="00F973C8">
          <w:rPr>
            <w:noProof/>
            <w:webHidden/>
          </w:rPr>
          <w:fldChar w:fldCharType="separate"/>
        </w:r>
        <w:r w:rsidR="00F973C8">
          <w:rPr>
            <w:noProof/>
            <w:webHidden/>
          </w:rPr>
          <w:t>111</w:t>
        </w:r>
        <w:r w:rsidR="00F973C8">
          <w:rPr>
            <w:noProof/>
            <w:webHidden/>
          </w:rPr>
          <w:fldChar w:fldCharType="end"/>
        </w:r>
      </w:hyperlink>
    </w:p>
    <w:p w14:paraId="7F1EC269" w14:textId="77777777" w:rsidR="00F973C8" w:rsidRDefault="00510E63">
      <w:pPr>
        <w:pStyle w:val="TableofFigures"/>
        <w:tabs>
          <w:tab w:val="right" w:leader="dot" w:pos="9571"/>
        </w:tabs>
        <w:rPr>
          <w:noProof/>
          <w:lang w:val="en-ZA" w:eastAsia="en-ZA"/>
        </w:rPr>
      </w:pPr>
      <w:hyperlink w:anchor="_Toc67566614" w:history="1">
        <w:r w:rsidR="00F973C8" w:rsidRPr="00F90B26">
          <w:rPr>
            <w:rStyle w:val="Hyperlink"/>
            <w:noProof/>
          </w:rPr>
          <w:t>Table 21:  councilors</w:t>
        </w:r>
        <w:r w:rsidR="00F973C8">
          <w:rPr>
            <w:noProof/>
            <w:webHidden/>
          </w:rPr>
          <w:tab/>
        </w:r>
        <w:r w:rsidR="00F973C8">
          <w:rPr>
            <w:noProof/>
            <w:webHidden/>
          </w:rPr>
          <w:fldChar w:fldCharType="begin"/>
        </w:r>
        <w:r w:rsidR="00F973C8">
          <w:rPr>
            <w:noProof/>
            <w:webHidden/>
          </w:rPr>
          <w:instrText xml:space="preserve"> PAGEREF _Toc67566614 \h </w:instrText>
        </w:r>
        <w:r w:rsidR="00F973C8">
          <w:rPr>
            <w:noProof/>
            <w:webHidden/>
          </w:rPr>
        </w:r>
        <w:r w:rsidR="00F973C8">
          <w:rPr>
            <w:noProof/>
            <w:webHidden/>
          </w:rPr>
          <w:fldChar w:fldCharType="separate"/>
        </w:r>
        <w:r w:rsidR="00F973C8">
          <w:rPr>
            <w:noProof/>
            <w:webHidden/>
          </w:rPr>
          <w:t>119</w:t>
        </w:r>
        <w:r w:rsidR="00F973C8">
          <w:rPr>
            <w:noProof/>
            <w:webHidden/>
          </w:rPr>
          <w:fldChar w:fldCharType="end"/>
        </w:r>
      </w:hyperlink>
    </w:p>
    <w:p w14:paraId="5A15433C" w14:textId="77777777" w:rsidR="00F973C8" w:rsidRDefault="00510E63">
      <w:pPr>
        <w:pStyle w:val="TableofFigures"/>
        <w:tabs>
          <w:tab w:val="right" w:leader="dot" w:pos="9571"/>
        </w:tabs>
        <w:rPr>
          <w:noProof/>
          <w:lang w:val="en-ZA" w:eastAsia="en-ZA"/>
        </w:rPr>
      </w:pPr>
      <w:hyperlink w:anchor="_Toc67566615" w:history="1">
        <w:r w:rsidR="00F973C8" w:rsidRPr="00F90B26">
          <w:rPr>
            <w:rStyle w:val="Hyperlink"/>
            <w:noProof/>
          </w:rPr>
          <w:t>Table 22:  MPAC</w:t>
        </w:r>
        <w:r w:rsidR="00F973C8">
          <w:rPr>
            <w:noProof/>
            <w:webHidden/>
          </w:rPr>
          <w:tab/>
        </w:r>
        <w:r w:rsidR="00F973C8">
          <w:rPr>
            <w:noProof/>
            <w:webHidden/>
          </w:rPr>
          <w:fldChar w:fldCharType="begin"/>
        </w:r>
        <w:r w:rsidR="00F973C8">
          <w:rPr>
            <w:noProof/>
            <w:webHidden/>
          </w:rPr>
          <w:instrText xml:space="preserve"> PAGEREF _Toc67566615 \h </w:instrText>
        </w:r>
        <w:r w:rsidR="00F973C8">
          <w:rPr>
            <w:noProof/>
            <w:webHidden/>
          </w:rPr>
        </w:r>
        <w:r w:rsidR="00F973C8">
          <w:rPr>
            <w:noProof/>
            <w:webHidden/>
          </w:rPr>
          <w:fldChar w:fldCharType="separate"/>
        </w:r>
        <w:r w:rsidR="00F973C8">
          <w:rPr>
            <w:noProof/>
            <w:webHidden/>
          </w:rPr>
          <w:t>119</w:t>
        </w:r>
        <w:r w:rsidR="00F973C8">
          <w:rPr>
            <w:noProof/>
            <w:webHidden/>
          </w:rPr>
          <w:fldChar w:fldCharType="end"/>
        </w:r>
      </w:hyperlink>
    </w:p>
    <w:p w14:paraId="7CC12FD5" w14:textId="77777777" w:rsidR="00F973C8" w:rsidRDefault="00510E63">
      <w:pPr>
        <w:pStyle w:val="TableofFigures"/>
        <w:tabs>
          <w:tab w:val="right" w:leader="dot" w:pos="9571"/>
        </w:tabs>
        <w:rPr>
          <w:noProof/>
          <w:lang w:val="en-ZA" w:eastAsia="en-ZA"/>
        </w:rPr>
      </w:pPr>
      <w:hyperlink w:anchor="_Toc67566616" w:history="1">
        <w:r w:rsidR="00F973C8" w:rsidRPr="00F90B26">
          <w:rPr>
            <w:rStyle w:val="Hyperlink"/>
            <w:noProof/>
          </w:rPr>
          <w:t>Table 23:  audit and performance committee</w:t>
        </w:r>
        <w:r w:rsidR="00F973C8">
          <w:rPr>
            <w:noProof/>
            <w:webHidden/>
          </w:rPr>
          <w:tab/>
        </w:r>
        <w:r w:rsidR="00F973C8">
          <w:rPr>
            <w:noProof/>
            <w:webHidden/>
          </w:rPr>
          <w:fldChar w:fldCharType="begin"/>
        </w:r>
        <w:r w:rsidR="00F973C8">
          <w:rPr>
            <w:noProof/>
            <w:webHidden/>
          </w:rPr>
          <w:instrText xml:space="preserve"> PAGEREF _Toc67566616 \h </w:instrText>
        </w:r>
        <w:r w:rsidR="00F973C8">
          <w:rPr>
            <w:noProof/>
            <w:webHidden/>
          </w:rPr>
        </w:r>
        <w:r w:rsidR="00F973C8">
          <w:rPr>
            <w:noProof/>
            <w:webHidden/>
          </w:rPr>
          <w:fldChar w:fldCharType="separate"/>
        </w:r>
        <w:r w:rsidR="00F973C8">
          <w:rPr>
            <w:noProof/>
            <w:webHidden/>
          </w:rPr>
          <w:t>119</w:t>
        </w:r>
        <w:r w:rsidR="00F973C8">
          <w:rPr>
            <w:noProof/>
            <w:webHidden/>
          </w:rPr>
          <w:fldChar w:fldCharType="end"/>
        </w:r>
      </w:hyperlink>
    </w:p>
    <w:p w14:paraId="1A54F2D2" w14:textId="77777777" w:rsidR="00F973C8" w:rsidRDefault="00510E63">
      <w:pPr>
        <w:pStyle w:val="TableofFigures"/>
        <w:tabs>
          <w:tab w:val="right" w:leader="dot" w:pos="9571"/>
        </w:tabs>
        <w:rPr>
          <w:noProof/>
          <w:lang w:val="en-ZA" w:eastAsia="en-ZA"/>
        </w:rPr>
      </w:pPr>
      <w:hyperlink w:anchor="_Toc67566617" w:history="1">
        <w:r w:rsidR="00F973C8" w:rsidRPr="00F90B26">
          <w:rPr>
            <w:rStyle w:val="Hyperlink"/>
            <w:noProof/>
          </w:rPr>
          <w:t>Table 24:  SWOT Analysis</w:t>
        </w:r>
        <w:r w:rsidR="00F973C8">
          <w:rPr>
            <w:noProof/>
            <w:webHidden/>
          </w:rPr>
          <w:tab/>
        </w:r>
        <w:r w:rsidR="00F973C8">
          <w:rPr>
            <w:noProof/>
            <w:webHidden/>
          </w:rPr>
          <w:fldChar w:fldCharType="begin"/>
        </w:r>
        <w:r w:rsidR="00F973C8">
          <w:rPr>
            <w:noProof/>
            <w:webHidden/>
          </w:rPr>
          <w:instrText xml:space="preserve"> PAGEREF _Toc67566617 \h </w:instrText>
        </w:r>
        <w:r w:rsidR="00F973C8">
          <w:rPr>
            <w:noProof/>
            <w:webHidden/>
          </w:rPr>
        </w:r>
        <w:r w:rsidR="00F973C8">
          <w:rPr>
            <w:noProof/>
            <w:webHidden/>
          </w:rPr>
          <w:fldChar w:fldCharType="separate"/>
        </w:r>
        <w:r w:rsidR="00F973C8">
          <w:rPr>
            <w:noProof/>
            <w:webHidden/>
          </w:rPr>
          <w:t>123</w:t>
        </w:r>
        <w:r w:rsidR="00F973C8">
          <w:rPr>
            <w:noProof/>
            <w:webHidden/>
          </w:rPr>
          <w:fldChar w:fldCharType="end"/>
        </w:r>
      </w:hyperlink>
    </w:p>
    <w:p w14:paraId="47F42041" w14:textId="77777777" w:rsidR="00F973C8" w:rsidRDefault="00510E63">
      <w:pPr>
        <w:pStyle w:val="TableofFigures"/>
        <w:tabs>
          <w:tab w:val="left" w:pos="2749"/>
          <w:tab w:val="right" w:leader="dot" w:pos="9571"/>
        </w:tabs>
        <w:rPr>
          <w:noProof/>
          <w:lang w:val="en-ZA" w:eastAsia="en-ZA"/>
        </w:rPr>
      </w:pPr>
      <w:hyperlink w:anchor="_Toc67566618" w:history="1">
        <w:r w:rsidR="00F973C8" w:rsidRPr="00F90B26">
          <w:rPr>
            <w:rStyle w:val="Hyperlink"/>
            <w:noProof/>
            <w:lang w:val="en-ZA"/>
          </w:rPr>
          <w:t>Table 25:  Ladismith WWTW</w:t>
        </w:r>
        <w:r w:rsidR="00F973C8">
          <w:rPr>
            <w:noProof/>
            <w:lang w:val="en-ZA" w:eastAsia="en-ZA"/>
          </w:rPr>
          <w:tab/>
        </w:r>
        <w:r w:rsidR="00F973C8" w:rsidRPr="00F90B26">
          <w:rPr>
            <w:rStyle w:val="Hyperlink"/>
            <w:rFonts w:ascii="Arial" w:hAnsi="Arial" w:cs="Arial"/>
            <w:noProof/>
            <w:lang w:val="en-ZA"/>
          </w:rPr>
          <w:t xml:space="preserve">    Table</w:t>
        </w:r>
        <w:r w:rsidR="00F973C8" w:rsidRPr="00F90B26">
          <w:rPr>
            <w:rStyle w:val="Hyperlink"/>
            <w:noProof/>
            <w:lang w:val="en-ZA"/>
          </w:rPr>
          <w:t xml:space="preserve"> 26:  Calitzdorp WWTW</w:t>
        </w:r>
        <w:r w:rsidR="00F973C8">
          <w:rPr>
            <w:noProof/>
            <w:webHidden/>
          </w:rPr>
          <w:tab/>
        </w:r>
        <w:r w:rsidR="00F973C8">
          <w:rPr>
            <w:noProof/>
            <w:webHidden/>
          </w:rPr>
          <w:fldChar w:fldCharType="begin"/>
        </w:r>
        <w:r w:rsidR="00F973C8">
          <w:rPr>
            <w:noProof/>
            <w:webHidden/>
          </w:rPr>
          <w:instrText xml:space="preserve"> PAGEREF _Toc67566618 \h </w:instrText>
        </w:r>
        <w:r w:rsidR="00F973C8">
          <w:rPr>
            <w:noProof/>
            <w:webHidden/>
          </w:rPr>
        </w:r>
        <w:r w:rsidR="00F973C8">
          <w:rPr>
            <w:noProof/>
            <w:webHidden/>
          </w:rPr>
          <w:fldChar w:fldCharType="separate"/>
        </w:r>
        <w:r w:rsidR="00F973C8">
          <w:rPr>
            <w:noProof/>
            <w:webHidden/>
          </w:rPr>
          <w:t>126</w:t>
        </w:r>
        <w:r w:rsidR="00F973C8">
          <w:rPr>
            <w:noProof/>
            <w:webHidden/>
          </w:rPr>
          <w:fldChar w:fldCharType="end"/>
        </w:r>
      </w:hyperlink>
    </w:p>
    <w:p w14:paraId="7B863FC4" w14:textId="77777777" w:rsidR="00F973C8" w:rsidRDefault="00510E63">
      <w:pPr>
        <w:pStyle w:val="TableofFigures"/>
        <w:tabs>
          <w:tab w:val="right" w:leader="dot" w:pos="9571"/>
        </w:tabs>
        <w:rPr>
          <w:noProof/>
          <w:lang w:val="en-ZA" w:eastAsia="en-ZA"/>
        </w:rPr>
      </w:pPr>
      <w:hyperlink w:anchor="_Toc67566619" w:history="1">
        <w:r w:rsidR="00F973C8" w:rsidRPr="00F90B26">
          <w:rPr>
            <w:rStyle w:val="Hyperlink"/>
            <w:noProof/>
            <w:lang w:val="en-ZA"/>
          </w:rPr>
          <w:t>Table 27:  Waste Water Treatment plant – as indicated in SDF figure 3.4.9.1</w:t>
        </w:r>
        <w:r w:rsidR="00F973C8">
          <w:rPr>
            <w:noProof/>
            <w:webHidden/>
          </w:rPr>
          <w:tab/>
        </w:r>
        <w:r w:rsidR="00F973C8">
          <w:rPr>
            <w:noProof/>
            <w:webHidden/>
          </w:rPr>
          <w:fldChar w:fldCharType="begin"/>
        </w:r>
        <w:r w:rsidR="00F973C8">
          <w:rPr>
            <w:noProof/>
            <w:webHidden/>
          </w:rPr>
          <w:instrText xml:space="preserve"> PAGEREF _Toc67566619 \h </w:instrText>
        </w:r>
        <w:r w:rsidR="00F973C8">
          <w:rPr>
            <w:noProof/>
            <w:webHidden/>
          </w:rPr>
        </w:r>
        <w:r w:rsidR="00F973C8">
          <w:rPr>
            <w:noProof/>
            <w:webHidden/>
          </w:rPr>
          <w:fldChar w:fldCharType="separate"/>
        </w:r>
        <w:r w:rsidR="00F973C8">
          <w:rPr>
            <w:noProof/>
            <w:webHidden/>
          </w:rPr>
          <w:t>127</w:t>
        </w:r>
        <w:r w:rsidR="00F973C8">
          <w:rPr>
            <w:noProof/>
            <w:webHidden/>
          </w:rPr>
          <w:fldChar w:fldCharType="end"/>
        </w:r>
      </w:hyperlink>
    </w:p>
    <w:p w14:paraId="68494075" w14:textId="77777777" w:rsidR="00F973C8" w:rsidRDefault="00510E63">
      <w:pPr>
        <w:pStyle w:val="TableofFigures"/>
        <w:tabs>
          <w:tab w:val="right" w:leader="dot" w:pos="9571"/>
        </w:tabs>
        <w:rPr>
          <w:noProof/>
          <w:lang w:val="en-ZA" w:eastAsia="en-ZA"/>
        </w:rPr>
      </w:pPr>
      <w:hyperlink w:anchor="_Toc67566620" w:history="1">
        <w:r w:rsidR="00F973C8" w:rsidRPr="00F90B26">
          <w:rPr>
            <w:rStyle w:val="Hyperlink"/>
            <w:noProof/>
          </w:rPr>
          <w:t>Table 28:  Proposed funding for electricity upgrades</w:t>
        </w:r>
        <w:r w:rsidR="00F973C8">
          <w:rPr>
            <w:noProof/>
            <w:webHidden/>
          </w:rPr>
          <w:tab/>
        </w:r>
        <w:r w:rsidR="00F973C8">
          <w:rPr>
            <w:noProof/>
            <w:webHidden/>
          </w:rPr>
          <w:fldChar w:fldCharType="begin"/>
        </w:r>
        <w:r w:rsidR="00F973C8">
          <w:rPr>
            <w:noProof/>
            <w:webHidden/>
          </w:rPr>
          <w:instrText xml:space="preserve"> PAGEREF _Toc67566620 \h </w:instrText>
        </w:r>
        <w:r w:rsidR="00F973C8">
          <w:rPr>
            <w:noProof/>
            <w:webHidden/>
          </w:rPr>
        </w:r>
        <w:r w:rsidR="00F973C8">
          <w:rPr>
            <w:noProof/>
            <w:webHidden/>
          </w:rPr>
          <w:fldChar w:fldCharType="separate"/>
        </w:r>
        <w:r w:rsidR="00F973C8">
          <w:rPr>
            <w:noProof/>
            <w:webHidden/>
          </w:rPr>
          <w:t>132</w:t>
        </w:r>
        <w:r w:rsidR="00F973C8">
          <w:rPr>
            <w:noProof/>
            <w:webHidden/>
          </w:rPr>
          <w:fldChar w:fldCharType="end"/>
        </w:r>
      </w:hyperlink>
    </w:p>
    <w:p w14:paraId="5D3AA4E4" w14:textId="77777777" w:rsidR="00F973C8" w:rsidRDefault="00510E63">
      <w:pPr>
        <w:pStyle w:val="TableofFigures"/>
        <w:tabs>
          <w:tab w:val="right" w:leader="dot" w:pos="9571"/>
        </w:tabs>
        <w:rPr>
          <w:noProof/>
          <w:lang w:val="en-ZA" w:eastAsia="en-ZA"/>
        </w:rPr>
      </w:pPr>
      <w:hyperlink w:anchor="_Toc67566621" w:history="1">
        <w:r w:rsidR="00F973C8" w:rsidRPr="00F90B26">
          <w:rPr>
            <w:rStyle w:val="Hyperlink"/>
            <w:noProof/>
            <w:lang w:val="en-ZA"/>
          </w:rPr>
          <w:t>Table 29: Zoar Internal Road upgrade</w:t>
        </w:r>
        <w:r w:rsidR="00F973C8">
          <w:rPr>
            <w:noProof/>
            <w:webHidden/>
          </w:rPr>
          <w:tab/>
        </w:r>
        <w:r w:rsidR="00F973C8">
          <w:rPr>
            <w:noProof/>
            <w:webHidden/>
          </w:rPr>
          <w:fldChar w:fldCharType="begin"/>
        </w:r>
        <w:r w:rsidR="00F973C8">
          <w:rPr>
            <w:noProof/>
            <w:webHidden/>
          </w:rPr>
          <w:instrText xml:space="preserve"> PAGEREF _Toc67566621 \h </w:instrText>
        </w:r>
        <w:r w:rsidR="00F973C8">
          <w:rPr>
            <w:noProof/>
            <w:webHidden/>
          </w:rPr>
        </w:r>
        <w:r w:rsidR="00F973C8">
          <w:rPr>
            <w:noProof/>
            <w:webHidden/>
          </w:rPr>
          <w:fldChar w:fldCharType="separate"/>
        </w:r>
        <w:r w:rsidR="00F973C8">
          <w:rPr>
            <w:noProof/>
            <w:webHidden/>
          </w:rPr>
          <w:t>134</w:t>
        </w:r>
        <w:r w:rsidR="00F973C8">
          <w:rPr>
            <w:noProof/>
            <w:webHidden/>
          </w:rPr>
          <w:fldChar w:fldCharType="end"/>
        </w:r>
      </w:hyperlink>
    </w:p>
    <w:p w14:paraId="2DD4973F" w14:textId="77777777" w:rsidR="00F973C8" w:rsidRDefault="00510E63">
      <w:pPr>
        <w:pStyle w:val="TableofFigures"/>
        <w:tabs>
          <w:tab w:val="right" w:leader="dot" w:pos="9571"/>
        </w:tabs>
        <w:rPr>
          <w:noProof/>
          <w:lang w:val="en-ZA" w:eastAsia="en-ZA"/>
        </w:rPr>
      </w:pPr>
      <w:hyperlink w:anchor="_Toc67566622" w:history="1">
        <w:r w:rsidR="00F973C8" w:rsidRPr="00F90B26">
          <w:rPr>
            <w:rStyle w:val="Hyperlink"/>
            <w:noProof/>
            <w:lang w:val="en-ZA"/>
          </w:rPr>
          <w:t>Table 30:  Calitzdorp Bergsig Internal Roads</w:t>
        </w:r>
        <w:r w:rsidR="00F973C8">
          <w:rPr>
            <w:noProof/>
            <w:webHidden/>
          </w:rPr>
          <w:tab/>
        </w:r>
        <w:r w:rsidR="00F973C8">
          <w:rPr>
            <w:noProof/>
            <w:webHidden/>
          </w:rPr>
          <w:fldChar w:fldCharType="begin"/>
        </w:r>
        <w:r w:rsidR="00F973C8">
          <w:rPr>
            <w:noProof/>
            <w:webHidden/>
          </w:rPr>
          <w:instrText xml:space="preserve"> PAGEREF _Toc67566622 \h </w:instrText>
        </w:r>
        <w:r w:rsidR="00F973C8">
          <w:rPr>
            <w:noProof/>
            <w:webHidden/>
          </w:rPr>
        </w:r>
        <w:r w:rsidR="00F973C8">
          <w:rPr>
            <w:noProof/>
            <w:webHidden/>
          </w:rPr>
          <w:fldChar w:fldCharType="separate"/>
        </w:r>
        <w:r w:rsidR="00F973C8">
          <w:rPr>
            <w:noProof/>
            <w:webHidden/>
          </w:rPr>
          <w:t>135</w:t>
        </w:r>
        <w:r w:rsidR="00F973C8">
          <w:rPr>
            <w:noProof/>
            <w:webHidden/>
          </w:rPr>
          <w:fldChar w:fldCharType="end"/>
        </w:r>
      </w:hyperlink>
    </w:p>
    <w:p w14:paraId="4FBB0C40" w14:textId="77777777" w:rsidR="00F973C8" w:rsidRDefault="00510E63">
      <w:pPr>
        <w:pStyle w:val="TableofFigures"/>
        <w:tabs>
          <w:tab w:val="right" w:leader="dot" w:pos="9571"/>
        </w:tabs>
        <w:rPr>
          <w:noProof/>
          <w:lang w:val="en-ZA" w:eastAsia="en-ZA"/>
        </w:rPr>
      </w:pPr>
      <w:hyperlink w:anchor="_Toc67566623" w:history="1">
        <w:r w:rsidR="00F973C8" w:rsidRPr="00F90B26">
          <w:rPr>
            <w:rStyle w:val="Hyperlink"/>
            <w:noProof/>
          </w:rPr>
          <w:t>Table 31:  infrastructure budget</w:t>
        </w:r>
        <w:r w:rsidR="00F973C8">
          <w:rPr>
            <w:noProof/>
            <w:webHidden/>
          </w:rPr>
          <w:tab/>
        </w:r>
        <w:r w:rsidR="00F973C8">
          <w:rPr>
            <w:noProof/>
            <w:webHidden/>
          </w:rPr>
          <w:fldChar w:fldCharType="begin"/>
        </w:r>
        <w:r w:rsidR="00F973C8">
          <w:rPr>
            <w:noProof/>
            <w:webHidden/>
          </w:rPr>
          <w:instrText xml:space="preserve"> PAGEREF _Toc67566623 \h </w:instrText>
        </w:r>
        <w:r w:rsidR="00F973C8">
          <w:rPr>
            <w:noProof/>
            <w:webHidden/>
          </w:rPr>
        </w:r>
        <w:r w:rsidR="00F973C8">
          <w:rPr>
            <w:noProof/>
            <w:webHidden/>
          </w:rPr>
          <w:fldChar w:fldCharType="separate"/>
        </w:r>
        <w:r w:rsidR="00F973C8">
          <w:rPr>
            <w:noProof/>
            <w:webHidden/>
          </w:rPr>
          <w:t>137</w:t>
        </w:r>
        <w:r w:rsidR="00F973C8">
          <w:rPr>
            <w:noProof/>
            <w:webHidden/>
          </w:rPr>
          <w:fldChar w:fldCharType="end"/>
        </w:r>
      </w:hyperlink>
    </w:p>
    <w:p w14:paraId="55D1CE36" w14:textId="77777777" w:rsidR="00F973C8" w:rsidRDefault="00510E63">
      <w:pPr>
        <w:pStyle w:val="TableofFigures"/>
        <w:tabs>
          <w:tab w:val="right" w:leader="dot" w:pos="9571"/>
        </w:tabs>
        <w:rPr>
          <w:noProof/>
          <w:lang w:val="en-ZA" w:eastAsia="en-ZA"/>
        </w:rPr>
      </w:pPr>
      <w:hyperlink w:anchor="_Toc67566624" w:history="1">
        <w:r w:rsidR="00F973C8" w:rsidRPr="00F90B26">
          <w:rPr>
            <w:rStyle w:val="Hyperlink"/>
            <w:rFonts w:ascii="Arial Narrow" w:hAnsi="Arial Narrow"/>
            <w:noProof/>
          </w:rPr>
          <w:t>Table 32:  SATELLITE IMAGE OF LADISMITH LANDFILL SITE SHOWING PERMITTED BOUNDARY OF THE SITE IN RED (source, google earth satellite imagery, accessed on 15 May 2019 image date 10 April 2019)</w:t>
        </w:r>
        <w:r w:rsidR="00F973C8">
          <w:rPr>
            <w:noProof/>
            <w:webHidden/>
          </w:rPr>
          <w:tab/>
        </w:r>
        <w:r w:rsidR="00F973C8">
          <w:rPr>
            <w:noProof/>
            <w:webHidden/>
          </w:rPr>
          <w:fldChar w:fldCharType="begin"/>
        </w:r>
        <w:r w:rsidR="00F973C8">
          <w:rPr>
            <w:noProof/>
            <w:webHidden/>
          </w:rPr>
          <w:instrText xml:space="preserve"> PAGEREF _Toc67566624 \h </w:instrText>
        </w:r>
        <w:r w:rsidR="00F973C8">
          <w:rPr>
            <w:noProof/>
            <w:webHidden/>
          </w:rPr>
        </w:r>
        <w:r w:rsidR="00F973C8">
          <w:rPr>
            <w:noProof/>
            <w:webHidden/>
          </w:rPr>
          <w:fldChar w:fldCharType="separate"/>
        </w:r>
        <w:r w:rsidR="00F973C8">
          <w:rPr>
            <w:noProof/>
            <w:webHidden/>
          </w:rPr>
          <w:t>138</w:t>
        </w:r>
        <w:r w:rsidR="00F973C8">
          <w:rPr>
            <w:noProof/>
            <w:webHidden/>
          </w:rPr>
          <w:fldChar w:fldCharType="end"/>
        </w:r>
      </w:hyperlink>
    </w:p>
    <w:p w14:paraId="6CE0DB16" w14:textId="77777777" w:rsidR="00F973C8" w:rsidRDefault="00510E63">
      <w:pPr>
        <w:pStyle w:val="TableofFigures"/>
        <w:tabs>
          <w:tab w:val="right" w:leader="dot" w:pos="9571"/>
        </w:tabs>
        <w:rPr>
          <w:noProof/>
          <w:lang w:val="en-ZA" w:eastAsia="en-ZA"/>
        </w:rPr>
      </w:pPr>
      <w:hyperlink w:anchor="_Toc67566625" w:history="1">
        <w:r w:rsidR="00F973C8" w:rsidRPr="00F90B26">
          <w:rPr>
            <w:rStyle w:val="Hyperlink"/>
            <w:rFonts w:ascii="Arial Narrow" w:hAnsi="Arial Narrow"/>
            <w:noProof/>
          </w:rPr>
          <w:t>Table 33:   Satellite image of Calitzdorp landfill site showing permitted boundary of the site in red (source, google earth satellite imagery, accessed on 15 May 2019 image date 28 April 2018)</w:t>
        </w:r>
        <w:r w:rsidR="00F973C8">
          <w:rPr>
            <w:noProof/>
            <w:webHidden/>
          </w:rPr>
          <w:tab/>
        </w:r>
        <w:r w:rsidR="00F973C8">
          <w:rPr>
            <w:noProof/>
            <w:webHidden/>
          </w:rPr>
          <w:fldChar w:fldCharType="begin"/>
        </w:r>
        <w:r w:rsidR="00F973C8">
          <w:rPr>
            <w:noProof/>
            <w:webHidden/>
          </w:rPr>
          <w:instrText xml:space="preserve"> PAGEREF _Toc67566625 \h </w:instrText>
        </w:r>
        <w:r w:rsidR="00F973C8">
          <w:rPr>
            <w:noProof/>
            <w:webHidden/>
          </w:rPr>
        </w:r>
        <w:r w:rsidR="00F973C8">
          <w:rPr>
            <w:noProof/>
            <w:webHidden/>
          </w:rPr>
          <w:fldChar w:fldCharType="separate"/>
        </w:r>
        <w:r w:rsidR="00F973C8">
          <w:rPr>
            <w:noProof/>
            <w:webHidden/>
          </w:rPr>
          <w:t>138</w:t>
        </w:r>
        <w:r w:rsidR="00F973C8">
          <w:rPr>
            <w:noProof/>
            <w:webHidden/>
          </w:rPr>
          <w:fldChar w:fldCharType="end"/>
        </w:r>
      </w:hyperlink>
    </w:p>
    <w:p w14:paraId="0941C34C" w14:textId="77777777" w:rsidR="00F973C8" w:rsidRDefault="00510E63">
      <w:pPr>
        <w:pStyle w:val="TableofFigures"/>
        <w:tabs>
          <w:tab w:val="right" w:leader="dot" w:pos="9571"/>
        </w:tabs>
        <w:rPr>
          <w:noProof/>
          <w:lang w:val="en-ZA" w:eastAsia="en-ZA"/>
        </w:rPr>
      </w:pPr>
      <w:hyperlink w:anchor="_Toc67566626" w:history="1">
        <w:r w:rsidR="00F973C8" w:rsidRPr="00F90B26">
          <w:rPr>
            <w:rStyle w:val="Hyperlink"/>
            <w:rFonts w:ascii="Arial Narrow" w:hAnsi="Arial Narrow"/>
            <w:noProof/>
          </w:rPr>
          <w:t>Table 34:  Satellite image of Zoar landfill site showing permitted boundary of the site in red (source, google earth satellite imagery, accessed on 15 May 2019 image date 10 April 2019)</w:t>
        </w:r>
        <w:r w:rsidR="00F973C8">
          <w:rPr>
            <w:noProof/>
            <w:webHidden/>
          </w:rPr>
          <w:tab/>
        </w:r>
        <w:r w:rsidR="00F973C8">
          <w:rPr>
            <w:noProof/>
            <w:webHidden/>
          </w:rPr>
          <w:fldChar w:fldCharType="begin"/>
        </w:r>
        <w:r w:rsidR="00F973C8">
          <w:rPr>
            <w:noProof/>
            <w:webHidden/>
          </w:rPr>
          <w:instrText xml:space="preserve"> PAGEREF _Toc67566626 \h </w:instrText>
        </w:r>
        <w:r w:rsidR="00F973C8">
          <w:rPr>
            <w:noProof/>
            <w:webHidden/>
          </w:rPr>
        </w:r>
        <w:r w:rsidR="00F973C8">
          <w:rPr>
            <w:noProof/>
            <w:webHidden/>
          </w:rPr>
          <w:fldChar w:fldCharType="separate"/>
        </w:r>
        <w:r w:rsidR="00F973C8">
          <w:rPr>
            <w:noProof/>
            <w:webHidden/>
          </w:rPr>
          <w:t>139</w:t>
        </w:r>
        <w:r w:rsidR="00F973C8">
          <w:rPr>
            <w:noProof/>
            <w:webHidden/>
          </w:rPr>
          <w:fldChar w:fldCharType="end"/>
        </w:r>
      </w:hyperlink>
    </w:p>
    <w:p w14:paraId="3AEDE817" w14:textId="77777777" w:rsidR="00F973C8" w:rsidRDefault="00510E63">
      <w:pPr>
        <w:pStyle w:val="TableofFigures"/>
        <w:tabs>
          <w:tab w:val="right" w:leader="dot" w:pos="9571"/>
        </w:tabs>
        <w:rPr>
          <w:noProof/>
          <w:lang w:val="en-ZA" w:eastAsia="en-ZA"/>
        </w:rPr>
      </w:pPr>
      <w:hyperlink w:anchor="_Toc67566627" w:history="1">
        <w:r w:rsidR="00F973C8" w:rsidRPr="00F90B26">
          <w:rPr>
            <w:rStyle w:val="Hyperlink"/>
            <w:rFonts w:ascii="Arial Narrow" w:hAnsi="Arial Narrow"/>
            <w:noProof/>
          </w:rPr>
          <w:t>Table 35:   Satellite image of Van Wyksdorp landfill site showing permitted boundary of the site in RED (source, google earth satellite imagery, accessed on 15 May 2019 image date 10 April 2019)</w:t>
        </w:r>
        <w:r w:rsidR="00F973C8">
          <w:rPr>
            <w:noProof/>
            <w:webHidden/>
          </w:rPr>
          <w:tab/>
        </w:r>
        <w:r w:rsidR="00F973C8">
          <w:rPr>
            <w:noProof/>
            <w:webHidden/>
          </w:rPr>
          <w:fldChar w:fldCharType="begin"/>
        </w:r>
        <w:r w:rsidR="00F973C8">
          <w:rPr>
            <w:noProof/>
            <w:webHidden/>
          </w:rPr>
          <w:instrText xml:space="preserve"> PAGEREF _Toc67566627 \h </w:instrText>
        </w:r>
        <w:r w:rsidR="00F973C8">
          <w:rPr>
            <w:noProof/>
            <w:webHidden/>
          </w:rPr>
        </w:r>
        <w:r w:rsidR="00F973C8">
          <w:rPr>
            <w:noProof/>
            <w:webHidden/>
          </w:rPr>
          <w:fldChar w:fldCharType="separate"/>
        </w:r>
        <w:r w:rsidR="00F973C8">
          <w:rPr>
            <w:noProof/>
            <w:webHidden/>
          </w:rPr>
          <w:t>140</w:t>
        </w:r>
        <w:r w:rsidR="00F973C8">
          <w:rPr>
            <w:noProof/>
            <w:webHidden/>
          </w:rPr>
          <w:fldChar w:fldCharType="end"/>
        </w:r>
      </w:hyperlink>
    </w:p>
    <w:p w14:paraId="53ED9E02" w14:textId="77777777" w:rsidR="00F973C8" w:rsidRDefault="00510E63">
      <w:pPr>
        <w:pStyle w:val="TableofFigures"/>
        <w:tabs>
          <w:tab w:val="right" w:leader="dot" w:pos="9571"/>
        </w:tabs>
        <w:rPr>
          <w:noProof/>
          <w:lang w:val="en-ZA" w:eastAsia="en-ZA"/>
        </w:rPr>
      </w:pPr>
      <w:hyperlink w:anchor="_Toc67566628" w:history="1">
        <w:r w:rsidR="00F973C8" w:rsidRPr="00F90B26">
          <w:rPr>
            <w:rStyle w:val="Hyperlink"/>
            <w:noProof/>
          </w:rPr>
          <w:t>Table 36:  Planned Projects not yet registered</w:t>
        </w:r>
        <w:r w:rsidR="00F973C8">
          <w:rPr>
            <w:noProof/>
            <w:webHidden/>
          </w:rPr>
          <w:tab/>
        </w:r>
        <w:r w:rsidR="00F973C8">
          <w:rPr>
            <w:noProof/>
            <w:webHidden/>
          </w:rPr>
          <w:fldChar w:fldCharType="begin"/>
        </w:r>
        <w:r w:rsidR="00F973C8">
          <w:rPr>
            <w:noProof/>
            <w:webHidden/>
          </w:rPr>
          <w:instrText xml:space="preserve"> PAGEREF _Toc67566628 \h </w:instrText>
        </w:r>
        <w:r w:rsidR="00F973C8">
          <w:rPr>
            <w:noProof/>
            <w:webHidden/>
          </w:rPr>
        </w:r>
        <w:r w:rsidR="00F973C8">
          <w:rPr>
            <w:noProof/>
            <w:webHidden/>
          </w:rPr>
          <w:fldChar w:fldCharType="separate"/>
        </w:r>
        <w:r w:rsidR="00F973C8">
          <w:rPr>
            <w:noProof/>
            <w:webHidden/>
          </w:rPr>
          <w:t>141</w:t>
        </w:r>
        <w:r w:rsidR="00F973C8">
          <w:rPr>
            <w:noProof/>
            <w:webHidden/>
          </w:rPr>
          <w:fldChar w:fldCharType="end"/>
        </w:r>
      </w:hyperlink>
    </w:p>
    <w:p w14:paraId="5DD3A2E5" w14:textId="77777777" w:rsidR="00F973C8" w:rsidRDefault="00510E63">
      <w:pPr>
        <w:pStyle w:val="TableofFigures"/>
        <w:tabs>
          <w:tab w:val="right" w:leader="dot" w:pos="9571"/>
        </w:tabs>
        <w:rPr>
          <w:noProof/>
          <w:lang w:val="en-ZA" w:eastAsia="en-ZA"/>
        </w:rPr>
      </w:pPr>
      <w:hyperlink w:anchor="_Toc67566629" w:history="1">
        <w:r w:rsidR="00F973C8" w:rsidRPr="00F90B26">
          <w:rPr>
            <w:rStyle w:val="Hyperlink"/>
            <w:noProof/>
          </w:rPr>
          <w:t>Table 37:  Infrastructure Budget</w:t>
        </w:r>
        <w:r w:rsidR="00F973C8">
          <w:rPr>
            <w:noProof/>
            <w:webHidden/>
          </w:rPr>
          <w:tab/>
        </w:r>
        <w:r w:rsidR="00F973C8">
          <w:rPr>
            <w:noProof/>
            <w:webHidden/>
          </w:rPr>
          <w:fldChar w:fldCharType="begin"/>
        </w:r>
        <w:r w:rsidR="00F973C8">
          <w:rPr>
            <w:noProof/>
            <w:webHidden/>
          </w:rPr>
          <w:instrText xml:space="preserve"> PAGEREF _Toc67566629 \h </w:instrText>
        </w:r>
        <w:r w:rsidR="00F973C8">
          <w:rPr>
            <w:noProof/>
            <w:webHidden/>
          </w:rPr>
        </w:r>
        <w:r w:rsidR="00F973C8">
          <w:rPr>
            <w:noProof/>
            <w:webHidden/>
          </w:rPr>
          <w:fldChar w:fldCharType="separate"/>
        </w:r>
        <w:r w:rsidR="00F973C8">
          <w:rPr>
            <w:noProof/>
            <w:webHidden/>
          </w:rPr>
          <w:t>142</w:t>
        </w:r>
        <w:r w:rsidR="00F973C8">
          <w:rPr>
            <w:noProof/>
            <w:webHidden/>
          </w:rPr>
          <w:fldChar w:fldCharType="end"/>
        </w:r>
      </w:hyperlink>
    </w:p>
    <w:p w14:paraId="1B1D01D0" w14:textId="77777777" w:rsidR="00F973C8" w:rsidRDefault="00510E63">
      <w:pPr>
        <w:pStyle w:val="TableofFigures"/>
        <w:tabs>
          <w:tab w:val="right" w:leader="dot" w:pos="9571"/>
        </w:tabs>
        <w:rPr>
          <w:noProof/>
          <w:lang w:val="en-ZA" w:eastAsia="en-ZA"/>
        </w:rPr>
      </w:pPr>
      <w:hyperlink w:anchor="_Toc67566630" w:history="1">
        <w:r w:rsidR="00F973C8" w:rsidRPr="00F90B26">
          <w:rPr>
            <w:rStyle w:val="Hyperlink"/>
            <w:noProof/>
          </w:rPr>
          <w:t>Table 38:  Proposed Housing Projects - Source: ASLA</w:t>
        </w:r>
        <w:r w:rsidR="00F973C8">
          <w:rPr>
            <w:noProof/>
            <w:webHidden/>
          </w:rPr>
          <w:tab/>
        </w:r>
        <w:r w:rsidR="00F973C8">
          <w:rPr>
            <w:noProof/>
            <w:webHidden/>
          </w:rPr>
          <w:fldChar w:fldCharType="begin"/>
        </w:r>
        <w:r w:rsidR="00F973C8">
          <w:rPr>
            <w:noProof/>
            <w:webHidden/>
          </w:rPr>
          <w:instrText xml:space="preserve"> PAGEREF _Toc67566630 \h </w:instrText>
        </w:r>
        <w:r w:rsidR="00F973C8">
          <w:rPr>
            <w:noProof/>
            <w:webHidden/>
          </w:rPr>
        </w:r>
        <w:r w:rsidR="00F973C8">
          <w:rPr>
            <w:noProof/>
            <w:webHidden/>
          </w:rPr>
          <w:fldChar w:fldCharType="separate"/>
        </w:r>
        <w:r w:rsidR="00F973C8">
          <w:rPr>
            <w:noProof/>
            <w:webHidden/>
          </w:rPr>
          <w:t>142</w:t>
        </w:r>
        <w:r w:rsidR="00F973C8">
          <w:rPr>
            <w:noProof/>
            <w:webHidden/>
          </w:rPr>
          <w:fldChar w:fldCharType="end"/>
        </w:r>
      </w:hyperlink>
    </w:p>
    <w:p w14:paraId="42DB3B24" w14:textId="77777777" w:rsidR="00F973C8" w:rsidRDefault="00510E63">
      <w:pPr>
        <w:pStyle w:val="TableofFigures"/>
        <w:tabs>
          <w:tab w:val="right" w:leader="dot" w:pos="9571"/>
        </w:tabs>
        <w:rPr>
          <w:noProof/>
          <w:lang w:val="en-ZA" w:eastAsia="en-ZA"/>
        </w:rPr>
      </w:pPr>
      <w:hyperlink w:anchor="_Toc67566631" w:history="1">
        <w:r w:rsidR="00F973C8" w:rsidRPr="00F90B26">
          <w:rPr>
            <w:rStyle w:val="Hyperlink"/>
            <w:noProof/>
          </w:rPr>
          <w:t>Table 39:  Calitzdorp Bergsig Housing Project</w:t>
        </w:r>
        <w:r w:rsidR="00F973C8">
          <w:rPr>
            <w:noProof/>
            <w:webHidden/>
          </w:rPr>
          <w:tab/>
        </w:r>
        <w:r w:rsidR="00F973C8">
          <w:rPr>
            <w:noProof/>
            <w:webHidden/>
          </w:rPr>
          <w:fldChar w:fldCharType="begin"/>
        </w:r>
        <w:r w:rsidR="00F973C8">
          <w:rPr>
            <w:noProof/>
            <w:webHidden/>
          </w:rPr>
          <w:instrText xml:space="preserve"> PAGEREF _Toc67566631 \h </w:instrText>
        </w:r>
        <w:r w:rsidR="00F973C8">
          <w:rPr>
            <w:noProof/>
            <w:webHidden/>
          </w:rPr>
        </w:r>
        <w:r w:rsidR="00F973C8">
          <w:rPr>
            <w:noProof/>
            <w:webHidden/>
          </w:rPr>
          <w:fldChar w:fldCharType="separate"/>
        </w:r>
        <w:r w:rsidR="00F973C8">
          <w:rPr>
            <w:noProof/>
            <w:webHidden/>
          </w:rPr>
          <w:t>143</w:t>
        </w:r>
        <w:r w:rsidR="00F973C8">
          <w:rPr>
            <w:noProof/>
            <w:webHidden/>
          </w:rPr>
          <w:fldChar w:fldCharType="end"/>
        </w:r>
      </w:hyperlink>
    </w:p>
    <w:p w14:paraId="6F789EDB" w14:textId="77777777" w:rsidR="00F973C8" w:rsidRDefault="00510E63">
      <w:pPr>
        <w:pStyle w:val="TableofFigures"/>
        <w:tabs>
          <w:tab w:val="right" w:leader="dot" w:pos="9571"/>
        </w:tabs>
        <w:rPr>
          <w:noProof/>
          <w:lang w:val="en-ZA" w:eastAsia="en-ZA"/>
        </w:rPr>
      </w:pPr>
      <w:hyperlink w:anchor="_Toc67566632" w:history="1">
        <w:r w:rsidR="00F973C8" w:rsidRPr="00F90B26">
          <w:rPr>
            <w:rStyle w:val="Hyperlink"/>
            <w:noProof/>
          </w:rPr>
          <w:t>Table 40:  Ladismith Housing Project: Parmalat</w:t>
        </w:r>
        <w:r w:rsidR="00F973C8">
          <w:rPr>
            <w:noProof/>
            <w:webHidden/>
          </w:rPr>
          <w:tab/>
        </w:r>
        <w:r w:rsidR="00F973C8">
          <w:rPr>
            <w:noProof/>
            <w:webHidden/>
          </w:rPr>
          <w:fldChar w:fldCharType="begin"/>
        </w:r>
        <w:r w:rsidR="00F973C8">
          <w:rPr>
            <w:noProof/>
            <w:webHidden/>
          </w:rPr>
          <w:instrText xml:space="preserve"> PAGEREF _Toc67566632 \h </w:instrText>
        </w:r>
        <w:r w:rsidR="00F973C8">
          <w:rPr>
            <w:noProof/>
            <w:webHidden/>
          </w:rPr>
        </w:r>
        <w:r w:rsidR="00F973C8">
          <w:rPr>
            <w:noProof/>
            <w:webHidden/>
          </w:rPr>
          <w:fldChar w:fldCharType="separate"/>
        </w:r>
        <w:r w:rsidR="00F973C8">
          <w:rPr>
            <w:noProof/>
            <w:webHidden/>
          </w:rPr>
          <w:t>143</w:t>
        </w:r>
        <w:r w:rsidR="00F973C8">
          <w:rPr>
            <w:noProof/>
            <w:webHidden/>
          </w:rPr>
          <w:fldChar w:fldCharType="end"/>
        </w:r>
      </w:hyperlink>
    </w:p>
    <w:p w14:paraId="01731C0B" w14:textId="77777777" w:rsidR="00F973C8" w:rsidRDefault="00510E63">
      <w:pPr>
        <w:pStyle w:val="TableofFigures"/>
        <w:tabs>
          <w:tab w:val="right" w:leader="dot" w:pos="9571"/>
        </w:tabs>
        <w:rPr>
          <w:noProof/>
          <w:lang w:val="en-ZA" w:eastAsia="en-ZA"/>
        </w:rPr>
      </w:pPr>
      <w:hyperlink w:anchor="_Toc67566633" w:history="1">
        <w:r w:rsidR="00F973C8" w:rsidRPr="00F90B26">
          <w:rPr>
            <w:rStyle w:val="Hyperlink"/>
            <w:noProof/>
          </w:rPr>
          <w:t>Table 41:  Ladismith Housing Project: Schoongezicht Project</w:t>
        </w:r>
        <w:r w:rsidR="00F973C8">
          <w:rPr>
            <w:noProof/>
            <w:webHidden/>
          </w:rPr>
          <w:tab/>
        </w:r>
        <w:r w:rsidR="00F973C8">
          <w:rPr>
            <w:noProof/>
            <w:webHidden/>
          </w:rPr>
          <w:fldChar w:fldCharType="begin"/>
        </w:r>
        <w:r w:rsidR="00F973C8">
          <w:rPr>
            <w:noProof/>
            <w:webHidden/>
          </w:rPr>
          <w:instrText xml:space="preserve"> PAGEREF _Toc67566633 \h </w:instrText>
        </w:r>
        <w:r w:rsidR="00F973C8">
          <w:rPr>
            <w:noProof/>
            <w:webHidden/>
          </w:rPr>
        </w:r>
        <w:r w:rsidR="00F973C8">
          <w:rPr>
            <w:noProof/>
            <w:webHidden/>
          </w:rPr>
          <w:fldChar w:fldCharType="separate"/>
        </w:r>
        <w:r w:rsidR="00F973C8">
          <w:rPr>
            <w:noProof/>
            <w:webHidden/>
          </w:rPr>
          <w:t>144</w:t>
        </w:r>
        <w:r w:rsidR="00F973C8">
          <w:rPr>
            <w:noProof/>
            <w:webHidden/>
          </w:rPr>
          <w:fldChar w:fldCharType="end"/>
        </w:r>
      </w:hyperlink>
    </w:p>
    <w:p w14:paraId="38077570" w14:textId="77777777" w:rsidR="00F973C8" w:rsidRDefault="00510E63">
      <w:pPr>
        <w:pStyle w:val="TableofFigures"/>
        <w:tabs>
          <w:tab w:val="right" w:leader="dot" w:pos="9571"/>
        </w:tabs>
        <w:rPr>
          <w:noProof/>
          <w:lang w:val="en-ZA" w:eastAsia="en-ZA"/>
        </w:rPr>
      </w:pPr>
      <w:hyperlink w:anchor="_Toc67566634" w:history="1">
        <w:r w:rsidR="00F973C8" w:rsidRPr="00F90B26">
          <w:rPr>
            <w:rStyle w:val="Hyperlink"/>
            <w:noProof/>
          </w:rPr>
          <w:t>Table 42:  Housing Project: Van Wyksdorp</w:t>
        </w:r>
        <w:r w:rsidR="00F973C8">
          <w:rPr>
            <w:noProof/>
            <w:webHidden/>
          </w:rPr>
          <w:tab/>
        </w:r>
        <w:r w:rsidR="00F973C8">
          <w:rPr>
            <w:noProof/>
            <w:webHidden/>
          </w:rPr>
          <w:fldChar w:fldCharType="begin"/>
        </w:r>
        <w:r w:rsidR="00F973C8">
          <w:rPr>
            <w:noProof/>
            <w:webHidden/>
          </w:rPr>
          <w:instrText xml:space="preserve"> PAGEREF _Toc67566634 \h </w:instrText>
        </w:r>
        <w:r w:rsidR="00F973C8">
          <w:rPr>
            <w:noProof/>
            <w:webHidden/>
          </w:rPr>
        </w:r>
        <w:r w:rsidR="00F973C8">
          <w:rPr>
            <w:noProof/>
            <w:webHidden/>
          </w:rPr>
          <w:fldChar w:fldCharType="separate"/>
        </w:r>
        <w:r w:rsidR="00F973C8">
          <w:rPr>
            <w:noProof/>
            <w:webHidden/>
          </w:rPr>
          <w:t>144</w:t>
        </w:r>
        <w:r w:rsidR="00F973C8">
          <w:rPr>
            <w:noProof/>
            <w:webHidden/>
          </w:rPr>
          <w:fldChar w:fldCharType="end"/>
        </w:r>
      </w:hyperlink>
    </w:p>
    <w:p w14:paraId="1131204F" w14:textId="77777777" w:rsidR="00F973C8" w:rsidRDefault="00510E63">
      <w:pPr>
        <w:pStyle w:val="TableofFigures"/>
        <w:tabs>
          <w:tab w:val="right" w:leader="dot" w:pos="9571"/>
        </w:tabs>
        <w:rPr>
          <w:noProof/>
          <w:lang w:val="en-ZA" w:eastAsia="en-ZA"/>
        </w:rPr>
      </w:pPr>
      <w:hyperlink w:anchor="_Toc67566635" w:history="1">
        <w:r w:rsidR="00F973C8" w:rsidRPr="00F90B26">
          <w:rPr>
            <w:rStyle w:val="Hyperlink"/>
            <w:noProof/>
          </w:rPr>
          <w:t>Table 43:  Performance Scorecard</w:t>
        </w:r>
        <w:r w:rsidR="00F973C8">
          <w:rPr>
            <w:noProof/>
            <w:webHidden/>
          </w:rPr>
          <w:tab/>
        </w:r>
        <w:r w:rsidR="00F973C8">
          <w:rPr>
            <w:noProof/>
            <w:webHidden/>
          </w:rPr>
          <w:fldChar w:fldCharType="begin"/>
        </w:r>
        <w:r w:rsidR="00F973C8">
          <w:rPr>
            <w:noProof/>
            <w:webHidden/>
          </w:rPr>
          <w:instrText xml:space="preserve"> PAGEREF _Toc67566635 \h </w:instrText>
        </w:r>
        <w:r w:rsidR="00F973C8">
          <w:rPr>
            <w:noProof/>
            <w:webHidden/>
          </w:rPr>
        </w:r>
        <w:r w:rsidR="00F973C8">
          <w:rPr>
            <w:noProof/>
            <w:webHidden/>
          </w:rPr>
          <w:fldChar w:fldCharType="separate"/>
        </w:r>
        <w:r w:rsidR="00F973C8">
          <w:rPr>
            <w:noProof/>
            <w:webHidden/>
          </w:rPr>
          <w:t>163</w:t>
        </w:r>
        <w:r w:rsidR="00F973C8">
          <w:rPr>
            <w:noProof/>
            <w:webHidden/>
          </w:rPr>
          <w:fldChar w:fldCharType="end"/>
        </w:r>
      </w:hyperlink>
    </w:p>
    <w:p w14:paraId="24B134BE" w14:textId="77777777" w:rsidR="00F973C8" w:rsidRDefault="00510E63">
      <w:pPr>
        <w:pStyle w:val="TableofFigures"/>
        <w:tabs>
          <w:tab w:val="right" w:leader="dot" w:pos="9571"/>
        </w:tabs>
        <w:rPr>
          <w:noProof/>
          <w:lang w:val="en-ZA" w:eastAsia="en-ZA"/>
        </w:rPr>
      </w:pPr>
      <w:hyperlink w:anchor="_Toc67566636" w:history="1">
        <w:r w:rsidR="00F973C8" w:rsidRPr="00F90B26">
          <w:rPr>
            <w:rStyle w:val="Hyperlink"/>
            <w:noProof/>
          </w:rPr>
          <w:t>Table 44:  Cashflow</w:t>
        </w:r>
        <w:r w:rsidR="00F973C8">
          <w:rPr>
            <w:noProof/>
            <w:webHidden/>
          </w:rPr>
          <w:tab/>
        </w:r>
        <w:r w:rsidR="00F973C8">
          <w:rPr>
            <w:noProof/>
            <w:webHidden/>
          </w:rPr>
          <w:fldChar w:fldCharType="begin"/>
        </w:r>
        <w:r w:rsidR="00F973C8">
          <w:rPr>
            <w:noProof/>
            <w:webHidden/>
          </w:rPr>
          <w:instrText xml:space="preserve"> PAGEREF _Toc67566636 \h </w:instrText>
        </w:r>
        <w:r w:rsidR="00F973C8">
          <w:rPr>
            <w:noProof/>
            <w:webHidden/>
          </w:rPr>
        </w:r>
        <w:r w:rsidR="00F973C8">
          <w:rPr>
            <w:noProof/>
            <w:webHidden/>
          </w:rPr>
          <w:fldChar w:fldCharType="separate"/>
        </w:r>
        <w:r w:rsidR="00F973C8">
          <w:rPr>
            <w:noProof/>
            <w:webHidden/>
          </w:rPr>
          <w:t>180</w:t>
        </w:r>
        <w:r w:rsidR="00F973C8">
          <w:rPr>
            <w:noProof/>
            <w:webHidden/>
          </w:rPr>
          <w:fldChar w:fldCharType="end"/>
        </w:r>
      </w:hyperlink>
    </w:p>
    <w:p w14:paraId="3D411FC9" w14:textId="77777777" w:rsidR="00F973C8" w:rsidRDefault="00510E63">
      <w:pPr>
        <w:pStyle w:val="TableofFigures"/>
        <w:tabs>
          <w:tab w:val="right" w:leader="dot" w:pos="9571"/>
        </w:tabs>
        <w:rPr>
          <w:noProof/>
          <w:lang w:val="en-ZA" w:eastAsia="en-ZA"/>
        </w:rPr>
      </w:pPr>
      <w:hyperlink w:anchor="_Toc67566637" w:history="1">
        <w:r w:rsidR="00F973C8" w:rsidRPr="00F90B26">
          <w:rPr>
            <w:rStyle w:val="Hyperlink"/>
            <w:noProof/>
          </w:rPr>
          <w:t>Table 45:  Budgeted capital expenditure by vote, functional classification and funding</w:t>
        </w:r>
        <w:r w:rsidR="00F973C8">
          <w:rPr>
            <w:noProof/>
            <w:webHidden/>
          </w:rPr>
          <w:tab/>
        </w:r>
        <w:r w:rsidR="00F973C8">
          <w:rPr>
            <w:noProof/>
            <w:webHidden/>
          </w:rPr>
          <w:fldChar w:fldCharType="begin"/>
        </w:r>
        <w:r w:rsidR="00F973C8">
          <w:rPr>
            <w:noProof/>
            <w:webHidden/>
          </w:rPr>
          <w:instrText xml:space="preserve"> PAGEREF _Toc67566637 \h </w:instrText>
        </w:r>
        <w:r w:rsidR="00F973C8">
          <w:rPr>
            <w:noProof/>
            <w:webHidden/>
          </w:rPr>
        </w:r>
        <w:r w:rsidR="00F973C8">
          <w:rPr>
            <w:noProof/>
            <w:webHidden/>
          </w:rPr>
          <w:fldChar w:fldCharType="separate"/>
        </w:r>
        <w:r w:rsidR="00F973C8">
          <w:rPr>
            <w:noProof/>
            <w:webHidden/>
          </w:rPr>
          <w:t>183</w:t>
        </w:r>
        <w:r w:rsidR="00F973C8">
          <w:rPr>
            <w:noProof/>
            <w:webHidden/>
          </w:rPr>
          <w:fldChar w:fldCharType="end"/>
        </w:r>
      </w:hyperlink>
    </w:p>
    <w:p w14:paraId="066D35CB" w14:textId="77777777" w:rsidR="00F973C8" w:rsidRDefault="00510E63">
      <w:pPr>
        <w:pStyle w:val="TableofFigures"/>
        <w:tabs>
          <w:tab w:val="right" w:leader="dot" w:pos="9571"/>
        </w:tabs>
        <w:rPr>
          <w:noProof/>
          <w:lang w:val="en-ZA" w:eastAsia="en-ZA"/>
        </w:rPr>
      </w:pPr>
      <w:hyperlink w:anchor="_Toc67566638" w:history="1">
        <w:r w:rsidR="00F973C8" w:rsidRPr="00F90B26">
          <w:rPr>
            <w:rStyle w:val="Hyperlink"/>
            <w:noProof/>
          </w:rPr>
          <w:t>Table 46:  A2</w:t>
        </w:r>
        <w:r w:rsidR="00F973C8">
          <w:rPr>
            <w:noProof/>
            <w:webHidden/>
          </w:rPr>
          <w:tab/>
        </w:r>
        <w:r w:rsidR="00F973C8">
          <w:rPr>
            <w:noProof/>
            <w:webHidden/>
          </w:rPr>
          <w:fldChar w:fldCharType="begin"/>
        </w:r>
        <w:r w:rsidR="00F973C8">
          <w:rPr>
            <w:noProof/>
            <w:webHidden/>
          </w:rPr>
          <w:instrText xml:space="preserve"> PAGEREF _Toc67566638 \h </w:instrText>
        </w:r>
        <w:r w:rsidR="00F973C8">
          <w:rPr>
            <w:noProof/>
            <w:webHidden/>
          </w:rPr>
        </w:r>
        <w:r w:rsidR="00F973C8">
          <w:rPr>
            <w:noProof/>
            <w:webHidden/>
          </w:rPr>
          <w:fldChar w:fldCharType="separate"/>
        </w:r>
        <w:r w:rsidR="00F973C8">
          <w:rPr>
            <w:noProof/>
            <w:webHidden/>
          </w:rPr>
          <w:t>188</w:t>
        </w:r>
        <w:r w:rsidR="00F973C8">
          <w:rPr>
            <w:noProof/>
            <w:webHidden/>
          </w:rPr>
          <w:fldChar w:fldCharType="end"/>
        </w:r>
      </w:hyperlink>
    </w:p>
    <w:p w14:paraId="26B56312" w14:textId="77777777" w:rsidR="00F973C8" w:rsidRDefault="00510E63">
      <w:pPr>
        <w:pStyle w:val="TableofFigures"/>
        <w:tabs>
          <w:tab w:val="right" w:leader="dot" w:pos="9571"/>
        </w:tabs>
        <w:rPr>
          <w:noProof/>
          <w:lang w:val="en-ZA" w:eastAsia="en-ZA"/>
        </w:rPr>
      </w:pPr>
      <w:hyperlink w:anchor="_Toc67566639" w:history="1">
        <w:r w:rsidR="00F973C8" w:rsidRPr="00F90B26">
          <w:rPr>
            <w:rStyle w:val="Hyperlink"/>
            <w:noProof/>
          </w:rPr>
          <w:t>Table 49:  Status Quo Master Plans, Operational, Maintenance and other plans</w:t>
        </w:r>
        <w:r w:rsidR="00F973C8">
          <w:rPr>
            <w:noProof/>
            <w:webHidden/>
          </w:rPr>
          <w:tab/>
        </w:r>
        <w:r w:rsidR="00F973C8">
          <w:rPr>
            <w:noProof/>
            <w:webHidden/>
          </w:rPr>
          <w:fldChar w:fldCharType="begin"/>
        </w:r>
        <w:r w:rsidR="00F973C8">
          <w:rPr>
            <w:noProof/>
            <w:webHidden/>
          </w:rPr>
          <w:instrText xml:space="preserve"> PAGEREF _Toc67566639 \h </w:instrText>
        </w:r>
        <w:r w:rsidR="00F973C8">
          <w:rPr>
            <w:noProof/>
            <w:webHidden/>
          </w:rPr>
        </w:r>
        <w:r w:rsidR="00F973C8">
          <w:rPr>
            <w:noProof/>
            <w:webHidden/>
          </w:rPr>
          <w:fldChar w:fldCharType="separate"/>
        </w:r>
        <w:r w:rsidR="00F973C8">
          <w:rPr>
            <w:noProof/>
            <w:webHidden/>
          </w:rPr>
          <w:t>191</w:t>
        </w:r>
        <w:r w:rsidR="00F973C8">
          <w:rPr>
            <w:noProof/>
            <w:webHidden/>
          </w:rPr>
          <w:fldChar w:fldCharType="end"/>
        </w:r>
      </w:hyperlink>
    </w:p>
    <w:p w14:paraId="17A67778" w14:textId="77777777" w:rsidR="00F973C8" w:rsidRDefault="00510E63">
      <w:pPr>
        <w:pStyle w:val="TableofFigures"/>
        <w:tabs>
          <w:tab w:val="right" w:leader="dot" w:pos="9571"/>
        </w:tabs>
        <w:rPr>
          <w:noProof/>
          <w:lang w:val="en-ZA" w:eastAsia="en-ZA"/>
        </w:rPr>
      </w:pPr>
      <w:hyperlink w:anchor="_Toc67566640" w:history="1">
        <w:r w:rsidR="00F973C8" w:rsidRPr="00F90B26">
          <w:rPr>
            <w:rStyle w:val="Hyperlink"/>
            <w:noProof/>
          </w:rPr>
          <w:t>Table 50:  Relationship between sector plans</w:t>
        </w:r>
        <w:r w:rsidR="00F973C8">
          <w:rPr>
            <w:noProof/>
            <w:webHidden/>
          </w:rPr>
          <w:tab/>
        </w:r>
        <w:r w:rsidR="00F973C8">
          <w:rPr>
            <w:noProof/>
            <w:webHidden/>
          </w:rPr>
          <w:fldChar w:fldCharType="begin"/>
        </w:r>
        <w:r w:rsidR="00F973C8">
          <w:rPr>
            <w:noProof/>
            <w:webHidden/>
          </w:rPr>
          <w:instrText xml:space="preserve"> PAGEREF _Toc67566640 \h </w:instrText>
        </w:r>
        <w:r w:rsidR="00F973C8">
          <w:rPr>
            <w:noProof/>
            <w:webHidden/>
          </w:rPr>
        </w:r>
        <w:r w:rsidR="00F973C8">
          <w:rPr>
            <w:noProof/>
            <w:webHidden/>
          </w:rPr>
          <w:fldChar w:fldCharType="separate"/>
        </w:r>
        <w:r w:rsidR="00F973C8">
          <w:rPr>
            <w:noProof/>
            <w:webHidden/>
          </w:rPr>
          <w:t>193</w:t>
        </w:r>
        <w:r w:rsidR="00F973C8">
          <w:rPr>
            <w:noProof/>
            <w:webHidden/>
          </w:rPr>
          <w:fldChar w:fldCharType="end"/>
        </w:r>
      </w:hyperlink>
    </w:p>
    <w:p w14:paraId="02ED339E" w14:textId="77777777" w:rsidR="003C6414"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fldChar w:fldCharType="end"/>
      </w:r>
    </w:p>
    <w:p w14:paraId="60E1E7CC" w14:textId="77777777" w:rsidR="003C6414" w:rsidRDefault="003C6414" w:rsidP="00C4024D">
      <w:pPr>
        <w:spacing w:before="100" w:beforeAutospacing="1" w:after="100" w:afterAutospacing="1"/>
        <w:contextualSpacing/>
        <w:jc w:val="both"/>
        <w:rPr>
          <w:rFonts w:ascii="Arial Narrow" w:hAnsi="Arial Narrow" w:cs="Arial"/>
        </w:rPr>
      </w:pPr>
    </w:p>
    <w:p w14:paraId="55866E2D" w14:textId="77777777" w:rsidR="003C6414" w:rsidRDefault="003C6414" w:rsidP="00C4024D">
      <w:pPr>
        <w:spacing w:before="100" w:beforeAutospacing="1" w:after="100" w:afterAutospacing="1"/>
        <w:contextualSpacing/>
        <w:jc w:val="both"/>
        <w:rPr>
          <w:rFonts w:ascii="Arial Narrow" w:hAnsi="Arial Narrow" w:cs="Arial"/>
        </w:rPr>
      </w:pPr>
    </w:p>
    <w:p w14:paraId="213DA8DD" w14:textId="77777777" w:rsidR="00052B6A" w:rsidRDefault="00052B6A" w:rsidP="00C4024D">
      <w:pPr>
        <w:spacing w:before="100" w:beforeAutospacing="1" w:after="100" w:afterAutospacing="1"/>
        <w:contextualSpacing/>
        <w:jc w:val="both"/>
        <w:rPr>
          <w:rFonts w:ascii="Arial Narrow" w:hAnsi="Arial Narrow" w:cs="Arial"/>
        </w:rPr>
      </w:pPr>
    </w:p>
    <w:p w14:paraId="51E36A46" w14:textId="77777777" w:rsidR="00B2481F" w:rsidRDefault="00B2481F" w:rsidP="00B777A9">
      <w:pPr>
        <w:spacing w:before="100" w:beforeAutospacing="1" w:after="100" w:afterAutospacing="1"/>
        <w:contextualSpacing/>
        <w:jc w:val="both"/>
        <w:rPr>
          <w:rFonts w:ascii="Arial" w:eastAsiaTheme="majorEastAsia" w:hAnsi="Arial" w:cs="Arial"/>
          <w:b/>
          <w:bCs/>
          <w:color w:val="00B050"/>
        </w:rPr>
      </w:pPr>
      <w:r>
        <w:rPr>
          <w:rFonts w:ascii="Arial" w:hAnsi="Arial" w:cs="Arial"/>
        </w:rPr>
        <w:br w:type="page"/>
      </w:r>
    </w:p>
    <w:p w14:paraId="1C70E9AE" w14:textId="77777777" w:rsidR="00B2481F" w:rsidRPr="005C7050" w:rsidRDefault="00B2481F" w:rsidP="00C4024D">
      <w:pPr>
        <w:pStyle w:val="Heading1"/>
        <w:spacing w:before="100" w:beforeAutospacing="1" w:after="100" w:afterAutospacing="1" w:line="360" w:lineRule="auto"/>
        <w:contextualSpacing/>
        <w:jc w:val="both"/>
        <w:rPr>
          <w:rFonts w:ascii="Arial" w:hAnsi="Arial" w:cs="Arial"/>
          <w:color w:val="auto"/>
          <w:sz w:val="22"/>
          <w:szCs w:val="22"/>
        </w:rPr>
      </w:pPr>
      <w:bookmarkStart w:id="10" w:name="_Toc74729514"/>
      <w:r w:rsidRPr="005C7050">
        <w:rPr>
          <w:rFonts w:ascii="Arial" w:hAnsi="Arial" w:cs="Arial"/>
          <w:color w:val="auto"/>
          <w:sz w:val="22"/>
          <w:szCs w:val="22"/>
        </w:rPr>
        <w:lastRenderedPageBreak/>
        <w:t>Glossary of Acronyms</w:t>
      </w:r>
      <w:bookmarkEnd w:id="10"/>
    </w:p>
    <w:tbl>
      <w:tblPr>
        <w:tblW w:w="9277"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291"/>
        <w:gridCol w:w="7986"/>
      </w:tblGrid>
      <w:tr w:rsidR="00B2481F" w:rsidRPr="005C7050" w14:paraId="3046FE5B" w14:textId="77777777" w:rsidTr="00B2481F">
        <w:trPr>
          <w:trHeight w:val="300"/>
        </w:trPr>
        <w:tc>
          <w:tcPr>
            <w:tcW w:w="1291" w:type="dxa"/>
            <w:tcBorders>
              <w:top w:val="single" w:sz="8" w:space="0" w:color="FFFFFF"/>
              <w:left w:val="single" w:sz="8" w:space="0" w:color="FFFFFF"/>
              <w:bottom w:val="single" w:sz="24" w:space="0" w:color="FFFFFF"/>
              <w:right w:val="single" w:sz="8" w:space="0" w:color="FFFFFF"/>
            </w:tcBorders>
            <w:shd w:val="clear" w:color="auto" w:fill="94C600"/>
            <w:noWrap/>
            <w:hideMark/>
          </w:tcPr>
          <w:p w14:paraId="32C1816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BBBEE</w:t>
            </w:r>
          </w:p>
        </w:tc>
        <w:tc>
          <w:tcPr>
            <w:tcW w:w="7986" w:type="dxa"/>
            <w:tcBorders>
              <w:top w:val="single" w:sz="8" w:space="0" w:color="FFFFFF"/>
              <w:left w:val="single" w:sz="8" w:space="0" w:color="FFFFFF"/>
              <w:bottom w:val="single" w:sz="24" w:space="0" w:color="FFFFFF"/>
              <w:right w:val="single" w:sz="8" w:space="0" w:color="FFFFFF"/>
            </w:tcBorders>
            <w:shd w:val="clear" w:color="auto" w:fill="94C600"/>
            <w:noWrap/>
            <w:hideMark/>
          </w:tcPr>
          <w:p w14:paraId="448EAB1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Broad Based Black Economic Empowerment</w:t>
            </w:r>
          </w:p>
        </w:tc>
      </w:tr>
      <w:tr w:rsidR="00B2481F" w:rsidRPr="005C7050" w14:paraId="4AF9B1CF"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2E98B0D7"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CAPEX</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32C50265"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Capital Expenditure </w:t>
            </w:r>
          </w:p>
        </w:tc>
      </w:tr>
      <w:tr w:rsidR="00B2481F" w:rsidRPr="005C7050" w14:paraId="65F84F7B"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68273939"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CDW</w:t>
            </w:r>
          </w:p>
        </w:tc>
        <w:tc>
          <w:tcPr>
            <w:tcW w:w="7986" w:type="dxa"/>
            <w:shd w:val="clear" w:color="auto" w:fill="EBFFB1"/>
            <w:noWrap/>
            <w:hideMark/>
          </w:tcPr>
          <w:p w14:paraId="43CB368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Community Development Worker</w:t>
            </w:r>
          </w:p>
        </w:tc>
      </w:tr>
      <w:tr w:rsidR="00B2481F" w:rsidRPr="005C7050" w14:paraId="4D1111CC"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020E0B7D"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CIP</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6FDB59CD"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Community Integrated Projects</w:t>
            </w:r>
          </w:p>
        </w:tc>
      </w:tr>
      <w:tr w:rsidR="00B2481F" w:rsidRPr="005C7050" w14:paraId="6DE54974"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22E4A77D"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DBSA</w:t>
            </w:r>
          </w:p>
        </w:tc>
        <w:tc>
          <w:tcPr>
            <w:tcW w:w="7986" w:type="dxa"/>
            <w:shd w:val="clear" w:color="auto" w:fill="EBFFB1"/>
            <w:noWrap/>
            <w:hideMark/>
          </w:tcPr>
          <w:p w14:paraId="38FA1ADC"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Development Bank of South Africa </w:t>
            </w:r>
          </w:p>
        </w:tc>
      </w:tr>
      <w:tr w:rsidR="00B2481F" w:rsidRPr="005C7050" w14:paraId="10FE7590"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103FD7B0"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DORA</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7C4227D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Division of Revenue Act</w:t>
            </w:r>
          </w:p>
        </w:tc>
      </w:tr>
      <w:tr w:rsidR="00B2481F" w:rsidRPr="005C7050" w14:paraId="3A8BA48C"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0CF0D9E0"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DWA</w:t>
            </w:r>
          </w:p>
        </w:tc>
        <w:tc>
          <w:tcPr>
            <w:tcW w:w="7986" w:type="dxa"/>
            <w:shd w:val="clear" w:color="auto" w:fill="EBFFB1"/>
            <w:noWrap/>
            <w:hideMark/>
          </w:tcPr>
          <w:p w14:paraId="0EE32192"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Department of Water Affairs</w:t>
            </w:r>
          </w:p>
        </w:tc>
      </w:tr>
      <w:tr w:rsidR="00B2481F" w:rsidRPr="005C7050" w14:paraId="6A19C6AE"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1A3465C7"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EIA</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673151B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Environmental Impact Assessment </w:t>
            </w:r>
          </w:p>
        </w:tc>
      </w:tr>
      <w:tr w:rsidR="00B2481F" w:rsidRPr="005C7050" w14:paraId="31DA255F"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79E7E72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EPWP</w:t>
            </w:r>
          </w:p>
        </w:tc>
        <w:tc>
          <w:tcPr>
            <w:tcW w:w="7986" w:type="dxa"/>
            <w:shd w:val="clear" w:color="auto" w:fill="EBFFB1"/>
            <w:noWrap/>
            <w:hideMark/>
          </w:tcPr>
          <w:p w14:paraId="509CFE7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Expanded Public Works Program</w:t>
            </w:r>
          </w:p>
        </w:tc>
      </w:tr>
      <w:tr w:rsidR="00B2481F" w:rsidRPr="005C7050" w14:paraId="7E6BA2E1"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18D86BB4"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IDC</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41A8A917"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Industrial Development Corporation </w:t>
            </w:r>
          </w:p>
        </w:tc>
      </w:tr>
      <w:tr w:rsidR="00B2481F" w:rsidRPr="005C7050" w14:paraId="5EFFCAB8"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0254958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HSP</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01F99618"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Human Settlements Plan</w:t>
            </w:r>
          </w:p>
        </w:tc>
      </w:tr>
      <w:tr w:rsidR="00B2481F" w:rsidRPr="005C7050" w14:paraId="54FB7BD6"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1610E7E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IDP </w:t>
            </w:r>
          </w:p>
        </w:tc>
        <w:tc>
          <w:tcPr>
            <w:tcW w:w="7986" w:type="dxa"/>
            <w:shd w:val="clear" w:color="auto" w:fill="EBFFB1"/>
            <w:noWrap/>
            <w:hideMark/>
          </w:tcPr>
          <w:p w14:paraId="219E67A9"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Integrated Development Plan </w:t>
            </w:r>
          </w:p>
        </w:tc>
      </w:tr>
      <w:tr w:rsidR="00B2481F" w:rsidRPr="005C7050" w14:paraId="757F57EC" w14:textId="77777777" w:rsidTr="00B2481F">
        <w:trPr>
          <w:trHeight w:val="300"/>
        </w:trPr>
        <w:tc>
          <w:tcPr>
            <w:tcW w:w="1291" w:type="dxa"/>
            <w:tcBorders>
              <w:left w:val="single" w:sz="8" w:space="0" w:color="FFFFFF"/>
              <w:right w:val="single" w:sz="24" w:space="0" w:color="FFFFFF"/>
            </w:tcBorders>
            <w:shd w:val="clear" w:color="auto" w:fill="94C600"/>
            <w:noWrap/>
            <w:hideMark/>
          </w:tcPr>
          <w:p w14:paraId="4ECA987C"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INEP</w:t>
            </w:r>
          </w:p>
        </w:tc>
        <w:tc>
          <w:tcPr>
            <w:tcW w:w="7986" w:type="dxa"/>
            <w:shd w:val="clear" w:color="auto" w:fill="EBFFB1"/>
            <w:noWrap/>
            <w:hideMark/>
          </w:tcPr>
          <w:p w14:paraId="4D489B6C"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Integrated National Energy Plan</w:t>
            </w:r>
          </w:p>
        </w:tc>
      </w:tr>
      <w:tr w:rsidR="00B2481F" w:rsidRPr="005C7050" w14:paraId="13892B92"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315CE2D6"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IRS</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5376E702"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Implementation Ready Study</w:t>
            </w:r>
          </w:p>
        </w:tc>
      </w:tr>
      <w:tr w:rsidR="00B2481F" w:rsidRPr="005C7050" w14:paraId="0C8791CC"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10592C7A"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KPA </w:t>
            </w:r>
          </w:p>
        </w:tc>
        <w:tc>
          <w:tcPr>
            <w:tcW w:w="7986" w:type="dxa"/>
            <w:shd w:val="clear" w:color="auto" w:fill="EBFFB1"/>
            <w:noWrap/>
            <w:hideMark/>
          </w:tcPr>
          <w:p w14:paraId="480BECC8"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Key Performance Area</w:t>
            </w:r>
          </w:p>
        </w:tc>
      </w:tr>
      <w:tr w:rsidR="00B2481F" w:rsidRPr="005C7050" w14:paraId="73F10500"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47F0EA1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KPI</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005264C8"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Key Performance Indicator </w:t>
            </w:r>
          </w:p>
        </w:tc>
      </w:tr>
      <w:tr w:rsidR="00B2481F" w:rsidRPr="005C7050" w14:paraId="6E8DF07C"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0059C19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LED</w:t>
            </w:r>
          </w:p>
        </w:tc>
        <w:tc>
          <w:tcPr>
            <w:tcW w:w="7986" w:type="dxa"/>
            <w:shd w:val="clear" w:color="auto" w:fill="EBFFB1"/>
            <w:noWrap/>
            <w:hideMark/>
          </w:tcPr>
          <w:p w14:paraId="0E65B2ED"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Local Economic Development </w:t>
            </w:r>
          </w:p>
        </w:tc>
      </w:tr>
      <w:tr w:rsidR="00B2481F" w:rsidRPr="005C7050" w14:paraId="50E75C53"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tcPr>
          <w:p w14:paraId="564FAAB4"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LGTAS</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tcPr>
          <w:p w14:paraId="4954AFC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Local Government Turnaround Strategy</w:t>
            </w:r>
          </w:p>
        </w:tc>
      </w:tr>
      <w:tr w:rsidR="00B2481F" w:rsidRPr="005C7050" w14:paraId="7DB6B17D"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56CDB47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MIG </w:t>
            </w:r>
          </w:p>
        </w:tc>
        <w:tc>
          <w:tcPr>
            <w:tcW w:w="7986" w:type="dxa"/>
            <w:shd w:val="clear" w:color="auto" w:fill="EBFFB1"/>
            <w:noWrap/>
            <w:hideMark/>
          </w:tcPr>
          <w:p w14:paraId="2C922589"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Municipal Infrastructure Grant</w:t>
            </w:r>
          </w:p>
        </w:tc>
      </w:tr>
      <w:tr w:rsidR="00B2481F" w:rsidRPr="005C7050" w14:paraId="541ABF06"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64C3F58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MSIG</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4CAE41A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Municipal Systems Improvement Grant </w:t>
            </w:r>
          </w:p>
        </w:tc>
      </w:tr>
      <w:tr w:rsidR="00B2481F" w:rsidRPr="005C7050" w14:paraId="37049536"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211F2AF7"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MSIG</w:t>
            </w:r>
          </w:p>
        </w:tc>
        <w:tc>
          <w:tcPr>
            <w:tcW w:w="7986" w:type="dxa"/>
            <w:shd w:val="clear" w:color="auto" w:fill="EBFFB1"/>
            <w:noWrap/>
            <w:hideMark/>
          </w:tcPr>
          <w:p w14:paraId="43BFFAC8"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Municipal systems improvement grant</w:t>
            </w:r>
          </w:p>
        </w:tc>
      </w:tr>
      <w:tr w:rsidR="00B2481F" w:rsidRPr="005C7050" w14:paraId="71A4C0B7"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tcPr>
          <w:p w14:paraId="45DD083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NDP</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tcPr>
          <w:p w14:paraId="4B9015E5"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National Development Plan</w:t>
            </w:r>
          </w:p>
        </w:tc>
      </w:tr>
      <w:tr w:rsidR="00B2481F" w:rsidRPr="005C7050" w14:paraId="66630902"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5882141B" w14:textId="77777777" w:rsidR="00B2481F" w:rsidRPr="005C7050" w:rsidRDefault="00B2481F" w:rsidP="00546C22">
            <w:pPr>
              <w:spacing w:before="100" w:beforeAutospacing="1" w:after="100" w:afterAutospacing="1"/>
              <w:contextualSpacing/>
              <w:jc w:val="both"/>
              <w:rPr>
                <w:rFonts w:ascii="Arial Narrow" w:hAnsi="Arial Narrow" w:cs="Arial"/>
              </w:rPr>
            </w:pPr>
            <w:r w:rsidRPr="005C7050">
              <w:rPr>
                <w:rFonts w:ascii="Arial Narrow" w:hAnsi="Arial Narrow" w:cs="Arial"/>
              </w:rPr>
              <w:t>OPEX</w:t>
            </w:r>
          </w:p>
        </w:tc>
        <w:tc>
          <w:tcPr>
            <w:tcW w:w="7986" w:type="dxa"/>
            <w:shd w:val="clear" w:color="auto" w:fill="EBFFB1"/>
            <w:noWrap/>
            <w:hideMark/>
          </w:tcPr>
          <w:p w14:paraId="114A31B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Operational Expenditure </w:t>
            </w:r>
          </w:p>
        </w:tc>
      </w:tr>
      <w:tr w:rsidR="00B2481F" w:rsidRPr="005C7050" w14:paraId="783CF512"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005D7A68"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PMS </w:t>
            </w:r>
          </w:p>
        </w:tc>
        <w:tc>
          <w:tcPr>
            <w:tcW w:w="7986" w:type="dxa"/>
            <w:shd w:val="clear" w:color="auto" w:fill="EBFFB1"/>
            <w:noWrap/>
            <w:hideMark/>
          </w:tcPr>
          <w:p w14:paraId="1D2D91B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Performance Management System</w:t>
            </w:r>
          </w:p>
        </w:tc>
      </w:tr>
      <w:tr w:rsidR="00B2481F" w:rsidRPr="005C7050" w14:paraId="7051F077"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tcPr>
          <w:p w14:paraId="5592B3F7"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PSO</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tcPr>
          <w:p w14:paraId="780EF174"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Provincial Strategic Objectives</w:t>
            </w:r>
          </w:p>
        </w:tc>
      </w:tr>
      <w:tr w:rsidR="00B2481F" w:rsidRPr="005C7050" w14:paraId="7E540F02"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1282F2D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RBIG</w:t>
            </w:r>
          </w:p>
        </w:tc>
        <w:tc>
          <w:tcPr>
            <w:tcW w:w="7986" w:type="dxa"/>
            <w:shd w:val="clear" w:color="auto" w:fill="EBFFB1"/>
            <w:noWrap/>
            <w:hideMark/>
          </w:tcPr>
          <w:p w14:paraId="44AB6525"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Regional Bulk Infrastructure Grant</w:t>
            </w:r>
          </w:p>
        </w:tc>
      </w:tr>
      <w:tr w:rsidR="00B2481F" w:rsidRPr="005C7050" w14:paraId="7CAA6748"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79D0C65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SALGA</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59571416"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South African Local Government Association </w:t>
            </w:r>
          </w:p>
        </w:tc>
      </w:tr>
      <w:tr w:rsidR="00B2481F" w:rsidRPr="005C7050" w14:paraId="2E9C0DDE"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30492673"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SDBIP</w:t>
            </w:r>
          </w:p>
        </w:tc>
        <w:tc>
          <w:tcPr>
            <w:tcW w:w="7986" w:type="dxa"/>
            <w:shd w:val="clear" w:color="auto" w:fill="EBFFB1"/>
            <w:noWrap/>
            <w:hideMark/>
          </w:tcPr>
          <w:p w14:paraId="0154D5D5"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Service Delivery and Budget Implementation Plan</w:t>
            </w:r>
          </w:p>
        </w:tc>
      </w:tr>
      <w:tr w:rsidR="00B2481F" w:rsidRPr="005C7050" w14:paraId="2F1524F2"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33CCCE0C"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SMME </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530983E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Small, Micro and Medium Enterprises</w:t>
            </w:r>
          </w:p>
        </w:tc>
      </w:tr>
      <w:tr w:rsidR="00B2481F" w:rsidRPr="005C7050" w14:paraId="0274A99B" w14:textId="77777777" w:rsidTr="00B2481F">
        <w:trPr>
          <w:trHeight w:val="300"/>
        </w:trPr>
        <w:tc>
          <w:tcPr>
            <w:tcW w:w="1291" w:type="dxa"/>
            <w:tcBorders>
              <w:left w:val="single" w:sz="8" w:space="0" w:color="FFFFFF"/>
              <w:bottom w:val="nil"/>
              <w:right w:val="single" w:sz="24" w:space="0" w:color="FFFFFF"/>
            </w:tcBorders>
            <w:shd w:val="clear" w:color="auto" w:fill="94C600"/>
            <w:noWrap/>
            <w:hideMark/>
          </w:tcPr>
          <w:p w14:paraId="59371DBF"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WTW</w:t>
            </w:r>
          </w:p>
        </w:tc>
        <w:tc>
          <w:tcPr>
            <w:tcW w:w="7986" w:type="dxa"/>
            <w:shd w:val="clear" w:color="auto" w:fill="EBFFB1"/>
            <w:noWrap/>
            <w:hideMark/>
          </w:tcPr>
          <w:p w14:paraId="327D0D5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Water Treatment Works</w:t>
            </w:r>
          </w:p>
        </w:tc>
      </w:tr>
      <w:tr w:rsidR="00B2481F" w:rsidRPr="005C7050" w14:paraId="4D850FAA" w14:textId="77777777" w:rsidTr="00B2481F">
        <w:trPr>
          <w:trHeight w:val="300"/>
        </w:trPr>
        <w:tc>
          <w:tcPr>
            <w:tcW w:w="1291" w:type="dxa"/>
            <w:tcBorders>
              <w:top w:val="single" w:sz="8" w:space="0" w:color="FFFFFF"/>
              <w:left w:val="single" w:sz="8" w:space="0" w:color="FFFFFF"/>
              <w:bottom w:val="nil"/>
              <w:right w:val="single" w:sz="24" w:space="0" w:color="FFFFFF"/>
            </w:tcBorders>
            <w:shd w:val="clear" w:color="auto" w:fill="94C600"/>
            <w:noWrap/>
            <w:hideMark/>
          </w:tcPr>
          <w:p w14:paraId="509B563B"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WWTP</w:t>
            </w:r>
          </w:p>
        </w:tc>
        <w:tc>
          <w:tcPr>
            <w:tcW w:w="7986" w:type="dxa"/>
            <w:tcBorders>
              <w:top w:val="single" w:sz="8" w:space="0" w:color="FFFFFF"/>
              <w:left w:val="single" w:sz="8" w:space="0" w:color="FFFFFF"/>
              <w:bottom w:val="single" w:sz="8" w:space="0" w:color="FFFFFF"/>
              <w:right w:val="single" w:sz="8" w:space="0" w:color="FFFFFF"/>
            </w:tcBorders>
            <w:shd w:val="clear" w:color="auto" w:fill="D7FF63"/>
            <w:noWrap/>
            <w:hideMark/>
          </w:tcPr>
          <w:p w14:paraId="7247F4B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Waste Water Treatment Plant</w:t>
            </w:r>
          </w:p>
        </w:tc>
      </w:tr>
      <w:tr w:rsidR="00B2481F" w:rsidRPr="005C7050" w14:paraId="2F023CD1" w14:textId="77777777" w:rsidTr="00B2481F">
        <w:trPr>
          <w:trHeight w:val="300"/>
        </w:trPr>
        <w:tc>
          <w:tcPr>
            <w:tcW w:w="1291" w:type="dxa"/>
            <w:tcBorders>
              <w:left w:val="single" w:sz="8" w:space="0" w:color="FFFFFF"/>
              <w:right w:val="single" w:sz="24" w:space="0" w:color="FFFFFF"/>
            </w:tcBorders>
            <w:shd w:val="clear" w:color="auto" w:fill="94C600"/>
            <w:noWrap/>
            <w:hideMark/>
          </w:tcPr>
          <w:p w14:paraId="04B6C34E"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WWTW</w:t>
            </w:r>
          </w:p>
        </w:tc>
        <w:tc>
          <w:tcPr>
            <w:tcW w:w="7986" w:type="dxa"/>
            <w:shd w:val="clear" w:color="auto" w:fill="EBFFB1"/>
            <w:noWrap/>
            <w:hideMark/>
          </w:tcPr>
          <w:p w14:paraId="726F32F1" w14:textId="77777777" w:rsidR="00B2481F" w:rsidRPr="005C7050" w:rsidRDefault="00B2481F" w:rsidP="00C4024D">
            <w:pPr>
              <w:spacing w:before="100" w:beforeAutospacing="1" w:after="100" w:afterAutospacing="1"/>
              <w:contextualSpacing/>
              <w:jc w:val="both"/>
              <w:rPr>
                <w:rFonts w:ascii="Arial Narrow" w:hAnsi="Arial Narrow" w:cs="Arial"/>
              </w:rPr>
            </w:pPr>
            <w:r w:rsidRPr="005C7050">
              <w:rPr>
                <w:rFonts w:ascii="Arial Narrow" w:hAnsi="Arial Narrow" w:cs="Arial"/>
              </w:rPr>
              <w:t xml:space="preserve">Waste Water Treatment Works </w:t>
            </w:r>
          </w:p>
        </w:tc>
      </w:tr>
    </w:tbl>
    <w:p w14:paraId="03E3DBBF" w14:textId="77777777" w:rsidR="00EB5264" w:rsidRDefault="00EB5264" w:rsidP="00C4024D">
      <w:pPr>
        <w:spacing w:before="100" w:beforeAutospacing="1" w:after="100" w:afterAutospacing="1"/>
        <w:contextualSpacing/>
        <w:jc w:val="both"/>
        <w:rPr>
          <w:rFonts w:ascii="Arial" w:hAnsi="Arial" w:cs="Arial"/>
        </w:rPr>
      </w:pPr>
    </w:p>
    <w:p w14:paraId="5771DC3E" w14:textId="77777777" w:rsidR="00B2481F" w:rsidRPr="00EB5264" w:rsidRDefault="00B2481F" w:rsidP="00C4024D">
      <w:pPr>
        <w:jc w:val="both"/>
        <w:rPr>
          <w:rFonts w:ascii="Arial" w:hAnsi="Arial" w:cs="Arial"/>
        </w:rPr>
        <w:sectPr w:rsidR="00B2481F" w:rsidRPr="00EB5264" w:rsidSect="00B2481F">
          <w:headerReference w:type="even" r:id="rId25"/>
          <w:headerReference w:type="default" r:id="rId26"/>
          <w:footerReference w:type="default" r:id="rId27"/>
          <w:pgSz w:w="11907" w:h="16839" w:code="9"/>
          <w:pgMar w:top="1021" w:right="1021" w:bottom="1021" w:left="1021" w:header="720" w:footer="720" w:gutter="284"/>
          <w:pgBorders w:offsetFrom="page">
            <w:top w:val="threeDEmboss" w:sz="24" w:space="24" w:color="auto"/>
            <w:left w:val="threeDEmboss" w:sz="24" w:space="24" w:color="auto"/>
            <w:bottom w:val="threeDEngrave" w:sz="24" w:space="24" w:color="auto"/>
            <w:right w:val="threeDEngrave" w:sz="24" w:space="24" w:color="auto"/>
          </w:pgBorders>
          <w:pgNumType w:start="0"/>
          <w:cols w:space="720"/>
          <w:titlePg/>
          <w:docGrid w:linePitch="360"/>
        </w:sectPr>
      </w:pPr>
    </w:p>
    <w:p w14:paraId="461B16A8" w14:textId="77777777" w:rsidR="00EB5264" w:rsidRDefault="006164CE" w:rsidP="00C4024D">
      <w:pPr>
        <w:spacing w:after="160" w:line="259" w:lineRule="auto"/>
        <w:jc w:val="both"/>
        <w:rPr>
          <w:rFonts w:ascii="Arial" w:hAnsi="Arial" w:cs="Arial"/>
          <w:sz w:val="28"/>
          <w:szCs w:val="28"/>
        </w:rPr>
      </w:pPr>
      <w:bookmarkStart w:id="11" w:name="_Toc473699699"/>
      <w:bookmarkStart w:id="12" w:name="_Toc478106112"/>
      <w:r w:rsidRPr="006164CE">
        <w:rPr>
          <w:rFonts w:ascii="Arial" w:hAnsi="Arial" w:cs="Arial"/>
          <w:noProof/>
          <w:sz w:val="28"/>
          <w:szCs w:val="28"/>
          <w:lang w:val="en-ZA" w:eastAsia="en-ZA"/>
        </w:rPr>
        <w:lastRenderedPageBreak/>
        <w:drawing>
          <wp:anchor distT="0" distB="0" distL="114300" distR="114300" simplePos="0" relativeHeight="251824128" behindDoc="1" locked="0" layoutInCell="1" allowOverlap="1" wp14:anchorId="57648A07" wp14:editId="47101EDC">
            <wp:simplePos x="0" y="0"/>
            <wp:positionH relativeFrom="column">
              <wp:posOffset>5187</wp:posOffset>
            </wp:positionH>
            <wp:positionV relativeFrom="paragraph">
              <wp:posOffset>536</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67"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18410699" w14:textId="77777777" w:rsidR="005372DC" w:rsidRDefault="005372DC" w:rsidP="005372DC">
      <w:pPr>
        <w:spacing w:after="160" w:line="259" w:lineRule="auto"/>
        <w:ind w:left="6480" w:firstLine="720"/>
        <w:jc w:val="both"/>
        <w:rPr>
          <w:rFonts w:ascii="Arial" w:hAnsi="Arial" w:cs="Arial"/>
          <w:sz w:val="52"/>
          <w:szCs w:val="52"/>
        </w:rPr>
      </w:pPr>
    </w:p>
    <w:p w14:paraId="11A6CDB6" w14:textId="77777777" w:rsidR="005372DC" w:rsidRDefault="005372DC" w:rsidP="005372DC">
      <w:pPr>
        <w:spacing w:after="160" w:line="259" w:lineRule="auto"/>
        <w:ind w:left="6480" w:firstLine="720"/>
        <w:jc w:val="both"/>
        <w:rPr>
          <w:rFonts w:ascii="Arial" w:hAnsi="Arial" w:cs="Arial"/>
          <w:sz w:val="52"/>
          <w:szCs w:val="52"/>
        </w:rPr>
      </w:pPr>
    </w:p>
    <w:p w14:paraId="472E8673" w14:textId="77777777" w:rsidR="00EB5264" w:rsidRPr="00EB5264" w:rsidRDefault="00546C22" w:rsidP="005372DC">
      <w:pPr>
        <w:spacing w:after="160" w:line="259" w:lineRule="auto"/>
        <w:ind w:left="6480" w:firstLine="720"/>
        <w:jc w:val="both"/>
        <w:rPr>
          <w:rFonts w:ascii="Arial" w:hAnsi="Arial" w:cs="Arial"/>
          <w:sz w:val="52"/>
          <w:szCs w:val="52"/>
        </w:rPr>
      </w:pPr>
      <w:r>
        <w:rPr>
          <w:rFonts w:ascii="Arial" w:hAnsi="Arial" w:cs="Arial"/>
          <w:sz w:val="52"/>
          <w:szCs w:val="52"/>
        </w:rPr>
        <w:t>CHAPTER 1</w:t>
      </w:r>
      <w:r w:rsidR="00EB5264" w:rsidRPr="00EB5264">
        <w:rPr>
          <w:rFonts w:ascii="Arial" w:hAnsi="Arial" w:cs="Arial"/>
          <w:sz w:val="52"/>
          <w:szCs w:val="52"/>
        </w:rPr>
        <w:t>:</w:t>
      </w:r>
    </w:p>
    <w:p w14:paraId="5EE8C09E" w14:textId="77777777" w:rsidR="00EB5264" w:rsidRDefault="00EB5264" w:rsidP="005372DC">
      <w:pPr>
        <w:spacing w:after="160" w:line="259" w:lineRule="auto"/>
        <w:ind w:left="7200" w:firstLine="720"/>
        <w:jc w:val="both"/>
        <w:rPr>
          <w:rFonts w:ascii="Arial" w:hAnsi="Arial" w:cs="Arial"/>
          <w:color w:val="ED7D31" w:themeColor="accent2"/>
          <w:sz w:val="44"/>
          <w:szCs w:val="44"/>
        </w:rPr>
      </w:pPr>
      <w:r w:rsidRPr="00EB5264">
        <w:rPr>
          <w:rFonts w:ascii="Arial" w:hAnsi="Arial" w:cs="Arial"/>
          <w:color w:val="ED7D31" w:themeColor="accent2"/>
          <w:sz w:val="44"/>
          <w:szCs w:val="44"/>
        </w:rPr>
        <w:t>Strategic Planning</w:t>
      </w:r>
    </w:p>
    <w:p w14:paraId="22325B3F" w14:textId="77777777" w:rsidR="00EB5264" w:rsidRPr="00EB5264" w:rsidRDefault="00EB5264" w:rsidP="005372DC">
      <w:pPr>
        <w:spacing w:after="160" w:line="259" w:lineRule="auto"/>
        <w:ind w:left="7200" w:firstLine="720"/>
        <w:jc w:val="both"/>
        <w:rPr>
          <w:rFonts w:ascii="Arial" w:hAnsi="Arial" w:cs="Arial"/>
          <w:color w:val="ED7D31" w:themeColor="accent2"/>
          <w:sz w:val="44"/>
          <w:szCs w:val="44"/>
        </w:rPr>
      </w:pPr>
      <w:r w:rsidRPr="00EB5264">
        <w:rPr>
          <w:rFonts w:ascii="Arial" w:hAnsi="Arial" w:cs="Arial"/>
          <w:color w:val="ED7D31" w:themeColor="accent2"/>
          <w:sz w:val="44"/>
          <w:szCs w:val="44"/>
        </w:rPr>
        <w:t>Legal framework</w:t>
      </w:r>
    </w:p>
    <w:p w14:paraId="00E33E4E" w14:textId="77777777" w:rsidR="00EB5264" w:rsidRPr="00EB5264" w:rsidRDefault="00EB5264" w:rsidP="005372DC">
      <w:pPr>
        <w:spacing w:after="160" w:line="259" w:lineRule="auto"/>
        <w:ind w:left="7200" w:firstLine="720"/>
        <w:jc w:val="both"/>
        <w:rPr>
          <w:rFonts w:ascii="Arial" w:hAnsi="Arial" w:cs="Arial"/>
          <w:color w:val="ED7D31" w:themeColor="accent2"/>
          <w:sz w:val="44"/>
          <w:szCs w:val="44"/>
        </w:rPr>
      </w:pPr>
      <w:r w:rsidRPr="00EB5264">
        <w:rPr>
          <w:rFonts w:ascii="Arial" w:hAnsi="Arial" w:cs="Arial"/>
          <w:color w:val="ED7D31" w:themeColor="accent2"/>
          <w:sz w:val="44"/>
          <w:szCs w:val="44"/>
        </w:rPr>
        <w:t>IDP process</w:t>
      </w:r>
    </w:p>
    <w:p w14:paraId="28D9F594" w14:textId="77777777" w:rsidR="00EB5264" w:rsidRPr="00EB5264" w:rsidRDefault="00EB5264" w:rsidP="005372DC">
      <w:pPr>
        <w:spacing w:after="160" w:line="259" w:lineRule="auto"/>
        <w:ind w:left="7200" w:firstLine="720"/>
        <w:jc w:val="both"/>
        <w:rPr>
          <w:rFonts w:ascii="Arial" w:hAnsi="Arial" w:cs="Arial"/>
          <w:color w:val="ED7D31" w:themeColor="accent2"/>
          <w:sz w:val="44"/>
          <w:szCs w:val="44"/>
        </w:rPr>
      </w:pPr>
      <w:r w:rsidRPr="00EB5264">
        <w:rPr>
          <w:rFonts w:ascii="Arial" w:hAnsi="Arial" w:cs="Arial"/>
          <w:color w:val="ED7D31" w:themeColor="accent2"/>
          <w:sz w:val="44"/>
          <w:szCs w:val="44"/>
        </w:rPr>
        <w:t>Institutional challenges</w:t>
      </w:r>
    </w:p>
    <w:p w14:paraId="4CAEEDEE" w14:textId="77777777" w:rsidR="00EB5264" w:rsidRDefault="00EB5264" w:rsidP="005372DC">
      <w:pPr>
        <w:spacing w:after="160" w:line="259" w:lineRule="auto"/>
        <w:ind w:left="7920"/>
        <w:jc w:val="both"/>
        <w:rPr>
          <w:rFonts w:ascii="Arial" w:hAnsi="Arial" w:cs="Arial"/>
          <w:color w:val="ED7D31" w:themeColor="accent2"/>
          <w:sz w:val="44"/>
          <w:szCs w:val="44"/>
        </w:rPr>
      </w:pPr>
      <w:r w:rsidRPr="00EB5264">
        <w:rPr>
          <w:rFonts w:ascii="Arial" w:hAnsi="Arial" w:cs="Arial"/>
          <w:color w:val="ED7D31" w:themeColor="accent2"/>
          <w:sz w:val="44"/>
          <w:szCs w:val="44"/>
        </w:rPr>
        <w:t>Internal challenges and strategic intervention</w:t>
      </w:r>
    </w:p>
    <w:p w14:paraId="6DEAAD85" w14:textId="77777777" w:rsidR="0039333F" w:rsidRDefault="0039333F" w:rsidP="005372DC">
      <w:pPr>
        <w:spacing w:after="160" w:line="259" w:lineRule="auto"/>
        <w:ind w:left="7920"/>
        <w:jc w:val="both"/>
        <w:rPr>
          <w:rFonts w:ascii="Arial" w:hAnsi="Arial" w:cs="Arial"/>
          <w:color w:val="ED7D31" w:themeColor="accent2"/>
          <w:sz w:val="44"/>
          <w:szCs w:val="44"/>
        </w:rPr>
      </w:pPr>
      <w:r w:rsidRPr="0039333F">
        <w:rPr>
          <w:rFonts w:ascii="Arial" w:hAnsi="Arial" w:cs="Arial"/>
          <w:color w:val="ED7D31" w:themeColor="accent2"/>
          <w:sz w:val="44"/>
          <w:szCs w:val="44"/>
        </w:rPr>
        <w:t>Intergove</w:t>
      </w:r>
      <w:r w:rsidR="00685401">
        <w:rPr>
          <w:rFonts w:ascii="Arial" w:hAnsi="Arial" w:cs="Arial"/>
          <w:color w:val="ED7D31" w:themeColor="accent2"/>
          <w:sz w:val="44"/>
          <w:szCs w:val="44"/>
        </w:rPr>
        <w:t>r</w:t>
      </w:r>
      <w:r w:rsidRPr="0039333F">
        <w:rPr>
          <w:rFonts w:ascii="Arial" w:hAnsi="Arial" w:cs="Arial"/>
          <w:color w:val="ED7D31" w:themeColor="accent2"/>
          <w:sz w:val="44"/>
          <w:szCs w:val="44"/>
        </w:rPr>
        <w:t>n</w:t>
      </w:r>
      <w:r w:rsidR="00685401">
        <w:rPr>
          <w:rFonts w:ascii="Arial" w:hAnsi="Arial" w:cs="Arial"/>
          <w:color w:val="ED7D31" w:themeColor="accent2"/>
          <w:sz w:val="44"/>
          <w:szCs w:val="44"/>
        </w:rPr>
        <w:t>men</w:t>
      </w:r>
      <w:r w:rsidRPr="0039333F">
        <w:rPr>
          <w:rFonts w:ascii="Arial" w:hAnsi="Arial" w:cs="Arial"/>
          <w:color w:val="ED7D31" w:themeColor="accent2"/>
          <w:sz w:val="44"/>
          <w:szCs w:val="44"/>
        </w:rPr>
        <w:t>tal relations</w:t>
      </w:r>
      <w:r>
        <w:rPr>
          <w:rFonts w:ascii="Arial" w:hAnsi="Arial" w:cs="Arial"/>
          <w:color w:val="ED7D31" w:themeColor="accent2"/>
          <w:sz w:val="44"/>
          <w:szCs w:val="44"/>
        </w:rPr>
        <w:t xml:space="preserve"> and policy alignment</w:t>
      </w:r>
    </w:p>
    <w:p w14:paraId="5F0FB89B" w14:textId="77777777" w:rsidR="00945ABD" w:rsidRPr="0039333F" w:rsidRDefault="00945ABD" w:rsidP="005372DC">
      <w:pPr>
        <w:spacing w:after="160" w:line="259" w:lineRule="auto"/>
        <w:ind w:left="7200" w:firstLine="720"/>
        <w:jc w:val="both"/>
        <w:rPr>
          <w:rFonts w:ascii="Arial" w:hAnsi="Arial" w:cs="Arial"/>
          <w:color w:val="ED7D31" w:themeColor="accent2"/>
          <w:sz w:val="44"/>
          <w:szCs w:val="44"/>
        </w:rPr>
        <w:sectPr w:rsidR="00945ABD" w:rsidRPr="0039333F" w:rsidSect="00EB5264">
          <w:headerReference w:type="even" r:id="rId28"/>
          <w:headerReference w:type="default" r:id="rId29"/>
          <w:headerReference w:type="first" r:id="rId30"/>
          <w:footerReference w:type="first" r:id="rId31"/>
          <w:pgSz w:w="16839" w:h="11907" w:orient="landscape"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Pr>
          <w:rFonts w:ascii="Arial" w:hAnsi="Arial" w:cs="Arial"/>
          <w:color w:val="ED7D31" w:themeColor="accent2"/>
          <w:sz w:val="44"/>
          <w:szCs w:val="44"/>
        </w:rPr>
        <w:t xml:space="preserve">Public   Participation Analysis </w:t>
      </w:r>
    </w:p>
    <w:p w14:paraId="792A04B9" w14:textId="77777777" w:rsidR="00B2481F" w:rsidRDefault="00B2481F" w:rsidP="00C4024D">
      <w:pPr>
        <w:pStyle w:val="Heading1"/>
        <w:jc w:val="both"/>
        <w:rPr>
          <w:rFonts w:ascii="Arial" w:hAnsi="Arial" w:cs="Arial"/>
          <w:color w:val="auto"/>
          <w:sz w:val="28"/>
          <w:szCs w:val="28"/>
        </w:rPr>
      </w:pPr>
      <w:bookmarkStart w:id="13" w:name="_Toc74729515"/>
      <w:r w:rsidRPr="0011783D">
        <w:rPr>
          <w:rFonts w:ascii="Arial" w:hAnsi="Arial" w:cs="Arial"/>
          <w:color w:val="auto"/>
          <w:sz w:val="28"/>
          <w:szCs w:val="28"/>
        </w:rPr>
        <w:lastRenderedPageBreak/>
        <w:t xml:space="preserve">Chapter 1 – </w:t>
      </w:r>
      <w:bookmarkEnd w:id="11"/>
      <w:r w:rsidRPr="0011783D">
        <w:rPr>
          <w:rFonts w:ascii="Arial" w:hAnsi="Arial" w:cs="Arial"/>
          <w:color w:val="auto"/>
          <w:sz w:val="28"/>
          <w:szCs w:val="28"/>
        </w:rPr>
        <w:t>Introduction:  Strategic Planning</w:t>
      </w:r>
      <w:bookmarkEnd w:id="13"/>
    </w:p>
    <w:p w14:paraId="5C04150E" w14:textId="77777777" w:rsidR="00EB5264" w:rsidRPr="00EB5264" w:rsidRDefault="00EB5264" w:rsidP="00C4024D">
      <w:pPr>
        <w:jc w:val="both"/>
      </w:pPr>
      <w:r>
        <w:rPr>
          <w:rFonts w:ascii="Arial" w:hAnsi="Arial" w:cs="Arial"/>
          <w:noProof/>
          <w:sz w:val="28"/>
          <w:szCs w:val="28"/>
          <w:lang w:val="en-ZA" w:eastAsia="en-ZA"/>
        </w:rPr>
        <mc:AlternateContent>
          <mc:Choice Requires="wps">
            <w:drawing>
              <wp:anchor distT="0" distB="0" distL="114300" distR="114300" simplePos="0" relativeHeight="251721728" behindDoc="0" locked="0" layoutInCell="1" allowOverlap="1" wp14:anchorId="507CC27A" wp14:editId="5D3D9304">
                <wp:simplePos x="0" y="0"/>
                <wp:positionH relativeFrom="column">
                  <wp:posOffset>665</wp:posOffset>
                </wp:positionH>
                <wp:positionV relativeFrom="paragraph">
                  <wp:posOffset>26580</wp:posOffset>
                </wp:positionV>
                <wp:extent cx="6343650" cy="0"/>
                <wp:effectExtent l="38100" t="38100" r="76200" b="95250"/>
                <wp:wrapNone/>
                <wp:docPr id="2" name="Straight Connector 2"/>
                <wp:cNvGraphicFramePr/>
                <a:graphic xmlns:a="http://schemas.openxmlformats.org/drawingml/2006/main">
                  <a:graphicData uri="http://schemas.microsoft.com/office/word/2010/wordprocessingShape">
                    <wps:wsp>
                      <wps:cNvCnPr/>
                      <wps:spPr>
                        <a:xfrm flipV="1">
                          <a:off x="0" y="0"/>
                          <a:ext cx="6343650" cy="0"/>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w16sdtdh="http://schemas.microsoft.com/office/word/2020/wordml/sdtdatahash">
            <w:pict>
              <v:line w14:anchorId="4904F6D2" id="Straight Connector 2" o:spid="_x0000_s1026" style="position:absolute;flip:y;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pt,2.1pt" to="499.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" strokecolor="#9bbb59" strokeweight="2pt">
                <v:shadow on="t" color="black" opacity="24903f" origin=",.5" offset="0,.55556mm"/>
              </v:line>
            </w:pict>
          </mc:Fallback>
        </mc:AlternateContent>
      </w:r>
    </w:p>
    <w:p w14:paraId="23A8B100" w14:textId="77777777" w:rsidR="00B2481F" w:rsidRPr="0011783D" w:rsidRDefault="00B2481F" w:rsidP="00AF20EA">
      <w:pPr>
        <w:pStyle w:val="Heading1"/>
        <w:numPr>
          <w:ilvl w:val="1"/>
          <w:numId w:val="74"/>
        </w:numPr>
        <w:spacing w:before="100" w:beforeAutospacing="1" w:after="100" w:afterAutospacing="1" w:line="360" w:lineRule="auto"/>
        <w:ind w:left="709"/>
        <w:contextualSpacing/>
        <w:jc w:val="both"/>
        <w:rPr>
          <w:rFonts w:ascii="Arial" w:hAnsi="Arial" w:cs="Arial"/>
          <w:color w:val="auto"/>
          <w:sz w:val="24"/>
          <w:szCs w:val="24"/>
        </w:rPr>
      </w:pPr>
      <w:bookmarkStart w:id="14" w:name="_Toc74729516"/>
      <w:bookmarkEnd w:id="12"/>
      <w:r w:rsidRPr="0011783D">
        <w:rPr>
          <w:rFonts w:ascii="Arial" w:hAnsi="Arial" w:cs="Arial"/>
          <w:color w:val="auto"/>
          <w:sz w:val="24"/>
          <w:szCs w:val="24"/>
        </w:rPr>
        <w:t>Integrated Development Planning</w:t>
      </w:r>
      <w:bookmarkEnd w:id="14"/>
    </w:p>
    <w:p w14:paraId="199B0A98" w14:textId="7CD24F6D" w:rsidR="00B2481F" w:rsidRDefault="00A7593A" w:rsidP="00C4024D">
      <w:pPr>
        <w:spacing w:before="100" w:beforeAutospacing="1" w:after="100" w:afterAutospacing="1"/>
        <w:contextualSpacing/>
        <w:jc w:val="both"/>
        <w:rPr>
          <w:rFonts w:ascii="Arial" w:hAnsi="Arial" w:cs="Arial"/>
        </w:rPr>
      </w:pPr>
      <w:r>
        <w:rPr>
          <w:rFonts w:ascii="Arial" w:hAnsi="Arial" w:cs="Arial"/>
        </w:rPr>
        <w:t xml:space="preserve">This document </w:t>
      </w:r>
      <w:r w:rsidR="006E1E53">
        <w:rPr>
          <w:rFonts w:ascii="Arial" w:hAnsi="Arial" w:cs="Arial"/>
        </w:rPr>
        <w:t>represents</w:t>
      </w:r>
      <w:r>
        <w:rPr>
          <w:rFonts w:ascii="Arial" w:hAnsi="Arial" w:cs="Arial"/>
        </w:rPr>
        <w:t xml:space="preserve"> the </w:t>
      </w:r>
      <w:r w:rsidR="00D60BB5" w:rsidRPr="00D60BB5">
        <w:rPr>
          <w:rFonts w:ascii="Arial" w:hAnsi="Arial" w:cs="Arial"/>
        </w:rPr>
        <w:t>4</w:t>
      </w:r>
      <w:r w:rsidR="00D60BB5" w:rsidRPr="00D60BB5">
        <w:rPr>
          <w:rFonts w:ascii="Arial" w:hAnsi="Arial" w:cs="Arial"/>
          <w:vertAlign w:val="superscript"/>
        </w:rPr>
        <w:t>th</w:t>
      </w:r>
      <w:r w:rsidR="00D60BB5" w:rsidRPr="00D60BB5">
        <w:rPr>
          <w:rFonts w:ascii="Arial" w:hAnsi="Arial" w:cs="Arial"/>
        </w:rPr>
        <w:t xml:space="preserve"> review</w:t>
      </w:r>
      <w:r w:rsidR="00E322FD" w:rsidRPr="00D60BB5">
        <w:rPr>
          <w:rFonts w:ascii="Arial" w:hAnsi="Arial" w:cs="Arial"/>
        </w:rPr>
        <w:t xml:space="preserve"> </w:t>
      </w:r>
      <w:r w:rsidR="00E322FD">
        <w:rPr>
          <w:rFonts w:ascii="Arial" w:hAnsi="Arial" w:cs="Arial"/>
        </w:rPr>
        <w:t xml:space="preserve">of the </w:t>
      </w:r>
      <w:proofErr w:type="spellStart"/>
      <w:r w:rsidR="00E322FD">
        <w:rPr>
          <w:rFonts w:ascii="Arial" w:hAnsi="Arial" w:cs="Arial"/>
        </w:rPr>
        <w:t>Kannaland</w:t>
      </w:r>
      <w:proofErr w:type="spellEnd"/>
      <w:r w:rsidR="00E322FD">
        <w:rPr>
          <w:rFonts w:ascii="Arial" w:hAnsi="Arial" w:cs="Arial"/>
        </w:rPr>
        <w:t xml:space="preserve"> </w:t>
      </w:r>
      <w:r w:rsidR="0066514A">
        <w:rPr>
          <w:rFonts w:ascii="Arial" w:hAnsi="Arial" w:cs="Arial"/>
        </w:rPr>
        <w:t>Municipality</w:t>
      </w:r>
      <w:r w:rsidR="00E322FD">
        <w:rPr>
          <w:rFonts w:ascii="Arial" w:hAnsi="Arial" w:cs="Arial"/>
        </w:rPr>
        <w:t xml:space="preserve"> Integrated Development Plan </w:t>
      </w:r>
      <w:r w:rsidR="00701F1B">
        <w:rPr>
          <w:rFonts w:ascii="Arial" w:hAnsi="Arial" w:cs="Arial"/>
        </w:rPr>
        <w:t xml:space="preserve">which </w:t>
      </w:r>
      <w:r w:rsidR="0066514A">
        <w:rPr>
          <w:rFonts w:ascii="Arial" w:hAnsi="Arial" w:cs="Arial"/>
        </w:rPr>
        <w:t>is an</w:t>
      </w:r>
      <w:r w:rsidR="00701F1B">
        <w:rPr>
          <w:rFonts w:ascii="Arial" w:hAnsi="Arial" w:cs="Arial"/>
        </w:rPr>
        <w:t xml:space="preserve"> amen</w:t>
      </w:r>
      <w:r w:rsidR="0066514A">
        <w:rPr>
          <w:rFonts w:ascii="Arial" w:hAnsi="Arial" w:cs="Arial"/>
        </w:rPr>
        <w:t xml:space="preserve">dment of the </w:t>
      </w:r>
      <w:r w:rsidR="006E1E53">
        <w:rPr>
          <w:rFonts w:ascii="Arial" w:hAnsi="Arial" w:cs="Arial"/>
        </w:rPr>
        <w:t>five-year</w:t>
      </w:r>
      <w:r w:rsidR="0066514A">
        <w:rPr>
          <w:rFonts w:ascii="Arial" w:hAnsi="Arial" w:cs="Arial"/>
        </w:rPr>
        <w:t xml:space="preserve"> document.  </w:t>
      </w:r>
      <w:r w:rsidR="00E322FD">
        <w:rPr>
          <w:rFonts w:ascii="Arial" w:hAnsi="Arial" w:cs="Arial"/>
        </w:rPr>
        <w:t xml:space="preserve">The IDP must be read together comprehensive with the </w:t>
      </w:r>
      <w:r w:rsidR="006E1E53">
        <w:rPr>
          <w:rFonts w:ascii="Arial" w:hAnsi="Arial" w:cs="Arial"/>
        </w:rPr>
        <w:t>five-year</w:t>
      </w:r>
      <w:r w:rsidR="00E322FD">
        <w:rPr>
          <w:rFonts w:ascii="Arial" w:hAnsi="Arial" w:cs="Arial"/>
        </w:rPr>
        <w:t xml:space="preserve"> IDP and the set of municipal wide sector plans.</w:t>
      </w:r>
    </w:p>
    <w:p w14:paraId="6BF22888" w14:textId="77777777" w:rsidR="00E322FD" w:rsidRDefault="00E322FD" w:rsidP="00C4024D">
      <w:pPr>
        <w:spacing w:before="100" w:beforeAutospacing="1" w:after="100" w:afterAutospacing="1"/>
        <w:contextualSpacing/>
        <w:jc w:val="both"/>
        <w:rPr>
          <w:rFonts w:ascii="Arial" w:hAnsi="Arial" w:cs="Arial"/>
        </w:rPr>
      </w:pPr>
    </w:p>
    <w:p w14:paraId="4409D5E7" w14:textId="77777777" w:rsidR="00B2481F" w:rsidRDefault="00B2481F" w:rsidP="00B777A9">
      <w:pPr>
        <w:spacing w:before="100" w:beforeAutospacing="1" w:after="100" w:afterAutospacing="1"/>
        <w:contextualSpacing/>
        <w:jc w:val="both"/>
        <w:rPr>
          <w:rFonts w:ascii="Arial" w:hAnsi="Arial" w:cs="Arial"/>
        </w:rPr>
      </w:pPr>
      <w:r w:rsidRPr="00965764">
        <w:rPr>
          <w:rFonts w:ascii="Arial" w:hAnsi="Arial" w:cs="Arial"/>
        </w:rPr>
        <w:t>The plan will look at economic and social development for the area as a whole. It must set a framework for how land should be used, what infrastructure and services are needed and how the environment should be protected.</w:t>
      </w:r>
      <w:r>
        <w:rPr>
          <w:rFonts w:ascii="Arial" w:hAnsi="Arial" w:cs="Arial"/>
        </w:rPr>
        <w:t xml:space="preserve">  </w:t>
      </w:r>
      <w:r w:rsidRPr="00965764">
        <w:rPr>
          <w:rFonts w:ascii="Arial" w:hAnsi="Arial" w:cs="Arial"/>
        </w:rPr>
        <w:t xml:space="preserve">Integrated Development Planning is the strategic tool of a Local </w:t>
      </w:r>
      <w:r w:rsidR="0066514A">
        <w:rPr>
          <w:rFonts w:ascii="Arial" w:hAnsi="Arial" w:cs="Arial"/>
        </w:rPr>
        <w:t>Municipality</w:t>
      </w:r>
      <w:r w:rsidRPr="00965764">
        <w:rPr>
          <w:rFonts w:ascii="Arial" w:hAnsi="Arial" w:cs="Arial"/>
        </w:rPr>
        <w:t>, designed to bring together and to harmonize individual plans of the</w:t>
      </w:r>
      <w:r w:rsidR="00934D27">
        <w:rPr>
          <w:rFonts w:ascii="Arial" w:hAnsi="Arial" w:cs="Arial"/>
        </w:rPr>
        <w:t xml:space="preserve"> </w:t>
      </w:r>
      <w:r w:rsidR="0066514A">
        <w:rPr>
          <w:rFonts w:ascii="Arial" w:hAnsi="Arial" w:cs="Arial"/>
        </w:rPr>
        <w:t>Municipality</w:t>
      </w:r>
      <w:r w:rsidRPr="00965764">
        <w:rPr>
          <w:rFonts w:ascii="Arial" w:hAnsi="Arial" w:cs="Arial"/>
        </w:rPr>
        <w:t xml:space="preserve">’s departments. The plan guides all future development of the </w:t>
      </w:r>
      <w:r w:rsidR="0066514A">
        <w:rPr>
          <w:rFonts w:ascii="Arial" w:hAnsi="Arial" w:cs="Arial"/>
        </w:rPr>
        <w:t>Municipality</w:t>
      </w:r>
      <w:r w:rsidRPr="00965764">
        <w:rPr>
          <w:rFonts w:ascii="Arial" w:hAnsi="Arial" w:cs="Arial"/>
        </w:rPr>
        <w:t xml:space="preserve"> by setting priorities, allocating resources and defining </w:t>
      </w:r>
      <w:r w:rsidR="00934D27" w:rsidRPr="00965764">
        <w:rPr>
          <w:rFonts w:ascii="Arial" w:hAnsi="Arial" w:cs="Arial"/>
        </w:rPr>
        <w:t>periods</w:t>
      </w:r>
      <w:r w:rsidRPr="00965764">
        <w:rPr>
          <w:rFonts w:ascii="Arial" w:hAnsi="Arial" w:cs="Arial"/>
        </w:rPr>
        <w:t xml:space="preserve"> and indicators. </w:t>
      </w:r>
    </w:p>
    <w:p w14:paraId="485FD95B" w14:textId="77777777" w:rsidR="00B2481F" w:rsidRDefault="00B2481F" w:rsidP="00C4024D">
      <w:pPr>
        <w:spacing w:before="100" w:beforeAutospacing="1" w:after="100" w:afterAutospacing="1"/>
        <w:contextualSpacing/>
        <w:jc w:val="both"/>
        <w:rPr>
          <w:rFonts w:ascii="Arial" w:hAnsi="Arial" w:cs="Arial"/>
        </w:rPr>
      </w:pPr>
    </w:p>
    <w:p w14:paraId="20225B1E" w14:textId="5DFE8778" w:rsidR="00B2481F" w:rsidRDefault="00B2481F" w:rsidP="00B777A9">
      <w:pPr>
        <w:spacing w:before="100" w:beforeAutospacing="1" w:after="100" w:afterAutospacing="1"/>
        <w:contextualSpacing/>
        <w:jc w:val="both"/>
        <w:rPr>
          <w:rFonts w:ascii="Arial" w:hAnsi="Arial" w:cs="Arial"/>
        </w:rPr>
      </w:pPr>
      <w:r w:rsidRPr="00965764">
        <w:rPr>
          <w:rFonts w:ascii="Arial" w:hAnsi="Arial" w:cs="Arial"/>
        </w:rPr>
        <w:t xml:space="preserve">The IDP has a lifespan of 5 years that is directly linked to the council’s elected term of office. After every local government </w:t>
      </w:r>
      <w:r w:rsidR="006E1E53" w:rsidRPr="00965764">
        <w:rPr>
          <w:rFonts w:ascii="Arial" w:hAnsi="Arial" w:cs="Arial"/>
        </w:rPr>
        <w:t>election</w:t>
      </w:r>
      <w:r w:rsidRPr="00965764">
        <w:rPr>
          <w:rFonts w:ascii="Arial" w:hAnsi="Arial" w:cs="Arial"/>
        </w:rPr>
        <w:t xml:space="preserve">, the new council has to prepare their IDP in terms of the strategic planning and development. The IDP should be based on </w:t>
      </w:r>
      <w:r w:rsidR="00E9753C" w:rsidRPr="00965764">
        <w:rPr>
          <w:rFonts w:ascii="Arial" w:hAnsi="Arial" w:cs="Arial"/>
        </w:rPr>
        <w:t>long-term</w:t>
      </w:r>
      <w:r w:rsidRPr="00965764">
        <w:rPr>
          <w:rFonts w:ascii="Arial" w:hAnsi="Arial" w:cs="Arial"/>
        </w:rPr>
        <w:t xml:space="preserve"> spatial, infrastructure and finance plans. The standards of service delivery, financial planning and reporting will therefore be monitored through an effective performance management system.</w:t>
      </w:r>
    </w:p>
    <w:p w14:paraId="610E4651" w14:textId="77777777" w:rsidR="00B2481F" w:rsidRPr="00965764" w:rsidRDefault="00B2481F" w:rsidP="00C4024D">
      <w:pPr>
        <w:spacing w:before="100" w:beforeAutospacing="1" w:after="100" w:afterAutospacing="1"/>
        <w:contextualSpacing/>
        <w:jc w:val="both"/>
        <w:rPr>
          <w:rFonts w:ascii="Arial" w:hAnsi="Arial" w:cs="Arial"/>
        </w:rPr>
      </w:pPr>
    </w:p>
    <w:p w14:paraId="7BAC8902"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Municipalities are encouraged and supported by both national and provincial government to develop realistic and credible IDP’s that not only comply with relevant legislation </w:t>
      </w:r>
      <w:r w:rsidR="00E9753C" w:rsidRPr="00965764">
        <w:rPr>
          <w:rFonts w:ascii="Arial" w:hAnsi="Arial" w:cs="Arial"/>
        </w:rPr>
        <w:t>but</w:t>
      </w:r>
      <w:r w:rsidRPr="00965764">
        <w:rPr>
          <w:rFonts w:ascii="Arial" w:hAnsi="Arial" w:cs="Arial"/>
        </w:rPr>
        <w:t xml:space="preserve"> –</w:t>
      </w:r>
    </w:p>
    <w:p w14:paraId="25110E09" w14:textId="77777777" w:rsidR="00B2481F" w:rsidRPr="00965764" w:rsidRDefault="00B2481F" w:rsidP="00A05E78">
      <w:pPr>
        <w:pStyle w:val="ListParagraph"/>
        <w:numPr>
          <w:ilvl w:val="0"/>
          <w:numId w:val="1"/>
        </w:numPr>
        <w:spacing w:before="100" w:beforeAutospacing="1" w:after="100" w:afterAutospacing="1"/>
        <w:jc w:val="both"/>
        <w:rPr>
          <w:rFonts w:ascii="Arial" w:hAnsi="Arial" w:cs="Arial"/>
        </w:rPr>
      </w:pPr>
      <w:r w:rsidRPr="00965764">
        <w:rPr>
          <w:rFonts w:ascii="Arial" w:hAnsi="Arial" w:cs="Arial"/>
        </w:rPr>
        <w:t xml:space="preserve">owned by local leadership, municipal management and community as the single strategic plan to direct resources within the </w:t>
      </w:r>
      <w:r w:rsidR="0066514A">
        <w:rPr>
          <w:rFonts w:ascii="Arial" w:hAnsi="Arial" w:cs="Arial"/>
        </w:rPr>
        <w:t>Municipality</w:t>
      </w:r>
      <w:r w:rsidRPr="00965764">
        <w:rPr>
          <w:rFonts w:ascii="Arial" w:hAnsi="Arial" w:cs="Arial"/>
        </w:rPr>
        <w:t>;</w:t>
      </w:r>
    </w:p>
    <w:p w14:paraId="1A542FEF" w14:textId="77777777" w:rsidR="00B2481F" w:rsidRPr="00965764" w:rsidRDefault="00B2481F" w:rsidP="00A05E78">
      <w:pPr>
        <w:pStyle w:val="ListParagraph"/>
        <w:numPr>
          <w:ilvl w:val="0"/>
          <w:numId w:val="1"/>
        </w:numPr>
        <w:spacing w:before="100" w:beforeAutospacing="1" w:after="100" w:afterAutospacing="1"/>
        <w:jc w:val="both"/>
        <w:rPr>
          <w:rFonts w:ascii="Arial" w:hAnsi="Arial" w:cs="Arial"/>
        </w:rPr>
      </w:pPr>
      <w:r w:rsidRPr="00965764">
        <w:rPr>
          <w:rFonts w:ascii="Arial" w:hAnsi="Arial" w:cs="Arial"/>
        </w:rPr>
        <w:t xml:space="preserve">driven by the management team and systems within the </w:t>
      </w:r>
      <w:r w:rsidR="0066514A">
        <w:rPr>
          <w:rFonts w:ascii="Arial" w:hAnsi="Arial" w:cs="Arial"/>
        </w:rPr>
        <w:t>Municipality</w:t>
      </w:r>
      <w:r w:rsidRPr="00965764">
        <w:rPr>
          <w:rFonts w:ascii="Arial" w:hAnsi="Arial" w:cs="Arial"/>
        </w:rPr>
        <w:t xml:space="preserve"> with implementation regularly monitored during the year through the performance management system; </w:t>
      </w:r>
    </w:p>
    <w:p w14:paraId="2ABFB44D" w14:textId="77777777" w:rsidR="00B2481F" w:rsidRPr="00965764" w:rsidRDefault="00B2481F" w:rsidP="00A05E78">
      <w:pPr>
        <w:pStyle w:val="ListParagraph"/>
        <w:numPr>
          <w:ilvl w:val="0"/>
          <w:numId w:val="1"/>
        </w:numPr>
        <w:spacing w:before="100" w:beforeAutospacing="1" w:after="100" w:afterAutospacing="1"/>
        <w:jc w:val="both"/>
        <w:rPr>
          <w:rFonts w:ascii="Arial" w:hAnsi="Arial" w:cs="Arial"/>
        </w:rPr>
      </w:pPr>
      <w:r w:rsidRPr="00965764">
        <w:rPr>
          <w:rFonts w:ascii="Arial" w:hAnsi="Arial" w:cs="Arial"/>
        </w:rPr>
        <w:t>contain a long-term development strategy guiding investment across the municipal area;</w:t>
      </w:r>
    </w:p>
    <w:p w14:paraId="1774A499" w14:textId="77777777" w:rsidR="00B2481F" w:rsidRPr="00965764" w:rsidRDefault="00B2481F" w:rsidP="00A05E78">
      <w:pPr>
        <w:pStyle w:val="ListParagraph"/>
        <w:numPr>
          <w:ilvl w:val="0"/>
          <w:numId w:val="1"/>
        </w:numPr>
        <w:spacing w:before="100" w:beforeAutospacing="1" w:after="100" w:afterAutospacing="1"/>
        <w:jc w:val="both"/>
        <w:rPr>
          <w:rFonts w:ascii="Arial" w:hAnsi="Arial" w:cs="Arial"/>
        </w:rPr>
      </w:pPr>
      <w:r w:rsidRPr="00965764">
        <w:rPr>
          <w:rFonts w:ascii="Arial" w:hAnsi="Arial" w:cs="Arial"/>
        </w:rPr>
        <w:t xml:space="preserve">provide an investment plan for national, provincial and local government and non-governmental stakeholders to enhance and enable joint planning and resource alignment to improve service delivery to all stakeholders; and </w:t>
      </w:r>
    </w:p>
    <w:p w14:paraId="70DB4504" w14:textId="77777777" w:rsidR="00C87C6A" w:rsidRDefault="00B2481F" w:rsidP="00A05E78">
      <w:pPr>
        <w:pStyle w:val="ListParagraph"/>
        <w:numPr>
          <w:ilvl w:val="0"/>
          <w:numId w:val="1"/>
        </w:numPr>
        <w:spacing w:before="100" w:beforeAutospacing="1" w:after="100" w:afterAutospacing="1"/>
        <w:jc w:val="both"/>
        <w:rPr>
          <w:rFonts w:ascii="Arial" w:hAnsi="Arial" w:cs="Arial"/>
        </w:rPr>
        <w:sectPr w:rsidR="00C87C6A"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965764">
        <w:rPr>
          <w:rFonts w:ascii="Arial" w:hAnsi="Arial" w:cs="Arial"/>
        </w:rPr>
        <w:t xml:space="preserve">include local area plans to </w:t>
      </w:r>
      <w:proofErr w:type="spellStart"/>
      <w:r w:rsidRPr="00965764">
        <w:rPr>
          <w:rFonts w:ascii="Arial" w:hAnsi="Arial" w:cs="Arial"/>
        </w:rPr>
        <w:t>localise</w:t>
      </w:r>
      <w:proofErr w:type="spellEnd"/>
      <w:r w:rsidRPr="00965764">
        <w:rPr>
          <w:rFonts w:ascii="Arial" w:hAnsi="Arial" w:cs="Arial"/>
        </w:rPr>
        <w:t xml:space="preserve"> the strateg</w:t>
      </w:r>
      <w:r w:rsidR="00C87C6A">
        <w:rPr>
          <w:rFonts w:ascii="Arial" w:hAnsi="Arial" w:cs="Arial"/>
        </w:rPr>
        <w:t>y and implementation of the IDP</w:t>
      </w:r>
    </w:p>
    <w:p w14:paraId="26F39694" w14:textId="77777777" w:rsidR="0087552D" w:rsidRPr="00E9753C" w:rsidRDefault="0087552D" w:rsidP="00B777A9">
      <w:pPr>
        <w:spacing w:before="100" w:beforeAutospacing="1" w:after="100" w:afterAutospacing="1"/>
        <w:contextualSpacing/>
        <w:jc w:val="both"/>
        <w:rPr>
          <w:rFonts w:ascii="Arial" w:hAnsi="Arial" w:cs="Arial"/>
        </w:rPr>
      </w:pPr>
      <w:r w:rsidRPr="00E9753C">
        <w:rPr>
          <w:rFonts w:ascii="Arial" w:hAnsi="Arial" w:cs="Arial"/>
        </w:rPr>
        <w:lastRenderedPageBreak/>
        <w:t xml:space="preserve">This IDP guides all future developments of the </w:t>
      </w:r>
      <w:r w:rsidR="0066514A">
        <w:rPr>
          <w:rFonts w:ascii="Arial" w:hAnsi="Arial" w:cs="Arial"/>
        </w:rPr>
        <w:t>Municipality</w:t>
      </w:r>
      <w:r w:rsidRPr="00E9753C">
        <w:rPr>
          <w:rFonts w:ascii="Arial" w:hAnsi="Arial" w:cs="Arial"/>
        </w:rPr>
        <w:t xml:space="preserve"> by setting priorities, allocating resources and defining </w:t>
      </w:r>
      <w:r w:rsidR="00E9753C" w:rsidRPr="00E9753C">
        <w:rPr>
          <w:rFonts w:ascii="Arial" w:hAnsi="Arial" w:cs="Arial"/>
        </w:rPr>
        <w:t>periods</w:t>
      </w:r>
      <w:r w:rsidRPr="00E9753C">
        <w:rPr>
          <w:rFonts w:ascii="Arial" w:hAnsi="Arial" w:cs="Arial"/>
        </w:rPr>
        <w:t xml:space="preserve"> and indicators. In preparing the IDP the </w:t>
      </w:r>
      <w:r w:rsidR="0066514A">
        <w:rPr>
          <w:rFonts w:ascii="Arial" w:hAnsi="Arial" w:cs="Arial"/>
        </w:rPr>
        <w:t>Municipality</w:t>
      </w:r>
      <w:r w:rsidRPr="00E9753C">
        <w:rPr>
          <w:rFonts w:ascii="Arial" w:hAnsi="Arial" w:cs="Arial"/>
        </w:rPr>
        <w:t xml:space="preserve"> has set out to develop an IDP which aims to foster more effective service delivery by providing the framework for economic and social development in terms of the municipal mandate. In doing </w:t>
      </w:r>
      <w:r w:rsidR="00E9753C" w:rsidRPr="00E9753C">
        <w:rPr>
          <w:rFonts w:ascii="Arial" w:hAnsi="Arial" w:cs="Arial"/>
        </w:rPr>
        <w:t>so,</w:t>
      </w:r>
      <w:r w:rsidRPr="00E9753C">
        <w:rPr>
          <w:rFonts w:ascii="Arial" w:hAnsi="Arial" w:cs="Arial"/>
        </w:rPr>
        <w:t xml:space="preserve"> it contributes toward the notion of a developmental local government that fosters a culture of co-operative governance.</w:t>
      </w:r>
    </w:p>
    <w:p w14:paraId="69E4636F" w14:textId="77777777" w:rsidR="0087552D" w:rsidRPr="00E9753C" w:rsidRDefault="0087552D" w:rsidP="00C4024D">
      <w:pPr>
        <w:spacing w:before="100" w:beforeAutospacing="1" w:after="100" w:afterAutospacing="1"/>
        <w:contextualSpacing/>
        <w:jc w:val="both"/>
        <w:rPr>
          <w:rFonts w:ascii="Arial" w:hAnsi="Arial" w:cs="Arial"/>
        </w:rPr>
      </w:pPr>
      <w:proofErr w:type="spellStart"/>
      <w:r w:rsidRPr="00E9753C">
        <w:rPr>
          <w:rFonts w:ascii="Arial" w:hAnsi="Arial" w:cs="Arial"/>
        </w:rPr>
        <w:t>Kannaland</w:t>
      </w:r>
      <w:proofErr w:type="spellEnd"/>
      <w:r w:rsidRPr="00E9753C">
        <w:rPr>
          <w:rFonts w:ascii="Arial" w:hAnsi="Arial" w:cs="Arial"/>
        </w:rPr>
        <w:t xml:space="preserve"> </w:t>
      </w:r>
      <w:r w:rsidR="0066514A">
        <w:rPr>
          <w:rFonts w:ascii="Arial" w:hAnsi="Arial" w:cs="Arial"/>
        </w:rPr>
        <w:t>Municipality</w:t>
      </w:r>
      <w:r w:rsidRPr="00E9753C">
        <w:rPr>
          <w:rFonts w:ascii="Arial" w:hAnsi="Arial" w:cs="Arial"/>
        </w:rPr>
        <w:t xml:space="preserve"> strives to continue to develop the IDP as an effective management tool of which the aim is:</w:t>
      </w:r>
    </w:p>
    <w:p w14:paraId="79C797F3" w14:textId="77777777" w:rsidR="0087552D" w:rsidRPr="00E9753C" w:rsidRDefault="0087552D" w:rsidP="00AF20EA">
      <w:pPr>
        <w:pStyle w:val="ListParagraph"/>
        <w:numPr>
          <w:ilvl w:val="0"/>
          <w:numId w:val="55"/>
        </w:numPr>
        <w:spacing w:before="100" w:beforeAutospacing="1" w:after="100" w:afterAutospacing="1"/>
        <w:jc w:val="both"/>
        <w:rPr>
          <w:rFonts w:ascii="Arial" w:hAnsi="Arial" w:cs="Arial"/>
        </w:rPr>
      </w:pPr>
      <w:r w:rsidRPr="00E9753C">
        <w:rPr>
          <w:rFonts w:ascii="Arial" w:hAnsi="Arial" w:cs="Arial"/>
        </w:rPr>
        <w:t xml:space="preserve">Creating a greater level of focus and thereby improving on the strategic nature of the document; </w:t>
      </w:r>
    </w:p>
    <w:p w14:paraId="791D446D" w14:textId="77777777" w:rsidR="0087552D" w:rsidRPr="00E9753C" w:rsidRDefault="0087552D" w:rsidP="00AF20EA">
      <w:pPr>
        <w:pStyle w:val="ListParagraph"/>
        <w:numPr>
          <w:ilvl w:val="0"/>
          <w:numId w:val="55"/>
        </w:numPr>
        <w:spacing w:before="100" w:beforeAutospacing="1" w:after="100" w:afterAutospacing="1"/>
        <w:jc w:val="both"/>
        <w:rPr>
          <w:rFonts w:ascii="Arial" w:hAnsi="Arial" w:cs="Arial"/>
        </w:rPr>
      </w:pPr>
      <w:r w:rsidRPr="00E9753C">
        <w:rPr>
          <w:rFonts w:ascii="Arial" w:hAnsi="Arial" w:cs="Arial"/>
        </w:rPr>
        <w:t xml:space="preserve">Aligning this strategic document with the realities of financial and human resources; </w:t>
      </w:r>
    </w:p>
    <w:p w14:paraId="72D7133D" w14:textId="77777777" w:rsidR="0087552D" w:rsidRPr="00E9753C" w:rsidRDefault="0087552D" w:rsidP="00AF20EA">
      <w:pPr>
        <w:pStyle w:val="ListParagraph"/>
        <w:numPr>
          <w:ilvl w:val="0"/>
          <w:numId w:val="55"/>
        </w:numPr>
        <w:spacing w:before="100" w:beforeAutospacing="1" w:after="100" w:afterAutospacing="1"/>
        <w:jc w:val="both"/>
        <w:rPr>
          <w:rFonts w:ascii="Arial" w:hAnsi="Arial" w:cs="Arial"/>
        </w:rPr>
      </w:pPr>
      <w:r w:rsidRPr="00E9753C">
        <w:rPr>
          <w:rFonts w:ascii="Arial" w:hAnsi="Arial" w:cs="Arial"/>
        </w:rPr>
        <w:t xml:space="preserve">Alignment of the IDP with the activities of the sector departments </w:t>
      </w:r>
    </w:p>
    <w:p w14:paraId="4009FEED" w14:textId="77777777" w:rsidR="0087552D" w:rsidRPr="00E9753C" w:rsidRDefault="0087552D" w:rsidP="00AF20EA">
      <w:pPr>
        <w:pStyle w:val="ListParagraph"/>
        <w:numPr>
          <w:ilvl w:val="0"/>
          <w:numId w:val="55"/>
        </w:numPr>
        <w:spacing w:before="100" w:beforeAutospacing="1" w:after="100" w:afterAutospacing="1"/>
        <w:jc w:val="both"/>
        <w:rPr>
          <w:rFonts w:ascii="Arial" w:hAnsi="Arial" w:cs="Arial"/>
        </w:rPr>
      </w:pPr>
      <w:r w:rsidRPr="00E9753C">
        <w:rPr>
          <w:rFonts w:ascii="Arial" w:hAnsi="Arial" w:cs="Arial"/>
        </w:rPr>
        <w:t xml:space="preserve">Alignment of the IDP with the various sector plans </w:t>
      </w:r>
    </w:p>
    <w:p w14:paraId="5A859600" w14:textId="77777777" w:rsidR="00B2481F" w:rsidRPr="0011783D" w:rsidRDefault="00B2481F" w:rsidP="00AF20EA">
      <w:pPr>
        <w:pStyle w:val="Heading1"/>
        <w:numPr>
          <w:ilvl w:val="1"/>
          <w:numId w:val="74"/>
        </w:numPr>
        <w:spacing w:before="100" w:beforeAutospacing="1" w:after="100" w:afterAutospacing="1" w:line="360" w:lineRule="auto"/>
        <w:ind w:left="709"/>
        <w:contextualSpacing/>
        <w:jc w:val="both"/>
        <w:rPr>
          <w:rFonts w:ascii="Arial" w:hAnsi="Arial" w:cs="Arial"/>
          <w:color w:val="auto"/>
          <w:sz w:val="24"/>
          <w:szCs w:val="24"/>
        </w:rPr>
      </w:pPr>
      <w:bookmarkStart w:id="15" w:name="_Toc74729517"/>
      <w:bookmarkStart w:id="16" w:name="_Toc478035867"/>
      <w:r w:rsidRPr="0011783D">
        <w:rPr>
          <w:rFonts w:ascii="Arial" w:hAnsi="Arial" w:cs="Arial"/>
          <w:color w:val="auto"/>
          <w:sz w:val="24"/>
          <w:szCs w:val="24"/>
        </w:rPr>
        <w:t>IDP Legislative Framework</w:t>
      </w:r>
      <w:bookmarkEnd w:id="15"/>
    </w:p>
    <w:p w14:paraId="51D857EA"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mandate of the </w:t>
      </w:r>
      <w:r w:rsidR="0066514A">
        <w:rPr>
          <w:rFonts w:ascii="Arial" w:hAnsi="Arial" w:cs="Arial"/>
        </w:rPr>
        <w:t>Municipality</w:t>
      </w:r>
      <w:r w:rsidRPr="00965764">
        <w:rPr>
          <w:rFonts w:ascii="Arial" w:hAnsi="Arial" w:cs="Arial"/>
        </w:rPr>
        <w:t xml:space="preserve"> is provided for in section 152 of the Constitution of South Africa that stipulates the objectives for developmental local government, namely:</w:t>
      </w:r>
    </w:p>
    <w:p w14:paraId="73B184A5" w14:textId="77777777" w:rsidR="00B2481F" w:rsidRPr="00965764" w:rsidRDefault="00B2481F" w:rsidP="00A05E78">
      <w:pPr>
        <w:pStyle w:val="ListParagraph"/>
        <w:numPr>
          <w:ilvl w:val="0"/>
          <w:numId w:val="42"/>
        </w:numPr>
        <w:spacing w:before="100" w:beforeAutospacing="1" w:after="100" w:afterAutospacing="1"/>
        <w:jc w:val="both"/>
        <w:rPr>
          <w:rFonts w:ascii="Arial" w:hAnsi="Arial" w:cs="Arial"/>
        </w:rPr>
      </w:pPr>
      <w:r w:rsidRPr="00965764">
        <w:rPr>
          <w:rFonts w:ascii="Arial" w:hAnsi="Arial" w:cs="Arial"/>
        </w:rPr>
        <w:t>to provide democratic and accountable government for local communities;</w:t>
      </w:r>
    </w:p>
    <w:p w14:paraId="7C3AA992" w14:textId="77777777" w:rsidR="00B2481F" w:rsidRPr="00965764" w:rsidRDefault="00B2481F" w:rsidP="00A05E78">
      <w:pPr>
        <w:pStyle w:val="ListParagraph"/>
        <w:numPr>
          <w:ilvl w:val="0"/>
          <w:numId w:val="42"/>
        </w:numPr>
        <w:spacing w:before="100" w:beforeAutospacing="1" w:after="100" w:afterAutospacing="1"/>
        <w:jc w:val="both"/>
        <w:rPr>
          <w:rFonts w:ascii="Arial" w:hAnsi="Arial" w:cs="Arial"/>
        </w:rPr>
      </w:pPr>
      <w:r w:rsidRPr="00965764">
        <w:rPr>
          <w:rFonts w:ascii="Arial" w:hAnsi="Arial" w:cs="Arial"/>
        </w:rPr>
        <w:t>To ensure the provision of services to communities in a sustainable manner</w:t>
      </w:r>
    </w:p>
    <w:p w14:paraId="71883B26" w14:textId="77777777" w:rsidR="00B2481F" w:rsidRPr="00965764" w:rsidRDefault="00B2481F" w:rsidP="00A05E78">
      <w:pPr>
        <w:pStyle w:val="ListParagraph"/>
        <w:numPr>
          <w:ilvl w:val="0"/>
          <w:numId w:val="42"/>
        </w:numPr>
        <w:spacing w:before="100" w:beforeAutospacing="1" w:after="100" w:afterAutospacing="1"/>
        <w:jc w:val="both"/>
        <w:rPr>
          <w:rFonts w:ascii="Arial" w:hAnsi="Arial" w:cs="Arial"/>
        </w:rPr>
      </w:pPr>
      <w:r w:rsidRPr="00965764">
        <w:rPr>
          <w:rFonts w:ascii="Arial" w:hAnsi="Arial" w:cs="Arial"/>
        </w:rPr>
        <w:t>To promote social and economic development;</w:t>
      </w:r>
    </w:p>
    <w:p w14:paraId="12521D6A" w14:textId="77777777" w:rsidR="00B2481F" w:rsidRPr="00965764" w:rsidRDefault="00B2481F" w:rsidP="00A05E78">
      <w:pPr>
        <w:pStyle w:val="ListParagraph"/>
        <w:numPr>
          <w:ilvl w:val="0"/>
          <w:numId w:val="42"/>
        </w:numPr>
        <w:spacing w:before="100" w:beforeAutospacing="1" w:after="100" w:afterAutospacing="1"/>
        <w:jc w:val="both"/>
        <w:rPr>
          <w:rFonts w:ascii="Arial" w:hAnsi="Arial" w:cs="Arial"/>
        </w:rPr>
      </w:pPr>
      <w:r w:rsidRPr="00965764">
        <w:rPr>
          <w:rFonts w:ascii="Arial" w:hAnsi="Arial" w:cs="Arial"/>
        </w:rPr>
        <w:t>To promote a safe and healthy environment; and</w:t>
      </w:r>
    </w:p>
    <w:p w14:paraId="733F21AE" w14:textId="77777777" w:rsidR="00B2481F" w:rsidRPr="00965764" w:rsidRDefault="00B2481F" w:rsidP="00A05E78">
      <w:pPr>
        <w:pStyle w:val="ListParagraph"/>
        <w:numPr>
          <w:ilvl w:val="0"/>
          <w:numId w:val="42"/>
        </w:numPr>
        <w:spacing w:before="100" w:beforeAutospacing="1" w:after="100" w:afterAutospacing="1"/>
        <w:jc w:val="both"/>
        <w:rPr>
          <w:rFonts w:ascii="Arial" w:hAnsi="Arial" w:cs="Arial"/>
        </w:rPr>
      </w:pPr>
      <w:r w:rsidRPr="00965764">
        <w:rPr>
          <w:rFonts w:ascii="Arial" w:hAnsi="Arial" w:cs="Arial"/>
        </w:rPr>
        <w:t xml:space="preserve">To encourage the involvement of communities and community </w:t>
      </w:r>
      <w:proofErr w:type="spellStart"/>
      <w:r w:rsidRPr="00965764">
        <w:rPr>
          <w:rFonts w:ascii="Arial" w:hAnsi="Arial" w:cs="Arial"/>
        </w:rPr>
        <w:t>organisations</w:t>
      </w:r>
      <w:proofErr w:type="spellEnd"/>
      <w:r w:rsidRPr="00965764">
        <w:rPr>
          <w:rFonts w:ascii="Arial" w:hAnsi="Arial" w:cs="Arial"/>
        </w:rPr>
        <w:t xml:space="preserve"> in matters of local government.</w:t>
      </w:r>
    </w:p>
    <w:p w14:paraId="57FBF690"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Although the implementation of the IDP is monitored through the performance management system, an annual process is required to check the relevance of the strategic plan within a dynamic environment. </w:t>
      </w:r>
    </w:p>
    <w:p w14:paraId="782ED0F2"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The IDP is given legal status by the following primary and secondary legislation and regulations:</w:t>
      </w:r>
    </w:p>
    <w:p w14:paraId="3712BD90"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The Municipal Systems Act 32 of 2000 (referred to as MSA)</w:t>
      </w:r>
    </w:p>
    <w:p w14:paraId="64FF1BA5"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The Municipal Finance Management Act No. 56 of 2003 (referred to as MFMA)</w:t>
      </w:r>
    </w:p>
    <w:p w14:paraId="29D47D15" w14:textId="77777777" w:rsidR="00B2481F"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Municipal Planning and Performance Management Regulations, 2001: Department of</w:t>
      </w:r>
      <w:r>
        <w:rPr>
          <w:rFonts w:ascii="ArialMT" w:hAnsi="ArialMT" w:cs="ArialMT"/>
        </w:rPr>
        <w:t xml:space="preserve"> Provincial &amp; Local Government </w:t>
      </w:r>
    </w:p>
    <w:p w14:paraId="57CF56EF" w14:textId="77777777" w:rsidR="00C87C6A" w:rsidRDefault="00B2481F" w:rsidP="00C87C6A">
      <w:pPr>
        <w:spacing w:before="100" w:beforeAutospacing="1" w:after="100" w:afterAutospacing="1"/>
        <w:contextualSpacing/>
        <w:jc w:val="both"/>
        <w:rPr>
          <w:rFonts w:ascii="Arial" w:hAnsi="Arial" w:cs="Arial"/>
        </w:rPr>
        <w:sectPr w:rsidR="00C87C6A"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8D734F">
        <w:rPr>
          <w:rFonts w:ascii="Arial" w:hAnsi="Arial" w:cs="Arial"/>
        </w:rPr>
        <w:t xml:space="preserve">The Municipal Systems Act 32 of 2000 requires that all Municipalities must prepare and adopt an Integrated Development Plan (IDP) and must subject it to an annual review. </w:t>
      </w:r>
    </w:p>
    <w:p w14:paraId="4846F387" w14:textId="77777777" w:rsidR="00B2481F" w:rsidRPr="008D734F" w:rsidRDefault="00B2481F" w:rsidP="00C87C6A">
      <w:pPr>
        <w:spacing w:before="100" w:beforeAutospacing="1" w:after="100" w:afterAutospacing="1"/>
        <w:contextualSpacing/>
        <w:jc w:val="both"/>
        <w:rPr>
          <w:rFonts w:ascii="Arial" w:hAnsi="Arial" w:cs="Arial"/>
        </w:rPr>
      </w:pPr>
      <w:r w:rsidRPr="008D734F">
        <w:rPr>
          <w:rFonts w:ascii="Arial" w:hAnsi="Arial" w:cs="Arial"/>
        </w:rPr>
        <w:lastRenderedPageBreak/>
        <w:t xml:space="preserve">In terms of Chapter 5, Section 25, all Municipalities must, within a prescribed period after the start of its elected term, adopt a single, inclusive and strategic plan for the development of the </w:t>
      </w:r>
      <w:r w:rsidR="0066514A">
        <w:rPr>
          <w:rFonts w:ascii="Arial" w:hAnsi="Arial" w:cs="Arial"/>
        </w:rPr>
        <w:t>Municipality</w:t>
      </w:r>
      <w:r w:rsidRPr="008D734F">
        <w:rPr>
          <w:rFonts w:ascii="Arial" w:hAnsi="Arial" w:cs="Arial"/>
        </w:rPr>
        <w:t xml:space="preserve">. Section 34 of the same chapter requires a </w:t>
      </w:r>
      <w:r w:rsidR="0066514A">
        <w:rPr>
          <w:rFonts w:ascii="Arial" w:hAnsi="Arial" w:cs="Arial"/>
        </w:rPr>
        <w:t>Municipality</w:t>
      </w:r>
      <w:r w:rsidRPr="008D734F">
        <w:rPr>
          <w:rFonts w:ascii="Arial" w:hAnsi="Arial" w:cs="Arial"/>
        </w:rPr>
        <w:t xml:space="preserve"> to review the IDP annually and, where necessary, to amend the plan in accordance with a prescribed process.</w:t>
      </w:r>
    </w:p>
    <w:p w14:paraId="64F960AD"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 xml:space="preserve">In addition to the requirement for every </w:t>
      </w:r>
      <w:r w:rsidR="0066514A">
        <w:rPr>
          <w:rFonts w:ascii="Arial" w:hAnsi="Arial" w:cs="Arial"/>
        </w:rPr>
        <w:t>Municipality</w:t>
      </w:r>
      <w:r w:rsidRPr="008D734F">
        <w:rPr>
          <w:rFonts w:ascii="Arial" w:hAnsi="Arial" w:cs="Arial"/>
        </w:rPr>
        <w:t xml:space="preserve"> to compile such an Integrated Development Plan, the </w:t>
      </w:r>
      <w:r w:rsidR="0066514A">
        <w:rPr>
          <w:rFonts w:ascii="Arial" w:hAnsi="Arial" w:cs="Arial"/>
        </w:rPr>
        <w:t>Municipality</w:t>
      </w:r>
      <w:r w:rsidRPr="008D734F">
        <w:rPr>
          <w:rFonts w:ascii="Arial" w:hAnsi="Arial" w:cs="Arial"/>
        </w:rPr>
        <w:t xml:space="preserve"> is also required to monitor and evaluate its performance. Section 34 of the MSA deals with the review and amendment of the IDP:</w:t>
      </w:r>
    </w:p>
    <w:p w14:paraId="4DFEB67F" w14:textId="77777777" w:rsidR="00B2481F" w:rsidRPr="008D734F" w:rsidRDefault="00B2481F" w:rsidP="00C4024D">
      <w:pPr>
        <w:spacing w:before="100" w:beforeAutospacing="1" w:after="100" w:afterAutospacing="1"/>
        <w:contextualSpacing/>
        <w:jc w:val="both"/>
        <w:rPr>
          <w:rFonts w:ascii="Arial" w:hAnsi="Arial" w:cs="Arial"/>
        </w:rPr>
      </w:pPr>
    </w:p>
    <w:p w14:paraId="3FAC0452" w14:textId="77777777" w:rsidR="00B2481F" w:rsidRPr="008D734F" w:rsidRDefault="00B2481F" w:rsidP="00C4024D">
      <w:pPr>
        <w:spacing w:before="100" w:beforeAutospacing="1" w:after="100" w:afterAutospacing="1"/>
        <w:contextualSpacing/>
        <w:jc w:val="both"/>
        <w:rPr>
          <w:rFonts w:ascii="Arial" w:hAnsi="Arial" w:cs="Arial"/>
          <w:b/>
          <w:i/>
        </w:rPr>
      </w:pPr>
      <w:r w:rsidRPr="008D734F">
        <w:rPr>
          <w:rFonts w:ascii="Arial" w:hAnsi="Arial" w:cs="Arial"/>
          <w:b/>
          <w:i/>
        </w:rPr>
        <w:t>A Municipal Council must review its Integrated Development Plan annually in accordance with an assessment of its performance measurements in terms of Section 41; and to the extent that changing circumstances so demand; and may amend its Integrated Development Plan in accordance with prescribed processes.</w:t>
      </w:r>
    </w:p>
    <w:p w14:paraId="452EA3FE" w14:textId="77777777" w:rsidR="00B2481F" w:rsidRPr="008D734F" w:rsidRDefault="00B2481F" w:rsidP="00C4024D">
      <w:pPr>
        <w:spacing w:before="100" w:beforeAutospacing="1" w:after="100" w:afterAutospacing="1"/>
        <w:contextualSpacing/>
        <w:jc w:val="both"/>
        <w:rPr>
          <w:rFonts w:ascii="Arial" w:hAnsi="Arial" w:cs="Arial"/>
        </w:rPr>
      </w:pPr>
    </w:p>
    <w:p w14:paraId="295617D3"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The IDP has to be reviewed annually in order to:</w:t>
      </w:r>
    </w:p>
    <w:p w14:paraId="66DCB73E"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 xml:space="preserve">Ensure its relevance as the </w:t>
      </w:r>
      <w:r w:rsidR="0066514A">
        <w:rPr>
          <w:rFonts w:ascii="ArialMT" w:hAnsi="ArialMT" w:cs="ArialMT"/>
        </w:rPr>
        <w:t>Municipality</w:t>
      </w:r>
      <w:r w:rsidRPr="006C79E7">
        <w:rPr>
          <w:rFonts w:ascii="ArialMT" w:hAnsi="ArialMT" w:cs="ArialMT"/>
        </w:rPr>
        <w:t>’s strategic plan;</w:t>
      </w:r>
    </w:p>
    <w:p w14:paraId="3C6EAB34"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Inform other components of the Municipal business process including institutional and</w:t>
      </w:r>
    </w:p>
    <w:p w14:paraId="7CAAB005"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financial planning and budgeting;</w:t>
      </w:r>
    </w:p>
    <w:p w14:paraId="3B2FB09E"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Inform the cyclical inter-governmental planning and budget cycle.</w:t>
      </w:r>
    </w:p>
    <w:p w14:paraId="2F978088" w14:textId="77777777" w:rsidR="00B2481F" w:rsidRDefault="00B2481F" w:rsidP="00C4024D">
      <w:pPr>
        <w:autoSpaceDE w:val="0"/>
        <w:autoSpaceDN w:val="0"/>
        <w:adjustRightInd w:val="0"/>
        <w:spacing w:after="0"/>
        <w:contextualSpacing/>
        <w:jc w:val="both"/>
        <w:rPr>
          <w:rFonts w:ascii="Arial-BoldMT" w:hAnsi="Arial-BoldMT" w:cs="Arial-BoldMT"/>
          <w:b/>
          <w:bCs/>
        </w:rPr>
      </w:pPr>
    </w:p>
    <w:p w14:paraId="622AA0CB"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The Local Government: Municipal Planning and Performance Management Regulations, 2001 states in Chapter 2 that the IDP review and amendment process must adhere to the public participation requirements as outlined in Chapter 4 of the MSA.</w:t>
      </w:r>
    </w:p>
    <w:p w14:paraId="18677F37" w14:textId="77777777" w:rsidR="00B2481F" w:rsidRPr="008D734F" w:rsidRDefault="00B2481F" w:rsidP="00C4024D">
      <w:pPr>
        <w:spacing w:before="100" w:beforeAutospacing="1" w:after="100" w:afterAutospacing="1"/>
        <w:contextualSpacing/>
        <w:jc w:val="both"/>
        <w:rPr>
          <w:rFonts w:ascii="Arial" w:hAnsi="Arial" w:cs="Arial"/>
        </w:rPr>
      </w:pPr>
    </w:p>
    <w:p w14:paraId="558810EF" w14:textId="77777777" w:rsidR="00B2481F" w:rsidRPr="008D734F" w:rsidRDefault="00B2481F" w:rsidP="0066514A">
      <w:pPr>
        <w:spacing w:before="100" w:beforeAutospacing="1" w:after="100" w:afterAutospacing="1"/>
        <w:contextualSpacing/>
        <w:jc w:val="both"/>
        <w:rPr>
          <w:rFonts w:ascii="Arial" w:hAnsi="Arial" w:cs="Arial"/>
        </w:rPr>
      </w:pPr>
      <w:r w:rsidRPr="008D734F">
        <w:rPr>
          <w:rFonts w:ascii="Arial" w:hAnsi="Arial" w:cs="Arial"/>
        </w:rPr>
        <w:t xml:space="preserve">Section 16(1) of the MSA requires that a </w:t>
      </w:r>
      <w:r w:rsidR="0066514A">
        <w:rPr>
          <w:rFonts w:ascii="Arial" w:hAnsi="Arial" w:cs="Arial"/>
        </w:rPr>
        <w:t>Municipality</w:t>
      </w:r>
      <w:r w:rsidRPr="008D734F">
        <w:rPr>
          <w:rFonts w:ascii="Arial" w:hAnsi="Arial" w:cs="Arial"/>
        </w:rPr>
        <w:t xml:space="preserve"> must develop a culture of Municipal</w:t>
      </w:r>
    </w:p>
    <w:p w14:paraId="5FFE8441" w14:textId="77777777" w:rsidR="00B2481F" w:rsidRPr="008D734F" w:rsidRDefault="0066514A" w:rsidP="0066514A">
      <w:pPr>
        <w:spacing w:before="100" w:beforeAutospacing="1" w:after="100" w:afterAutospacing="1"/>
        <w:contextualSpacing/>
        <w:jc w:val="both"/>
        <w:rPr>
          <w:rFonts w:ascii="Arial" w:hAnsi="Arial" w:cs="Arial"/>
        </w:rPr>
      </w:pPr>
      <w:r w:rsidRPr="008D734F">
        <w:rPr>
          <w:rFonts w:ascii="Arial" w:hAnsi="Arial" w:cs="Arial"/>
        </w:rPr>
        <w:t>Governance</w:t>
      </w:r>
      <w:r w:rsidR="00B2481F" w:rsidRPr="008D734F">
        <w:rPr>
          <w:rFonts w:ascii="Arial" w:hAnsi="Arial" w:cs="Arial"/>
        </w:rPr>
        <w:t xml:space="preserve"> that complements formal representative government with a system of anticipatory governance, and must for this purpose encourage, and create conditions for, the local community to participate in the affairs of the </w:t>
      </w:r>
      <w:r>
        <w:rPr>
          <w:rFonts w:ascii="Arial" w:hAnsi="Arial" w:cs="Arial"/>
        </w:rPr>
        <w:t>Municipality</w:t>
      </w:r>
      <w:r w:rsidR="00B2481F" w:rsidRPr="008D734F">
        <w:rPr>
          <w:rFonts w:ascii="Arial" w:hAnsi="Arial" w:cs="Arial"/>
        </w:rPr>
        <w:t>.</w:t>
      </w:r>
    </w:p>
    <w:p w14:paraId="42248CE0" w14:textId="77777777" w:rsidR="00B2481F" w:rsidRPr="008D734F" w:rsidRDefault="00B2481F" w:rsidP="00C4024D">
      <w:pPr>
        <w:spacing w:before="100" w:beforeAutospacing="1" w:after="100" w:afterAutospacing="1"/>
        <w:contextualSpacing/>
        <w:jc w:val="both"/>
        <w:rPr>
          <w:rFonts w:ascii="Arial" w:hAnsi="Arial" w:cs="Arial"/>
        </w:rPr>
      </w:pPr>
    </w:p>
    <w:p w14:paraId="0F3D505C"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Regulation 2(4) of the Local Government Municipal Planning and Performance Management</w:t>
      </w:r>
    </w:p>
    <w:p w14:paraId="3E408AE0" w14:textId="77777777" w:rsidR="00B2481F" w:rsidRPr="008D734F" w:rsidRDefault="00B2481F" w:rsidP="00C4024D">
      <w:pPr>
        <w:spacing w:before="100" w:beforeAutospacing="1" w:after="100" w:afterAutospacing="1"/>
        <w:contextualSpacing/>
        <w:jc w:val="both"/>
        <w:rPr>
          <w:rFonts w:ascii="Arial" w:hAnsi="Arial" w:cs="Arial"/>
        </w:rPr>
      </w:pPr>
      <w:r w:rsidRPr="008D734F">
        <w:rPr>
          <w:rFonts w:ascii="Arial" w:hAnsi="Arial" w:cs="Arial"/>
        </w:rPr>
        <w:t>Regulations, 2001 requires that:</w:t>
      </w:r>
    </w:p>
    <w:p w14:paraId="4D1C88B8"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only a member or committee of a municipal council may propose an amendment to the IDP;</w:t>
      </w:r>
    </w:p>
    <w:p w14:paraId="5AB5D069"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the proposal to amend must be accompanied by a reason and be aligned with the district</w:t>
      </w:r>
    </w:p>
    <w:p w14:paraId="0C09369F"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IDP;</w:t>
      </w:r>
    </w:p>
    <w:p w14:paraId="58812982"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t>the amendment is adopted by a decision of the Municipal Council;</w:t>
      </w:r>
    </w:p>
    <w:p w14:paraId="6E223F75" w14:textId="77777777" w:rsidR="00C87C6A" w:rsidRDefault="00B2481F" w:rsidP="00AF20EA">
      <w:pPr>
        <w:pStyle w:val="ListParagraph"/>
        <w:numPr>
          <w:ilvl w:val="0"/>
          <w:numId w:val="75"/>
        </w:numPr>
        <w:autoSpaceDE w:val="0"/>
        <w:autoSpaceDN w:val="0"/>
        <w:adjustRightInd w:val="0"/>
        <w:spacing w:after="0"/>
        <w:jc w:val="both"/>
        <w:rPr>
          <w:rFonts w:ascii="ArialMT" w:hAnsi="ArialMT" w:cs="ArialMT"/>
        </w:rPr>
        <w:sectPr w:rsidR="00C87C6A"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6C79E7">
        <w:rPr>
          <w:rFonts w:ascii="ArialMT" w:hAnsi="ArialMT" w:cs="ArialMT"/>
        </w:rPr>
        <w:t>all the members of the council be given reasonable notice;</w:t>
      </w:r>
    </w:p>
    <w:p w14:paraId="32E9668A" w14:textId="77777777" w:rsidR="00B2481F" w:rsidRPr="006C79E7" w:rsidRDefault="00B2481F" w:rsidP="00AF20EA">
      <w:pPr>
        <w:pStyle w:val="ListParagraph"/>
        <w:numPr>
          <w:ilvl w:val="0"/>
          <w:numId w:val="75"/>
        </w:numPr>
        <w:autoSpaceDE w:val="0"/>
        <w:autoSpaceDN w:val="0"/>
        <w:adjustRightInd w:val="0"/>
        <w:spacing w:after="0"/>
        <w:jc w:val="both"/>
        <w:rPr>
          <w:rFonts w:ascii="ArialMT" w:hAnsi="ArialMT" w:cs="ArialMT"/>
        </w:rPr>
      </w:pPr>
      <w:r w:rsidRPr="006C79E7">
        <w:rPr>
          <w:rFonts w:ascii="ArialMT" w:hAnsi="ArialMT" w:cs="ArialMT"/>
        </w:rPr>
        <w:lastRenderedPageBreak/>
        <w:t xml:space="preserve">the proposed amendment/s be published for public comment for a period of at least 21 days in a manner which enables the public to make representations in this regard; and the applicable district </w:t>
      </w:r>
      <w:r w:rsidR="0066514A">
        <w:rPr>
          <w:rFonts w:ascii="ArialMT" w:hAnsi="ArialMT" w:cs="ArialMT"/>
        </w:rPr>
        <w:t>Municipality</w:t>
      </w:r>
      <w:r w:rsidRPr="006C79E7">
        <w:rPr>
          <w:rFonts w:ascii="ArialMT" w:hAnsi="ArialMT" w:cs="ArialMT"/>
        </w:rPr>
        <w:t xml:space="preserve"> be consulted.</w:t>
      </w:r>
    </w:p>
    <w:p w14:paraId="3F0F7980" w14:textId="77777777" w:rsidR="00B2481F" w:rsidRDefault="00B2481F" w:rsidP="00C4024D">
      <w:pPr>
        <w:autoSpaceDE w:val="0"/>
        <w:autoSpaceDN w:val="0"/>
        <w:adjustRightInd w:val="0"/>
        <w:spacing w:after="0"/>
        <w:contextualSpacing/>
        <w:jc w:val="both"/>
        <w:rPr>
          <w:rFonts w:ascii="ArialMT" w:hAnsi="ArialMT" w:cs="ArialMT"/>
        </w:rPr>
      </w:pPr>
    </w:p>
    <w:p w14:paraId="4FB4F446" w14:textId="77777777" w:rsidR="00B2481F" w:rsidRPr="008D734F" w:rsidRDefault="00B2481F" w:rsidP="00C4024D">
      <w:pPr>
        <w:autoSpaceDE w:val="0"/>
        <w:autoSpaceDN w:val="0"/>
        <w:adjustRightInd w:val="0"/>
        <w:spacing w:after="0"/>
        <w:contextualSpacing/>
        <w:jc w:val="both"/>
        <w:rPr>
          <w:rFonts w:ascii="Arial" w:hAnsi="Arial" w:cs="Arial"/>
        </w:rPr>
      </w:pPr>
      <w:r w:rsidRPr="008D734F">
        <w:rPr>
          <w:rFonts w:ascii="Arial" w:hAnsi="Arial" w:cs="Arial"/>
        </w:rPr>
        <w:t>In terms of Section 16 and 17, the Mayor must, at a Council meeting not later than the 31st of March each year, table any draft and proposed amendments to the IDP with the draft budget. In terms of Section 24 of the MFMA, the municipal council must at least 30 days before the start of the budget year consider the approval of the annual budget.  Both pieces of legislation (Municipal Systems Act and the Municipal Financial Management Act) emphasize the close relationship between the budget processes.</w:t>
      </w:r>
    </w:p>
    <w:p w14:paraId="6C0BF3EC" w14:textId="77777777" w:rsidR="00B2481F" w:rsidRPr="0011783D" w:rsidRDefault="00B2481F" w:rsidP="00AF20EA">
      <w:pPr>
        <w:pStyle w:val="Heading1"/>
        <w:numPr>
          <w:ilvl w:val="1"/>
          <w:numId w:val="74"/>
        </w:numPr>
        <w:spacing w:before="100" w:beforeAutospacing="1" w:after="100" w:afterAutospacing="1" w:line="360" w:lineRule="auto"/>
        <w:ind w:left="709"/>
        <w:contextualSpacing/>
        <w:jc w:val="both"/>
        <w:rPr>
          <w:rFonts w:ascii="Arial" w:hAnsi="Arial" w:cs="Arial"/>
          <w:color w:val="auto"/>
          <w:sz w:val="24"/>
          <w:szCs w:val="24"/>
        </w:rPr>
      </w:pPr>
      <w:bookmarkStart w:id="17" w:name="_Toc74729518"/>
      <w:proofErr w:type="spellStart"/>
      <w:r w:rsidRPr="0011783D">
        <w:rPr>
          <w:rFonts w:ascii="Arial" w:hAnsi="Arial" w:cs="Arial"/>
          <w:color w:val="auto"/>
          <w:sz w:val="24"/>
          <w:szCs w:val="24"/>
        </w:rPr>
        <w:t>Kannaland</w:t>
      </w:r>
      <w:proofErr w:type="spellEnd"/>
      <w:r w:rsidRPr="0011783D">
        <w:rPr>
          <w:rFonts w:ascii="Arial" w:hAnsi="Arial" w:cs="Arial"/>
          <w:color w:val="auto"/>
          <w:sz w:val="24"/>
          <w:szCs w:val="24"/>
        </w:rPr>
        <w:t xml:space="preserve"> IDP Process</w:t>
      </w:r>
      <w:bookmarkEnd w:id="17"/>
    </w:p>
    <w:p w14:paraId="2199A46A"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IDP was developed in terms of an IDP process plan developed to ensure that the IDP process complies with certain minimum quality standards, to ensure that proper coordination between and within the spheres of government is established and engaged during the preparation of the IDP. </w:t>
      </w:r>
    </w:p>
    <w:p w14:paraId="1E453DC4" w14:textId="77777777" w:rsidR="00B2481F" w:rsidRDefault="00B2481F" w:rsidP="00C4024D">
      <w:pPr>
        <w:spacing w:before="100" w:beforeAutospacing="1" w:after="100" w:afterAutospacing="1"/>
        <w:contextualSpacing/>
        <w:jc w:val="both"/>
        <w:rPr>
          <w:rFonts w:ascii="Arial" w:hAnsi="Arial" w:cs="Arial"/>
        </w:rPr>
      </w:pPr>
    </w:p>
    <w:p w14:paraId="615F5813"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Council approved the process plan for </w:t>
      </w:r>
      <w:r w:rsidR="004C2E79">
        <w:rPr>
          <w:rFonts w:ascii="Arial" w:hAnsi="Arial" w:cs="Arial"/>
        </w:rPr>
        <w:t>2021/22</w:t>
      </w:r>
      <w:r w:rsidRPr="00965764">
        <w:rPr>
          <w:rFonts w:ascii="Arial" w:hAnsi="Arial" w:cs="Arial"/>
        </w:rPr>
        <w:t xml:space="preserve"> on</w:t>
      </w:r>
      <w:r w:rsidR="00DD7223">
        <w:rPr>
          <w:rFonts w:ascii="Arial" w:hAnsi="Arial" w:cs="Arial"/>
        </w:rPr>
        <w:t xml:space="preserve"> 30 </w:t>
      </w:r>
      <w:r w:rsidR="004C2E79">
        <w:rPr>
          <w:rFonts w:ascii="Arial" w:hAnsi="Arial" w:cs="Arial"/>
        </w:rPr>
        <w:t>Augustus 2020,</w:t>
      </w:r>
      <w:r w:rsidRPr="00965764">
        <w:rPr>
          <w:rFonts w:ascii="Arial" w:hAnsi="Arial" w:cs="Arial"/>
        </w:rPr>
        <w:t xml:space="preserve"> which sets out the methods and approached according to which the IDP planning process to be conducted. </w:t>
      </w:r>
    </w:p>
    <w:p w14:paraId="21C2C2DF" w14:textId="77777777" w:rsidR="00B2481F" w:rsidRPr="00965764" w:rsidRDefault="00B2481F" w:rsidP="00B777A9">
      <w:pPr>
        <w:spacing w:before="100" w:beforeAutospacing="1" w:after="100" w:afterAutospacing="1"/>
        <w:contextualSpacing/>
        <w:jc w:val="both"/>
        <w:rPr>
          <w:rFonts w:ascii="Arial" w:hAnsi="Arial" w:cs="Arial"/>
        </w:rPr>
      </w:pPr>
    </w:p>
    <w:p w14:paraId="47BAA30D" w14:textId="77777777" w:rsidR="00B2481F" w:rsidRDefault="00B2481F" w:rsidP="00C87C6A">
      <w:pPr>
        <w:spacing w:before="100" w:beforeAutospacing="1" w:after="100" w:afterAutospacing="1"/>
        <w:contextualSpacing/>
        <w:jc w:val="both"/>
        <w:rPr>
          <w:rFonts w:ascii="Arial" w:hAnsi="Arial" w:cs="Arial"/>
        </w:rPr>
      </w:pPr>
      <w:r w:rsidRPr="00965764">
        <w:rPr>
          <w:rFonts w:ascii="Arial" w:hAnsi="Arial" w:cs="Arial"/>
        </w:rPr>
        <w:t xml:space="preserve">The process plan enhances integration and alignment between the IDP and Budget, thereby ensuring the development of an IDP-based budget. It fulfils the role of a business plan or an operational framework for the IDP process outlining the manner in which the IDP process will be undertaken. In addition, it identifies the activities in the processes around the key statutory annual operational processes of the budget and IDP compilation, performance management implementation and the adoption of the </w:t>
      </w:r>
      <w:r w:rsidR="0066514A">
        <w:rPr>
          <w:rFonts w:ascii="Arial" w:hAnsi="Arial" w:cs="Arial"/>
        </w:rPr>
        <w:t>Municipality</w:t>
      </w:r>
      <w:r w:rsidRPr="00965764">
        <w:rPr>
          <w:rFonts w:ascii="Arial" w:hAnsi="Arial" w:cs="Arial"/>
        </w:rPr>
        <w:t xml:space="preserve">’s annual report. </w:t>
      </w:r>
    </w:p>
    <w:p w14:paraId="5E0E12D8" w14:textId="77777777" w:rsidR="00B2481F" w:rsidRPr="00965764" w:rsidRDefault="00B2481F" w:rsidP="00C4024D">
      <w:pPr>
        <w:spacing w:before="100" w:beforeAutospacing="1" w:after="100" w:afterAutospacing="1"/>
        <w:contextualSpacing/>
        <w:jc w:val="both"/>
        <w:rPr>
          <w:rFonts w:ascii="Arial" w:hAnsi="Arial" w:cs="Arial"/>
        </w:rPr>
      </w:pPr>
    </w:p>
    <w:p w14:paraId="5CF5E29A" w14:textId="77777777" w:rsidR="00C46E36" w:rsidRDefault="00B2481F" w:rsidP="00C4024D">
      <w:pPr>
        <w:spacing w:before="100" w:beforeAutospacing="1" w:after="100" w:afterAutospacing="1"/>
        <w:contextualSpacing/>
        <w:jc w:val="both"/>
        <w:rPr>
          <w:rFonts w:ascii="Arial" w:hAnsi="Arial" w:cs="Arial"/>
        </w:rPr>
        <w:sectPr w:rsidR="00C46E36"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965764">
        <w:rPr>
          <w:rFonts w:ascii="Arial" w:hAnsi="Arial" w:cs="Arial"/>
        </w:rPr>
        <w:t xml:space="preserve">The IDP and Budget processes are two distinct but integrally linked processes which must be coordinated to ensure that the IDP and budget related policies and the final budget are mutually consistent and credible. Credibility refers to the </w:t>
      </w:r>
      <w:r w:rsidR="0066514A">
        <w:rPr>
          <w:rFonts w:ascii="Arial" w:hAnsi="Arial" w:cs="Arial"/>
        </w:rPr>
        <w:t>Municipality</w:t>
      </w:r>
      <w:r w:rsidRPr="00965764">
        <w:rPr>
          <w:rFonts w:ascii="Arial" w:hAnsi="Arial" w:cs="Arial"/>
        </w:rPr>
        <w:t>’s ability and capacity to spend and deliver services in accordance with its approved budget. The process creates its own dynamics since it encompasses the involvement of external role-players and vested interest groups, therefore</w:t>
      </w:r>
    </w:p>
    <w:p w14:paraId="60030AA1" w14:textId="77777777" w:rsidR="00B2481F" w:rsidRPr="00965764" w:rsidRDefault="00152A8F" w:rsidP="00C4024D">
      <w:pPr>
        <w:spacing w:before="100" w:beforeAutospacing="1" w:after="100" w:afterAutospacing="1"/>
        <w:contextualSpacing/>
        <w:jc w:val="both"/>
        <w:rPr>
          <w:rFonts w:ascii="Arial" w:hAnsi="Arial" w:cs="Arial"/>
        </w:rPr>
      </w:pPr>
      <w:r>
        <w:rPr>
          <w:rFonts w:ascii="Arial" w:hAnsi="Arial" w:cs="Arial"/>
        </w:rPr>
        <w:lastRenderedPageBreak/>
        <w:t xml:space="preserve">it </w:t>
      </w:r>
      <w:r w:rsidR="00B2481F" w:rsidRPr="00965764">
        <w:rPr>
          <w:rFonts w:ascii="Arial" w:hAnsi="Arial" w:cs="Arial"/>
        </w:rPr>
        <w:t xml:space="preserve">requires accurate logistical planning and arrangements of engagement sessions to ensure that the process is implemented in accordance with the approved schedule. </w:t>
      </w:r>
    </w:p>
    <w:p w14:paraId="6FBBB6C6" w14:textId="77777777" w:rsidR="00B2481F" w:rsidRPr="00894CBC"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18" w:name="_Toc460334065"/>
      <w:bookmarkStart w:id="19" w:name="_Toc74729519"/>
      <w:r w:rsidRPr="00894CBC">
        <w:rPr>
          <w:rFonts w:ascii="Arial" w:hAnsi="Arial" w:cs="Arial"/>
          <w:color w:val="auto"/>
          <w:sz w:val="24"/>
          <w:szCs w:val="24"/>
        </w:rPr>
        <w:t>IDP and Budget Process Plan</w:t>
      </w:r>
      <w:bookmarkEnd w:id="18"/>
      <w:r w:rsidRPr="00894CBC">
        <w:rPr>
          <w:rFonts w:ascii="Arial" w:hAnsi="Arial" w:cs="Arial"/>
          <w:color w:val="auto"/>
          <w:sz w:val="24"/>
          <w:szCs w:val="24"/>
        </w:rPr>
        <w:t xml:space="preserve"> Legislative Requirements</w:t>
      </w:r>
      <w:bookmarkEnd w:id="19"/>
    </w:p>
    <w:p w14:paraId="0F5FC68A"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According to Section 28(1) of the Municipal System Act, </w:t>
      </w:r>
      <w:proofErr w:type="gramStart"/>
      <w:r w:rsidRPr="00965764">
        <w:rPr>
          <w:rFonts w:ascii="Arial" w:hAnsi="Arial" w:cs="Arial"/>
        </w:rPr>
        <w:t>No</w:t>
      </w:r>
      <w:proofErr w:type="gramEnd"/>
      <w:r w:rsidRPr="00965764">
        <w:rPr>
          <w:rFonts w:ascii="Arial" w:hAnsi="Arial" w:cs="Arial"/>
        </w:rPr>
        <w:t xml:space="preserve"> 32 of 2000 a municipal council must adopt a process set out in writing to guide the planning, drafting and review of its integrated development plan. This Process Plan outlines the </w:t>
      </w:r>
      <w:proofErr w:type="spellStart"/>
      <w:r w:rsidRPr="00965764">
        <w:rPr>
          <w:rFonts w:ascii="Arial" w:hAnsi="Arial" w:cs="Arial"/>
        </w:rPr>
        <w:t>programme</w:t>
      </w:r>
      <w:proofErr w:type="spellEnd"/>
      <w:r w:rsidRPr="00965764">
        <w:rPr>
          <w:rFonts w:ascii="Arial" w:hAnsi="Arial" w:cs="Arial"/>
        </w:rPr>
        <w:t xml:space="preserve"> to be followed and provides detail on the issues specified in the Act.  A process plan must include the following:</w:t>
      </w:r>
    </w:p>
    <w:p w14:paraId="6850524E" w14:textId="77777777" w:rsidR="00B2481F" w:rsidRPr="00965764" w:rsidRDefault="00B2481F" w:rsidP="00A05E78">
      <w:pPr>
        <w:pStyle w:val="ListParagraph"/>
        <w:numPr>
          <w:ilvl w:val="0"/>
          <w:numId w:val="43"/>
        </w:numPr>
        <w:spacing w:before="100" w:beforeAutospacing="1" w:after="100" w:afterAutospacing="1"/>
        <w:jc w:val="both"/>
        <w:rPr>
          <w:rFonts w:ascii="Arial" w:hAnsi="Arial" w:cs="Arial"/>
        </w:rPr>
      </w:pPr>
      <w:r w:rsidRPr="00965764">
        <w:rPr>
          <w:rFonts w:ascii="Arial" w:hAnsi="Arial" w:cs="Arial"/>
        </w:rPr>
        <w:t xml:space="preserve">A </w:t>
      </w:r>
      <w:proofErr w:type="spellStart"/>
      <w:r w:rsidRPr="00965764">
        <w:rPr>
          <w:rFonts w:ascii="Arial" w:hAnsi="Arial" w:cs="Arial"/>
        </w:rPr>
        <w:t>programme</w:t>
      </w:r>
      <w:proofErr w:type="spellEnd"/>
      <w:r w:rsidRPr="00965764">
        <w:rPr>
          <w:rFonts w:ascii="Arial" w:hAnsi="Arial" w:cs="Arial"/>
        </w:rPr>
        <w:t xml:space="preserve"> specifying time-frames for the different steps;</w:t>
      </w:r>
    </w:p>
    <w:p w14:paraId="6C7260B0" w14:textId="77777777" w:rsidR="00B2481F" w:rsidRPr="00965764" w:rsidRDefault="00B2481F" w:rsidP="00A05E78">
      <w:pPr>
        <w:pStyle w:val="ListParagraph"/>
        <w:numPr>
          <w:ilvl w:val="0"/>
          <w:numId w:val="43"/>
        </w:numPr>
        <w:spacing w:before="100" w:beforeAutospacing="1" w:after="100" w:afterAutospacing="1"/>
        <w:jc w:val="both"/>
        <w:rPr>
          <w:rFonts w:ascii="Arial" w:hAnsi="Arial" w:cs="Arial"/>
        </w:rPr>
      </w:pPr>
      <w:r w:rsidRPr="00965764">
        <w:rPr>
          <w:rFonts w:ascii="Arial" w:hAnsi="Arial" w:cs="Arial"/>
        </w:rPr>
        <w:t>Outline mechanisms, processes and procedures for consultation of the community, organs of state, traditional authorities and role-players;</w:t>
      </w:r>
    </w:p>
    <w:p w14:paraId="7AF41E6B" w14:textId="77777777" w:rsidR="00B2481F" w:rsidRPr="00965764" w:rsidRDefault="00B2481F" w:rsidP="00A05E78">
      <w:pPr>
        <w:pStyle w:val="ListParagraph"/>
        <w:numPr>
          <w:ilvl w:val="0"/>
          <w:numId w:val="43"/>
        </w:numPr>
        <w:spacing w:before="100" w:beforeAutospacing="1" w:after="100" w:afterAutospacing="1"/>
        <w:jc w:val="both"/>
        <w:rPr>
          <w:rFonts w:ascii="Arial" w:hAnsi="Arial" w:cs="Arial"/>
        </w:rPr>
      </w:pPr>
      <w:r w:rsidRPr="00965764">
        <w:rPr>
          <w:rFonts w:ascii="Arial" w:hAnsi="Arial" w:cs="Arial"/>
        </w:rPr>
        <w:t xml:space="preserve">Identify all plans and planning requirements binding on the </w:t>
      </w:r>
      <w:r w:rsidR="0066514A">
        <w:rPr>
          <w:rFonts w:ascii="Arial" w:hAnsi="Arial" w:cs="Arial"/>
        </w:rPr>
        <w:t>Municipality</w:t>
      </w:r>
      <w:r w:rsidRPr="00965764">
        <w:rPr>
          <w:rFonts w:ascii="Arial" w:hAnsi="Arial" w:cs="Arial"/>
        </w:rPr>
        <w:t>;</w:t>
      </w:r>
    </w:p>
    <w:p w14:paraId="023FF107" w14:textId="77777777" w:rsidR="00B2481F" w:rsidRPr="00965764" w:rsidRDefault="00B2481F" w:rsidP="00A05E78">
      <w:pPr>
        <w:pStyle w:val="ListParagraph"/>
        <w:numPr>
          <w:ilvl w:val="0"/>
          <w:numId w:val="43"/>
        </w:numPr>
        <w:spacing w:before="100" w:beforeAutospacing="1" w:after="100" w:afterAutospacing="1"/>
        <w:jc w:val="both"/>
        <w:rPr>
          <w:rFonts w:ascii="Arial" w:hAnsi="Arial" w:cs="Arial"/>
        </w:rPr>
      </w:pPr>
      <w:r w:rsidRPr="00965764">
        <w:rPr>
          <w:rFonts w:ascii="Arial" w:hAnsi="Arial" w:cs="Arial"/>
        </w:rPr>
        <w:t>Be consistent with any other matters prescribed by legislation.</w:t>
      </w:r>
    </w:p>
    <w:p w14:paraId="6A0E3A49"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Section 21(1) of the Municipal Finance Management Act (Act 56 of 2003) further prescribes that the Mayor of a </w:t>
      </w:r>
      <w:r w:rsidR="0066514A">
        <w:rPr>
          <w:rFonts w:ascii="Arial" w:hAnsi="Arial" w:cs="Arial"/>
        </w:rPr>
        <w:t>Municipality</w:t>
      </w:r>
      <w:r w:rsidRPr="00965764">
        <w:rPr>
          <w:rFonts w:ascii="Arial" w:hAnsi="Arial" w:cs="Arial"/>
        </w:rPr>
        <w:t xml:space="preserve"> must co-ordinate the processes of preparing the annual budget and for reviewing the </w:t>
      </w:r>
      <w:r w:rsidR="0066514A">
        <w:rPr>
          <w:rFonts w:ascii="Arial" w:hAnsi="Arial" w:cs="Arial"/>
        </w:rPr>
        <w:t>Municipality</w:t>
      </w:r>
      <w:r w:rsidRPr="00965764">
        <w:rPr>
          <w:rFonts w:ascii="Arial" w:hAnsi="Arial" w:cs="Arial"/>
        </w:rPr>
        <w:t xml:space="preserve">’s IDP. It is therefore imperative that a time schedule outlining the key activities in the process with deadlines for attainment be tabled to Council for approval ten (10) months prior to the final approval of the IDP and Budget. </w:t>
      </w:r>
    </w:p>
    <w:p w14:paraId="3EDEEAD3"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In order to ensure certain minimum quality standards of the IDP process and a proper coordination between and within the spheres of government, the preparation of the planning process is regulated by the Municipal Systems Act, No 32 of 2000. Section 28 of the Systems Act stipulates that:</w:t>
      </w:r>
    </w:p>
    <w:p w14:paraId="08E36524" w14:textId="77777777" w:rsidR="00B2481F" w:rsidRPr="00965764" w:rsidRDefault="00B2481F" w:rsidP="00A05E78">
      <w:pPr>
        <w:pStyle w:val="ListParagraph"/>
        <w:numPr>
          <w:ilvl w:val="0"/>
          <w:numId w:val="44"/>
        </w:numPr>
        <w:spacing w:before="100" w:beforeAutospacing="1" w:after="100" w:afterAutospacing="1"/>
        <w:jc w:val="both"/>
        <w:rPr>
          <w:rFonts w:ascii="Arial" w:hAnsi="Arial" w:cs="Arial"/>
        </w:rPr>
      </w:pPr>
      <w:r w:rsidRPr="00965764">
        <w:rPr>
          <w:rFonts w:ascii="Arial" w:hAnsi="Arial" w:cs="Arial"/>
        </w:rPr>
        <w:t>Each Municipal Council must adopt a process set out in writing to guide the planning, drafting, adoption and review of the IDP.</w:t>
      </w:r>
    </w:p>
    <w:p w14:paraId="16ABCA4E" w14:textId="77777777" w:rsidR="00B2481F" w:rsidRPr="00965764" w:rsidRDefault="00B2481F" w:rsidP="00A05E78">
      <w:pPr>
        <w:pStyle w:val="ListParagraph"/>
        <w:numPr>
          <w:ilvl w:val="0"/>
          <w:numId w:val="44"/>
        </w:numPr>
        <w:spacing w:before="100" w:beforeAutospacing="1" w:after="100" w:afterAutospacing="1"/>
        <w:jc w:val="both"/>
        <w:rPr>
          <w:rFonts w:ascii="Arial" w:hAnsi="Arial" w:cs="Arial"/>
        </w:rPr>
      </w:pPr>
      <w:r w:rsidRPr="00965764">
        <w:rPr>
          <w:rFonts w:ascii="Arial" w:hAnsi="Arial" w:cs="Arial"/>
        </w:rPr>
        <w:t xml:space="preserve">The </w:t>
      </w:r>
      <w:r w:rsidR="0066514A">
        <w:rPr>
          <w:rFonts w:ascii="Arial" w:hAnsi="Arial" w:cs="Arial"/>
        </w:rPr>
        <w:t>Municipality</w:t>
      </w:r>
      <w:r w:rsidRPr="00965764">
        <w:rPr>
          <w:rFonts w:ascii="Arial" w:hAnsi="Arial" w:cs="Arial"/>
        </w:rPr>
        <w:t xml:space="preserve"> must through appropriate mechanisms, processes and procedures established in terms of Chapter 4, consult the local community before adopting the process.</w:t>
      </w:r>
    </w:p>
    <w:p w14:paraId="577CDCF7" w14:textId="77777777" w:rsidR="00B2481F" w:rsidRPr="00965764" w:rsidRDefault="00B2481F" w:rsidP="00A05E78">
      <w:pPr>
        <w:pStyle w:val="ListParagraph"/>
        <w:numPr>
          <w:ilvl w:val="0"/>
          <w:numId w:val="44"/>
        </w:numPr>
        <w:spacing w:before="100" w:beforeAutospacing="1" w:after="100" w:afterAutospacing="1"/>
        <w:jc w:val="both"/>
        <w:rPr>
          <w:rFonts w:ascii="Arial" w:hAnsi="Arial" w:cs="Arial"/>
        </w:rPr>
      </w:pPr>
      <w:r w:rsidRPr="00965764">
        <w:rPr>
          <w:rFonts w:ascii="Arial" w:hAnsi="Arial" w:cs="Arial"/>
        </w:rPr>
        <w:t xml:space="preserve">A </w:t>
      </w:r>
      <w:r w:rsidR="0066514A">
        <w:rPr>
          <w:rFonts w:ascii="Arial" w:hAnsi="Arial" w:cs="Arial"/>
        </w:rPr>
        <w:t>Municipality</w:t>
      </w:r>
      <w:r w:rsidRPr="00965764">
        <w:rPr>
          <w:rFonts w:ascii="Arial" w:hAnsi="Arial" w:cs="Arial"/>
        </w:rPr>
        <w:t xml:space="preserve"> must give notice to the local community of particulars of the process it intends to follow.</w:t>
      </w:r>
    </w:p>
    <w:p w14:paraId="6C35C645"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In terms of Section 29(1) of the Municipal Systems Act the process must:</w:t>
      </w:r>
    </w:p>
    <w:p w14:paraId="66043D66" w14:textId="77777777" w:rsidR="00B2481F" w:rsidRPr="00965764" w:rsidRDefault="00B2481F" w:rsidP="00A05E78">
      <w:pPr>
        <w:pStyle w:val="ListParagraph"/>
        <w:numPr>
          <w:ilvl w:val="0"/>
          <w:numId w:val="45"/>
        </w:numPr>
        <w:spacing w:before="100" w:beforeAutospacing="1" w:after="100" w:afterAutospacing="1"/>
        <w:jc w:val="both"/>
        <w:rPr>
          <w:rFonts w:ascii="Arial" w:hAnsi="Arial" w:cs="Arial"/>
        </w:rPr>
      </w:pPr>
      <w:r w:rsidRPr="00965764">
        <w:rPr>
          <w:rFonts w:ascii="Arial" w:hAnsi="Arial" w:cs="Arial"/>
        </w:rPr>
        <w:t xml:space="preserve">be in accordance with a predetermined </w:t>
      </w:r>
      <w:proofErr w:type="spellStart"/>
      <w:r w:rsidRPr="00965764">
        <w:rPr>
          <w:rFonts w:ascii="Arial" w:hAnsi="Arial" w:cs="Arial"/>
        </w:rPr>
        <w:t>programme</w:t>
      </w:r>
      <w:proofErr w:type="spellEnd"/>
      <w:r w:rsidRPr="00965764">
        <w:rPr>
          <w:rFonts w:ascii="Arial" w:hAnsi="Arial" w:cs="Arial"/>
        </w:rPr>
        <w:t xml:space="preserve"> specifying timeframes for the different steps;</w:t>
      </w:r>
    </w:p>
    <w:p w14:paraId="4BB46778" w14:textId="77777777" w:rsidR="00C46E36" w:rsidRDefault="00B2481F" w:rsidP="00A05E78">
      <w:pPr>
        <w:pStyle w:val="ListParagraph"/>
        <w:numPr>
          <w:ilvl w:val="0"/>
          <w:numId w:val="45"/>
        </w:numPr>
        <w:spacing w:before="100" w:beforeAutospacing="1" w:after="100" w:afterAutospacing="1"/>
        <w:jc w:val="both"/>
        <w:rPr>
          <w:rFonts w:ascii="Arial" w:hAnsi="Arial" w:cs="Arial"/>
        </w:rPr>
        <w:sectPr w:rsidR="00C46E36"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965764">
        <w:rPr>
          <w:rFonts w:ascii="Arial" w:hAnsi="Arial" w:cs="Arial"/>
        </w:rPr>
        <w:t xml:space="preserve">through appropriate mechanisms, processes and procedures allow for the local community to be consulted on its development needs and priorities, allow the local community to </w:t>
      </w:r>
    </w:p>
    <w:p w14:paraId="62F23245" w14:textId="77777777" w:rsidR="00B2481F" w:rsidRPr="00965764" w:rsidRDefault="00B2481F" w:rsidP="00A05E78">
      <w:pPr>
        <w:pStyle w:val="ListParagraph"/>
        <w:numPr>
          <w:ilvl w:val="0"/>
          <w:numId w:val="45"/>
        </w:numPr>
        <w:spacing w:before="100" w:beforeAutospacing="1" w:after="100" w:afterAutospacing="1"/>
        <w:jc w:val="both"/>
        <w:rPr>
          <w:rFonts w:ascii="Arial" w:hAnsi="Arial" w:cs="Arial"/>
        </w:rPr>
      </w:pPr>
      <w:r w:rsidRPr="00965764">
        <w:rPr>
          <w:rFonts w:ascii="Arial" w:hAnsi="Arial" w:cs="Arial"/>
        </w:rPr>
        <w:lastRenderedPageBreak/>
        <w:t>participate in the drafting of the IDP, and allow organs of state, including traditional authorities, and other role players to be identified and consulted on the drafting of the IDP;</w:t>
      </w:r>
    </w:p>
    <w:p w14:paraId="007F6C71" w14:textId="77777777" w:rsidR="00B2481F" w:rsidRDefault="00B2481F" w:rsidP="00A05E78">
      <w:pPr>
        <w:pStyle w:val="ListParagraph"/>
        <w:numPr>
          <w:ilvl w:val="0"/>
          <w:numId w:val="45"/>
        </w:numPr>
        <w:spacing w:before="100" w:beforeAutospacing="1" w:after="100" w:afterAutospacing="1"/>
        <w:jc w:val="both"/>
        <w:rPr>
          <w:rFonts w:ascii="Arial" w:hAnsi="Arial" w:cs="Arial"/>
        </w:rPr>
      </w:pPr>
      <w:r w:rsidRPr="00965764">
        <w:rPr>
          <w:rFonts w:ascii="Arial" w:hAnsi="Arial" w:cs="Arial"/>
        </w:rPr>
        <w:t xml:space="preserve">provide for the identification of all plans and planning requirements binding on the </w:t>
      </w:r>
      <w:r w:rsidR="0066514A">
        <w:rPr>
          <w:rFonts w:ascii="Arial" w:hAnsi="Arial" w:cs="Arial"/>
        </w:rPr>
        <w:t>Municipality</w:t>
      </w:r>
      <w:r w:rsidRPr="00965764">
        <w:rPr>
          <w:rFonts w:ascii="Arial" w:hAnsi="Arial" w:cs="Arial"/>
        </w:rPr>
        <w:t xml:space="preserve"> in terms of national and provincial legislation.</w:t>
      </w:r>
    </w:p>
    <w:p w14:paraId="336FE9B1" w14:textId="77777777" w:rsidR="00EB5264" w:rsidRDefault="00EB5264" w:rsidP="00C4024D">
      <w:pPr>
        <w:jc w:val="both"/>
        <w:rPr>
          <w:rFonts w:ascii="Arial" w:hAnsi="Arial" w:cs="Arial"/>
        </w:rPr>
      </w:pPr>
    </w:p>
    <w:p w14:paraId="6764FF72" w14:textId="77777777" w:rsidR="00BC5941" w:rsidRDefault="00BC5941" w:rsidP="00C4024D">
      <w:pPr>
        <w:jc w:val="both"/>
        <w:rPr>
          <w:rFonts w:ascii="Arial" w:hAnsi="Arial" w:cs="Arial"/>
        </w:rPr>
      </w:pPr>
      <w:r>
        <w:rPr>
          <w:rFonts w:ascii="Arial" w:hAnsi="Arial" w:cs="Arial"/>
        </w:rPr>
        <w:t>Roles and responsibility:</w:t>
      </w:r>
    </w:p>
    <w:tbl>
      <w:tblPr>
        <w:tblStyle w:val="GridTable4-Accent2"/>
        <w:tblW w:w="0" w:type="auto"/>
        <w:tblLook w:val="04A0" w:firstRow="1" w:lastRow="0" w:firstColumn="1" w:lastColumn="0" w:noHBand="0" w:noVBand="1"/>
      </w:tblPr>
      <w:tblGrid>
        <w:gridCol w:w="2233"/>
        <w:gridCol w:w="7328"/>
      </w:tblGrid>
      <w:tr w:rsidR="00BC5941" w:rsidRPr="00190715" w14:paraId="5865B42C"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28A89D15" w14:textId="77777777" w:rsidR="00BC5941" w:rsidRPr="00190715" w:rsidRDefault="00BC5941" w:rsidP="00C46E36">
            <w:pPr>
              <w:autoSpaceDE w:val="0"/>
              <w:autoSpaceDN w:val="0"/>
              <w:adjustRightInd w:val="0"/>
              <w:spacing w:after="100" w:line="240" w:lineRule="auto"/>
              <w:jc w:val="both"/>
              <w:rPr>
                <w:rFonts w:ascii="Arial" w:hAnsi="Arial" w:cs="Arial"/>
                <w:bCs w:val="0"/>
              </w:rPr>
            </w:pPr>
            <w:r w:rsidRPr="00190715">
              <w:rPr>
                <w:rFonts w:ascii="Arial" w:hAnsi="Arial" w:cs="Arial"/>
                <w:bCs w:val="0"/>
              </w:rPr>
              <w:t>ROLE PLAYERS</w:t>
            </w:r>
          </w:p>
        </w:tc>
        <w:tc>
          <w:tcPr>
            <w:tcW w:w="7328" w:type="dxa"/>
          </w:tcPr>
          <w:p w14:paraId="679EF68F" w14:textId="77777777" w:rsidR="00BC5941" w:rsidRPr="00190715" w:rsidRDefault="00BC5941" w:rsidP="0072032F">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190715">
              <w:rPr>
                <w:rFonts w:ascii="Arial" w:hAnsi="Arial" w:cs="Arial"/>
                <w:bCs w:val="0"/>
              </w:rPr>
              <w:t>ROLES AND RESPONSIBILITIES</w:t>
            </w:r>
          </w:p>
        </w:tc>
      </w:tr>
      <w:tr w:rsidR="00BC5941" w:rsidRPr="00190715" w14:paraId="4DF676A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50BDEF39" w14:textId="77777777" w:rsidR="00BC5941" w:rsidRPr="00190715" w:rsidRDefault="00BC5941" w:rsidP="0072032F">
            <w:pPr>
              <w:autoSpaceDE w:val="0"/>
              <w:autoSpaceDN w:val="0"/>
              <w:adjustRightInd w:val="0"/>
              <w:spacing w:after="0" w:line="240" w:lineRule="auto"/>
              <w:jc w:val="both"/>
              <w:rPr>
                <w:rFonts w:ascii="Arial" w:hAnsi="Arial" w:cs="Arial"/>
                <w:b w:val="0"/>
                <w:bCs w:val="0"/>
              </w:rPr>
            </w:pPr>
          </w:p>
          <w:p w14:paraId="218F457C"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Council</w:t>
            </w:r>
          </w:p>
        </w:tc>
        <w:tc>
          <w:tcPr>
            <w:tcW w:w="7328" w:type="dxa"/>
          </w:tcPr>
          <w:p w14:paraId="10696F7B" w14:textId="77777777" w:rsidR="00BC5941" w:rsidRPr="00190715" w:rsidRDefault="00BC5941" w:rsidP="0072032F">
            <w:pPr>
              <w:autoSpaceDE w:val="0"/>
              <w:autoSpaceDN w:val="0"/>
              <w:adjustRightInd w:val="0"/>
              <w:spacing w:after="0" w:line="240" w:lineRule="auto"/>
              <w:ind w:left="535"/>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7E67576" w14:textId="77777777" w:rsidR="00BC5941" w:rsidRPr="00190715" w:rsidRDefault="00BC5941" w:rsidP="00AF20EA">
            <w:pPr>
              <w:numPr>
                <w:ilvl w:val="0"/>
                <w:numId w:val="114"/>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Approve and adopt the process and framework plans as well as IDP and budget</w:t>
            </w:r>
          </w:p>
          <w:p w14:paraId="1F34F70D" w14:textId="77777777" w:rsidR="00BC5941" w:rsidRPr="00190715" w:rsidRDefault="00BC5941" w:rsidP="00AF20EA">
            <w:pPr>
              <w:numPr>
                <w:ilvl w:val="0"/>
                <w:numId w:val="114"/>
              </w:numPr>
              <w:autoSpaceDE w:val="0"/>
              <w:autoSpaceDN w:val="0"/>
              <w:adjustRightInd w:val="0"/>
              <w:spacing w:after="10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Monitor the implementation and approve any amendments of the plan when necessary.</w:t>
            </w:r>
          </w:p>
        </w:tc>
      </w:tr>
      <w:tr w:rsidR="00BC5941" w:rsidRPr="00190715" w14:paraId="1A766F7D" w14:textId="77777777" w:rsidTr="00215ECC">
        <w:tc>
          <w:tcPr>
            <w:cnfStyle w:val="001000000000" w:firstRow="0" w:lastRow="0" w:firstColumn="1" w:lastColumn="0" w:oddVBand="0" w:evenVBand="0" w:oddHBand="0" w:evenHBand="0" w:firstRowFirstColumn="0" w:firstRowLastColumn="0" w:lastRowFirstColumn="0" w:lastRowLastColumn="0"/>
            <w:tcW w:w="2233" w:type="dxa"/>
          </w:tcPr>
          <w:p w14:paraId="0331CE37" w14:textId="77777777" w:rsidR="00BC5941" w:rsidRPr="00571FA0" w:rsidRDefault="00BC5941" w:rsidP="0072032F">
            <w:pPr>
              <w:autoSpaceDE w:val="0"/>
              <w:autoSpaceDN w:val="0"/>
              <w:adjustRightInd w:val="0"/>
              <w:spacing w:after="0" w:line="240" w:lineRule="auto"/>
              <w:jc w:val="both"/>
              <w:rPr>
                <w:rFonts w:ascii="Arial" w:hAnsi="Arial" w:cs="Arial"/>
                <w:bCs w:val="0"/>
              </w:rPr>
            </w:pPr>
          </w:p>
          <w:p w14:paraId="28C0D1A6"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Executive Mayor and Mayoral Committee</w:t>
            </w:r>
          </w:p>
        </w:tc>
        <w:tc>
          <w:tcPr>
            <w:tcW w:w="7328" w:type="dxa"/>
          </w:tcPr>
          <w:p w14:paraId="08379398" w14:textId="77777777" w:rsidR="00BC5941" w:rsidRPr="00190715" w:rsidRDefault="00BC5941" w:rsidP="0072032F">
            <w:pPr>
              <w:autoSpaceDE w:val="0"/>
              <w:autoSpaceDN w:val="0"/>
              <w:adjustRightInd w:val="0"/>
              <w:spacing w:after="0" w:line="240" w:lineRule="auto"/>
              <w:ind w:left="535"/>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725E0DF"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Consider the IDP and Budget timetable and Process Plan and submit to Council for approval.</w:t>
            </w:r>
          </w:p>
          <w:p w14:paraId="63309CC2" w14:textId="77777777" w:rsidR="00BC5941" w:rsidRPr="00BA76C9"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Overall management, coordination and monitoring of the IDP process.</w:t>
            </w:r>
          </w:p>
          <w:p w14:paraId="5AFA9ED5"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Assign and delegate responsibilities in this regard to the Municipal Manager.</w:t>
            </w:r>
          </w:p>
          <w:p w14:paraId="5BAC41D8"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Submit the draft IDP to Council for approval.</w:t>
            </w:r>
          </w:p>
          <w:p w14:paraId="7A66EDF5"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Submit final IDP and Budget to Council for adoption.</w:t>
            </w:r>
          </w:p>
          <w:p w14:paraId="59C3BED2"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Provide political guidance in IDP and Budget (in terms of section 53(a) of the MFMA Act 56 of 2003.</w:t>
            </w:r>
          </w:p>
          <w:p w14:paraId="457C7101"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Co-ordinate plans and Timetables for the Budget.</w:t>
            </w:r>
          </w:p>
          <w:p w14:paraId="520810B9" w14:textId="77777777" w:rsidR="00BC5941" w:rsidRPr="00190715" w:rsidRDefault="00BC5941" w:rsidP="00AF20EA">
            <w:pPr>
              <w:numPr>
                <w:ilvl w:val="0"/>
                <w:numId w:val="115"/>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Exercise close oversight on Budget Preparation Process.</w:t>
            </w:r>
          </w:p>
        </w:tc>
      </w:tr>
      <w:tr w:rsidR="00BC5941" w:rsidRPr="00190715" w14:paraId="468D0E0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4C9FBF90"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Speaker</w:t>
            </w:r>
          </w:p>
        </w:tc>
        <w:tc>
          <w:tcPr>
            <w:tcW w:w="7328" w:type="dxa"/>
          </w:tcPr>
          <w:p w14:paraId="2784D726" w14:textId="77777777" w:rsidR="00BC5941" w:rsidRPr="00190715" w:rsidRDefault="00BC5941" w:rsidP="0072032F">
            <w:pPr>
              <w:autoSpaceDE w:val="0"/>
              <w:autoSpaceDN w:val="0"/>
              <w:adjustRightInd w:val="0"/>
              <w:spacing w:after="0" w:line="240" w:lineRule="auto"/>
              <w:ind w:left="535"/>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E3E8C7F" w14:textId="77777777" w:rsidR="00BC5941" w:rsidRDefault="00BC5941" w:rsidP="00AF20EA">
            <w:pPr>
              <w:numPr>
                <w:ilvl w:val="0"/>
                <w:numId w:val="116"/>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Overall monitoring of the public participation process.</w:t>
            </w:r>
          </w:p>
          <w:p w14:paraId="30A0A6C0" w14:textId="77777777" w:rsidR="00BC5941" w:rsidRPr="00190715" w:rsidRDefault="00BC5941" w:rsidP="00AF20EA">
            <w:pPr>
              <w:numPr>
                <w:ilvl w:val="0"/>
                <w:numId w:val="116"/>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iCs/>
              </w:rPr>
              <w:t>Exercise oversight of the ward committee system.</w:t>
            </w:r>
          </w:p>
          <w:p w14:paraId="1E29D996" w14:textId="77777777" w:rsidR="00BC5941" w:rsidRPr="00190715" w:rsidRDefault="00BC5941" w:rsidP="0072032F">
            <w:pPr>
              <w:autoSpaceDE w:val="0"/>
              <w:autoSpaceDN w:val="0"/>
              <w:adjustRightInd w:val="0"/>
              <w:spacing w:after="0" w:line="240" w:lineRule="auto"/>
              <w:ind w:left="535"/>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C5941" w:rsidRPr="00190715" w14:paraId="5B3A5F9D" w14:textId="77777777" w:rsidTr="00215ECC">
        <w:tc>
          <w:tcPr>
            <w:cnfStyle w:val="001000000000" w:firstRow="0" w:lastRow="0" w:firstColumn="1" w:lastColumn="0" w:oddVBand="0" w:evenVBand="0" w:oddHBand="0" w:evenHBand="0" w:firstRowFirstColumn="0" w:firstRowLastColumn="0" w:lastRowFirstColumn="0" w:lastRowLastColumn="0"/>
            <w:tcW w:w="2233" w:type="dxa"/>
          </w:tcPr>
          <w:p w14:paraId="2C6122A0" w14:textId="77777777" w:rsidR="00BC5941" w:rsidRPr="00571FA0" w:rsidRDefault="00BC5941" w:rsidP="0072032F">
            <w:pPr>
              <w:autoSpaceDE w:val="0"/>
              <w:autoSpaceDN w:val="0"/>
              <w:adjustRightInd w:val="0"/>
              <w:spacing w:after="0" w:line="240" w:lineRule="auto"/>
              <w:jc w:val="both"/>
              <w:rPr>
                <w:rFonts w:ascii="Arial" w:hAnsi="Arial" w:cs="Arial"/>
                <w:bCs w:val="0"/>
              </w:rPr>
            </w:pPr>
          </w:p>
          <w:p w14:paraId="257A316A"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 xml:space="preserve">Ward </w:t>
            </w:r>
            <w:proofErr w:type="spellStart"/>
            <w:r w:rsidRPr="00571FA0">
              <w:rPr>
                <w:rFonts w:ascii="Arial" w:hAnsi="Arial" w:cs="Arial"/>
                <w:bCs w:val="0"/>
              </w:rPr>
              <w:t>Councillors</w:t>
            </w:r>
            <w:proofErr w:type="spellEnd"/>
            <w:r w:rsidRPr="00571FA0">
              <w:rPr>
                <w:rFonts w:ascii="Arial" w:hAnsi="Arial" w:cs="Arial"/>
                <w:bCs w:val="0"/>
              </w:rPr>
              <w:t xml:space="preserve"> / Ward Committees</w:t>
            </w:r>
          </w:p>
        </w:tc>
        <w:tc>
          <w:tcPr>
            <w:tcW w:w="7328" w:type="dxa"/>
          </w:tcPr>
          <w:p w14:paraId="5BC66874" w14:textId="77777777" w:rsidR="00BC5941" w:rsidRPr="00190715" w:rsidRDefault="00BC5941" w:rsidP="0072032F">
            <w:pPr>
              <w:autoSpaceDE w:val="0"/>
              <w:autoSpaceDN w:val="0"/>
              <w:adjustRightInd w:val="0"/>
              <w:spacing w:after="0" w:line="240" w:lineRule="auto"/>
              <w:ind w:left="535"/>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65A205C7" w14:textId="77777777" w:rsidR="00BC5941" w:rsidRPr="00190715" w:rsidRDefault="00BC5941" w:rsidP="00AF20EA">
            <w:pPr>
              <w:numPr>
                <w:ilvl w:val="0"/>
                <w:numId w:val="117"/>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 xml:space="preserve">Form a link between the </w:t>
            </w:r>
            <w:r w:rsidR="0066514A">
              <w:rPr>
                <w:rFonts w:ascii="Arial" w:hAnsi="Arial" w:cs="Arial"/>
              </w:rPr>
              <w:t>Municipality</w:t>
            </w:r>
            <w:r w:rsidRPr="00190715">
              <w:rPr>
                <w:rFonts w:ascii="Arial" w:hAnsi="Arial" w:cs="Arial"/>
              </w:rPr>
              <w:t xml:space="preserve"> and residents.</w:t>
            </w:r>
          </w:p>
          <w:p w14:paraId="13C482C1" w14:textId="77777777" w:rsidR="00BC5941" w:rsidRPr="00190715" w:rsidRDefault="00BC5941" w:rsidP="00AF20EA">
            <w:pPr>
              <w:numPr>
                <w:ilvl w:val="0"/>
                <w:numId w:val="117"/>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Link the IDP process to their respective Wards.</w:t>
            </w:r>
          </w:p>
          <w:p w14:paraId="74D8E952" w14:textId="77777777" w:rsidR="00BC5941" w:rsidRPr="00190715" w:rsidRDefault="00BC5941" w:rsidP="00AF20EA">
            <w:pPr>
              <w:numPr>
                <w:ilvl w:val="0"/>
                <w:numId w:val="117"/>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 xml:space="preserve">Assist in the </w:t>
            </w:r>
            <w:proofErr w:type="spellStart"/>
            <w:r w:rsidRPr="00190715">
              <w:rPr>
                <w:rFonts w:ascii="Arial" w:hAnsi="Arial" w:cs="Arial"/>
              </w:rPr>
              <w:t>organising</w:t>
            </w:r>
            <w:proofErr w:type="spellEnd"/>
            <w:r w:rsidRPr="00190715">
              <w:rPr>
                <w:rFonts w:ascii="Arial" w:hAnsi="Arial" w:cs="Arial"/>
              </w:rPr>
              <w:t xml:space="preserve"> of public consultation and participation.</w:t>
            </w:r>
          </w:p>
          <w:p w14:paraId="407BEC5F" w14:textId="77777777" w:rsidR="00BC5941" w:rsidRPr="00190715" w:rsidRDefault="00BC5941" w:rsidP="00AF20EA">
            <w:pPr>
              <w:numPr>
                <w:ilvl w:val="0"/>
                <w:numId w:val="117"/>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Monitor the implementation of the IDP with respect to their particular wards</w:t>
            </w:r>
          </w:p>
          <w:p w14:paraId="6D27BC78" w14:textId="77777777" w:rsidR="00BC5941" w:rsidRPr="00190715" w:rsidRDefault="00BC5941" w:rsidP="00AF20EA">
            <w:pPr>
              <w:numPr>
                <w:ilvl w:val="0"/>
                <w:numId w:val="117"/>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Encourage residents to take part in the IDP process.</w:t>
            </w:r>
          </w:p>
          <w:p w14:paraId="28763E22" w14:textId="77777777" w:rsidR="00BC5941" w:rsidRPr="00190715" w:rsidRDefault="00BC5941" w:rsidP="0072032F">
            <w:pPr>
              <w:autoSpaceDE w:val="0"/>
              <w:autoSpaceDN w:val="0"/>
              <w:adjustRightInd w:val="0"/>
              <w:spacing w:after="0" w:line="240" w:lineRule="auto"/>
              <w:ind w:left="535"/>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972EBE4" w14:textId="77777777" w:rsidR="00C46E36" w:rsidRDefault="00C46E36" w:rsidP="0072032F">
      <w:pPr>
        <w:autoSpaceDE w:val="0"/>
        <w:autoSpaceDN w:val="0"/>
        <w:adjustRightInd w:val="0"/>
        <w:spacing w:after="0" w:line="240" w:lineRule="auto"/>
        <w:jc w:val="both"/>
        <w:rPr>
          <w:rFonts w:ascii="Arial" w:hAnsi="Arial" w:cs="Arial"/>
          <w:b/>
          <w:color w:val="FFFFFF"/>
        </w:rPr>
        <w:sectPr w:rsidR="00C46E36"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tbl>
      <w:tblPr>
        <w:tblStyle w:val="MediumGrid3-Accent321"/>
        <w:tblW w:w="0" w:type="auto"/>
        <w:tblLook w:val="04A0" w:firstRow="1" w:lastRow="0" w:firstColumn="1" w:lastColumn="0" w:noHBand="0" w:noVBand="1"/>
      </w:tblPr>
      <w:tblGrid>
        <w:gridCol w:w="2233"/>
        <w:gridCol w:w="7328"/>
      </w:tblGrid>
      <w:tr w:rsidR="00BC5941" w:rsidRPr="00190715" w14:paraId="6112423D" w14:textId="77777777" w:rsidTr="00C46E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78D06C35"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lastRenderedPageBreak/>
              <w:t>Municipal Manager</w:t>
            </w:r>
          </w:p>
        </w:tc>
        <w:tc>
          <w:tcPr>
            <w:tcW w:w="7328" w:type="dxa"/>
          </w:tcPr>
          <w:p w14:paraId="6ED41A0C" w14:textId="77777777" w:rsidR="00BC5941" w:rsidRPr="00152A8F" w:rsidRDefault="00BC5941" w:rsidP="00AF20EA">
            <w:pPr>
              <w:numPr>
                <w:ilvl w:val="0"/>
                <w:numId w:val="118"/>
              </w:num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152A8F">
              <w:rPr>
                <w:rFonts w:ascii="Arial" w:hAnsi="Arial" w:cs="Arial"/>
                <w:b w:val="0"/>
                <w:color w:val="auto"/>
              </w:rPr>
              <w:t>Managing and coordinate the entire IDP process as assigned by the Executive Mayor.</w:t>
            </w:r>
          </w:p>
          <w:p w14:paraId="59F834AB" w14:textId="77777777" w:rsidR="00BC5941" w:rsidRPr="00152A8F" w:rsidRDefault="00BC5941" w:rsidP="00AF20EA">
            <w:pPr>
              <w:numPr>
                <w:ilvl w:val="0"/>
                <w:numId w:val="118"/>
              </w:numPr>
              <w:autoSpaceDE w:val="0"/>
              <w:autoSpaceDN w:val="0"/>
              <w:adjustRightInd w:val="0"/>
              <w:spacing w:after="10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152A8F">
              <w:rPr>
                <w:rFonts w:ascii="Arial" w:hAnsi="Arial" w:cs="Arial"/>
                <w:b w:val="0"/>
                <w:color w:val="auto"/>
              </w:rPr>
              <w:t xml:space="preserve">Fulfil the duties of Accounting Officer as set out in Sections 68 and 69 of the MFMA, Act 56 of 2003. </w:t>
            </w:r>
          </w:p>
          <w:p w14:paraId="22097D22" w14:textId="77777777" w:rsidR="00BC5941" w:rsidRPr="00152A8F" w:rsidRDefault="00BC5941" w:rsidP="0072032F">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p>
        </w:tc>
      </w:tr>
      <w:tr w:rsidR="00BC5941" w:rsidRPr="00190715" w14:paraId="4FBF1636" w14:textId="77777777" w:rsidTr="00C46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1484038B" w14:textId="77777777" w:rsidR="00BC5941" w:rsidRPr="00571FA0" w:rsidRDefault="00BC5941" w:rsidP="0072032F">
            <w:pPr>
              <w:autoSpaceDE w:val="0"/>
              <w:autoSpaceDN w:val="0"/>
              <w:adjustRightInd w:val="0"/>
              <w:spacing w:after="0" w:line="240" w:lineRule="auto"/>
              <w:jc w:val="both"/>
              <w:rPr>
                <w:rFonts w:ascii="Arial" w:hAnsi="Arial" w:cs="Arial"/>
                <w:bCs w:val="0"/>
              </w:rPr>
            </w:pPr>
          </w:p>
          <w:p w14:paraId="278895C2"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IDP Co-</w:t>
            </w:r>
            <w:proofErr w:type="spellStart"/>
            <w:r w:rsidRPr="00571FA0">
              <w:rPr>
                <w:rFonts w:ascii="Arial" w:hAnsi="Arial" w:cs="Arial"/>
                <w:bCs w:val="0"/>
              </w:rPr>
              <w:t>ordinator</w:t>
            </w:r>
            <w:proofErr w:type="spellEnd"/>
          </w:p>
        </w:tc>
        <w:tc>
          <w:tcPr>
            <w:tcW w:w="7328" w:type="dxa"/>
          </w:tcPr>
          <w:p w14:paraId="3DE5F809" w14:textId="77777777" w:rsidR="00BC5941" w:rsidRPr="00190715" w:rsidRDefault="00BC5941" w:rsidP="0072032F">
            <w:pPr>
              <w:autoSpaceDE w:val="0"/>
              <w:autoSpaceDN w:val="0"/>
              <w:adjustRightInd w:val="0"/>
              <w:spacing w:after="0" w:line="240" w:lineRule="auto"/>
              <w:ind w:left="534"/>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A6952D4" w14:textId="77777777" w:rsidR="00BC5941" w:rsidRPr="00190715"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Prepare IDP process plan and monitor the timeously implementation thereof.</w:t>
            </w:r>
          </w:p>
          <w:p w14:paraId="759B5585" w14:textId="77777777" w:rsidR="00BC5941" w:rsidRPr="00BA76C9"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Day to day management and coordination of the IDP process.</w:t>
            </w:r>
          </w:p>
          <w:p w14:paraId="632CCC98" w14:textId="77777777" w:rsidR="00BC5941" w:rsidRPr="00190715"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 xml:space="preserve"> Ensure stakeholder engagement in IDP process by </w:t>
            </w:r>
            <w:proofErr w:type="spellStart"/>
            <w:r w:rsidRPr="00190715">
              <w:rPr>
                <w:rFonts w:ascii="Arial" w:hAnsi="Arial" w:cs="Arial"/>
              </w:rPr>
              <w:t>organising</w:t>
            </w:r>
            <w:proofErr w:type="spellEnd"/>
            <w:r w:rsidRPr="00190715">
              <w:rPr>
                <w:rFonts w:ascii="Arial" w:hAnsi="Arial" w:cs="Arial"/>
              </w:rPr>
              <w:t xml:space="preserve"> and setting up meetings for engagement.</w:t>
            </w:r>
          </w:p>
          <w:p w14:paraId="48B1D808" w14:textId="77777777" w:rsidR="00BC5941" w:rsidRPr="00190715"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Ensure that the IDP process is participatory and that planning is ward-based oriented.</w:t>
            </w:r>
          </w:p>
          <w:p w14:paraId="69B98B90" w14:textId="77777777" w:rsidR="00BC5941" w:rsidRPr="00190715"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Respond to public and MEC comments on Draft IDP.</w:t>
            </w:r>
          </w:p>
          <w:p w14:paraId="0E2BF94B" w14:textId="77777777" w:rsidR="00BC5941" w:rsidRPr="00190715"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Compilation of comprehensive, neat and presentable IDP document t</w:t>
            </w:r>
            <w:r>
              <w:rPr>
                <w:rFonts w:ascii="Arial" w:hAnsi="Arial" w:cs="Arial"/>
              </w:rPr>
              <w:t>hat complies with all legislative</w:t>
            </w:r>
            <w:r w:rsidRPr="00190715">
              <w:rPr>
                <w:rFonts w:ascii="Arial" w:hAnsi="Arial" w:cs="Arial"/>
              </w:rPr>
              <w:t xml:space="preserve"> requirements.</w:t>
            </w:r>
          </w:p>
          <w:p w14:paraId="48076DE4" w14:textId="77777777" w:rsidR="00BC5941" w:rsidRPr="005F15CF" w:rsidRDefault="00BC5941" w:rsidP="00AF20EA">
            <w:pPr>
              <w:numPr>
                <w:ilvl w:val="0"/>
                <w:numId w:val="119"/>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Amend the IDP document in accordance with the com</w:t>
            </w:r>
            <w:r>
              <w:rPr>
                <w:rFonts w:ascii="Arial" w:hAnsi="Arial" w:cs="Arial"/>
              </w:rPr>
              <w:t>ments of the ME</w:t>
            </w:r>
          </w:p>
          <w:p w14:paraId="600F8DC8" w14:textId="77777777" w:rsidR="00BC5941" w:rsidRPr="00190715" w:rsidRDefault="00BC5941" w:rsidP="0072032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C5941" w:rsidRPr="00190715" w14:paraId="03646D07" w14:textId="77777777" w:rsidTr="00C46E36">
        <w:tc>
          <w:tcPr>
            <w:cnfStyle w:val="001000000000" w:firstRow="0" w:lastRow="0" w:firstColumn="1" w:lastColumn="0" w:oddVBand="0" w:evenVBand="0" w:oddHBand="0" w:evenHBand="0" w:firstRowFirstColumn="0" w:firstRowLastColumn="0" w:lastRowFirstColumn="0" w:lastRowLastColumn="0"/>
            <w:tcW w:w="2233" w:type="dxa"/>
          </w:tcPr>
          <w:p w14:paraId="70C3E650" w14:textId="77777777" w:rsidR="00BC5941" w:rsidRPr="00571FA0" w:rsidRDefault="00BC5941" w:rsidP="0072032F">
            <w:pPr>
              <w:autoSpaceDE w:val="0"/>
              <w:autoSpaceDN w:val="0"/>
              <w:adjustRightInd w:val="0"/>
              <w:spacing w:after="0" w:line="240" w:lineRule="auto"/>
              <w:jc w:val="both"/>
              <w:rPr>
                <w:rFonts w:ascii="Arial" w:hAnsi="Arial" w:cs="Arial"/>
                <w:bCs w:val="0"/>
              </w:rPr>
            </w:pPr>
          </w:p>
          <w:p w14:paraId="26677CF5" w14:textId="77777777" w:rsidR="00BC5941" w:rsidRPr="00571FA0" w:rsidRDefault="00BC5941" w:rsidP="0072032F">
            <w:pPr>
              <w:autoSpaceDE w:val="0"/>
              <w:autoSpaceDN w:val="0"/>
              <w:adjustRightInd w:val="0"/>
              <w:spacing w:after="0" w:line="240" w:lineRule="auto"/>
              <w:jc w:val="both"/>
              <w:rPr>
                <w:rFonts w:ascii="Arial" w:hAnsi="Arial" w:cs="Arial"/>
                <w:bCs w:val="0"/>
              </w:rPr>
            </w:pPr>
            <w:r w:rsidRPr="00571FA0">
              <w:rPr>
                <w:rFonts w:ascii="Arial" w:hAnsi="Arial" w:cs="Arial"/>
                <w:bCs w:val="0"/>
              </w:rPr>
              <w:t>Executive Managers and Head of Departments</w:t>
            </w:r>
          </w:p>
        </w:tc>
        <w:tc>
          <w:tcPr>
            <w:tcW w:w="7328" w:type="dxa"/>
          </w:tcPr>
          <w:p w14:paraId="6B317A13" w14:textId="77777777" w:rsidR="00BC5941" w:rsidRPr="00190715" w:rsidRDefault="00BC5941" w:rsidP="0072032F">
            <w:pPr>
              <w:autoSpaceDE w:val="0"/>
              <w:autoSpaceDN w:val="0"/>
              <w:adjustRightInd w:val="0"/>
              <w:spacing w:after="0" w:line="240" w:lineRule="auto"/>
              <w:ind w:left="534"/>
              <w:cnfStyle w:val="000000000000" w:firstRow="0" w:lastRow="0" w:firstColumn="0" w:lastColumn="0" w:oddVBand="0" w:evenVBand="0" w:oddHBand="0" w:evenHBand="0" w:firstRowFirstColumn="0" w:firstRowLastColumn="0" w:lastRowFirstColumn="0" w:lastRowLastColumn="0"/>
              <w:rPr>
                <w:rFonts w:ascii="Arial" w:hAnsi="Arial" w:cs="Arial"/>
              </w:rPr>
            </w:pPr>
          </w:p>
          <w:p w14:paraId="64251825" w14:textId="77777777" w:rsidR="00BC5941" w:rsidRPr="00190715" w:rsidRDefault="00BC5941" w:rsidP="00AF20EA">
            <w:pPr>
              <w:numPr>
                <w:ilvl w:val="0"/>
                <w:numId w:val="120"/>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Provide relevant technical, sector and financial information for analysis for determining priority issues.</w:t>
            </w:r>
          </w:p>
          <w:p w14:paraId="7E1C3D59" w14:textId="77777777" w:rsidR="00BC5941" w:rsidRPr="00190715" w:rsidRDefault="00BC5941" w:rsidP="00AF20EA">
            <w:pPr>
              <w:numPr>
                <w:ilvl w:val="0"/>
                <w:numId w:val="120"/>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 xml:space="preserve">Provide technical expertise in consideration and </w:t>
            </w:r>
            <w:proofErr w:type="spellStart"/>
            <w:r w:rsidRPr="00190715">
              <w:rPr>
                <w:rFonts w:ascii="Arial" w:hAnsi="Arial" w:cs="Arial"/>
              </w:rPr>
              <w:t>finalisation</w:t>
            </w:r>
            <w:proofErr w:type="spellEnd"/>
            <w:r w:rsidRPr="00190715">
              <w:rPr>
                <w:rFonts w:ascii="Arial" w:hAnsi="Arial" w:cs="Arial"/>
              </w:rPr>
              <w:t xml:space="preserve"> of strategies and identification of projects.</w:t>
            </w:r>
          </w:p>
          <w:p w14:paraId="1C6A6D7B" w14:textId="77777777" w:rsidR="00BC5941" w:rsidRPr="00190715" w:rsidRDefault="00BC5941" w:rsidP="00AF20EA">
            <w:pPr>
              <w:numPr>
                <w:ilvl w:val="0"/>
                <w:numId w:val="120"/>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Provide departmental, operational and capital budgetary information.</w:t>
            </w:r>
          </w:p>
          <w:p w14:paraId="39F6BBC2" w14:textId="77777777" w:rsidR="00BC5941" w:rsidRDefault="00BC5941" w:rsidP="00AF20EA">
            <w:pPr>
              <w:numPr>
                <w:ilvl w:val="0"/>
                <w:numId w:val="120"/>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 xml:space="preserve">Preparation of project proposals, integration of projects and sector </w:t>
            </w:r>
            <w:proofErr w:type="spellStart"/>
            <w:r w:rsidRPr="00190715">
              <w:rPr>
                <w:rFonts w:ascii="Arial" w:hAnsi="Arial" w:cs="Arial"/>
              </w:rPr>
              <w:t>programmes</w:t>
            </w:r>
            <w:proofErr w:type="spellEnd"/>
            <w:r w:rsidRPr="00190715">
              <w:rPr>
                <w:rFonts w:ascii="Arial" w:hAnsi="Arial" w:cs="Arial"/>
              </w:rPr>
              <w:t>.</w:t>
            </w:r>
          </w:p>
          <w:p w14:paraId="498DE488" w14:textId="77777777" w:rsidR="00BC5941" w:rsidRPr="00190715" w:rsidRDefault="00BC5941" w:rsidP="00AF20EA">
            <w:pPr>
              <w:numPr>
                <w:ilvl w:val="0"/>
                <w:numId w:val="120"/>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Give input during the IDP review process</w:t>
            </w:r>
            <w:r>
              <w:rPr>
                <w:rFonts w:ascii="Arial" w:hAnsi="Arial" w:cs="Arial"/>
              </w:rPr>
              <w:br/>
            </w:r>
          </w:p>
          <w:p w14:paraId="63851430" w14:textId="77777777" w:rsidR="00BC5941" w:rsidRPr="00190715" w:rsidRDefault="00BC5941" w:rsidP="0072032F">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C5941" w:rsidRPr="00190715" w14:paraId="16E07892" w14:textId="77777777" w:rsidTr="00C46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14:paraId="3EB7551F" w14:textId="77777777" w:rsidR="00BC5941" w:rsidRPr="00571FA0" w:rsidRDefault="00BC5941" w:rsidP="0072032F">
            <w:pPr>
              <w:autoSpaceDE w:val="0"/>
              <w:autoSpaceDN w:val="0"/>
              <w:adjustRightInd w:val="0"/>
              <w:spacing w:after="0" w:line="240" w:lineRule="auto"/>
              <w:jc w:val="both"/>
              <w:rPr>
                <w:rFonts w:ascii="Arial" w:hAnsi="Arial" w:cs="Arial"/>
                <w:b w:val="0"/>
                <w:bCs w:val="0"/>
              </w:rPr>
            </w:pPr>
          </w:p>
          <w:p w14:paraId="1A496D37" w14:textId="77777777" w:rsidR="00BC5941" w:rsidRPr="00571FA0" w:rsidRDefault="00BC5941" w:rsidP="0072032F">
            <w:pPr>
              <w:autoSpaceDE w:val="0"/>
              <w:autoSpaceDN w:val="0"/>
              <w:adjustRightInd w:val="0"/>
              <w:spacing w:after="0" w:line="240" w:lineRule="auto"/>
              <w:jc w:val="both"/>
              <w:rPr>
                <w:rFonts w:ascii="Arial" w:hAnsi="Arial" w:cs="Arial"/>
                <w:b w:val="0"/>
                <w:bCs w:val="0"/>
              </w:rPr>
            </w:pPr>
            <w:r w:rsidRPr="00571FA0">
              <w:rPr>
                <w:rFonts w:ascii="Arial" w:hAnsi="Arial" w:cs="Arial"/>
                <w:b w:val="0"/>
                <w:bCs w:val="0"/>
              </w:rPr>
              <w:t>IDP-Steering Committee</w:t>
            </w:r>
          </w:p>
        </w:tc>
        <w:tc>
          <w:tcPr>
            <w:tcW w:w="7328" w:type="dxa"/>
          </w:tcPr>
          <w:p w14:paraId="0DEFA07D" w14:textId="77777777" w:rsidR="00BC5941" w:rsidRPr="00190715" w:rsidRDefault="00BC5941" w:rsidP="0072032F">
            <w:pPr>
              <w:autoSpaceDE w:val="0"/>
              <w:autoSpaceDN w:val="0"/>
              <w:adjustRightInd w:val="0"/>
              <w:spacing w:after="0" w:line="240" w:lineRule="auto"/>
              <w:ind w:left="534"/>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C9628" w14:textId="77777777" w:rsidR="00BC5941" w:rsidRPr="00190715"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Refinement and Quality check of IDP document to ensure compliance with legislation.</w:t>
            </w:r>
          </w:p>
          <w:p w14:paraId="5B493F97" w14:textId="77777777" w:rsidR="00BC5941"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Consist of Municipal Manager, Senior Management, IDP Co-</w:t>
            </w:r>
            <w:proofErr w:type="spellStart"/>
            <w:r w:rsidRPr="00190715">
              <w:rPr>
                <w:rFonts w:ascii="Arial" w:hAnsi="Arial" w:cs="Arial"/>
              </w:rPr>
              <w:t>ordinator</w:t>
            </w:r>
            <w:proofErr w:type="spellEnd"/>
            <w:r w:rsidRPr="00190715">
              <w:rPr>
                <w:rFonts w:ascii="Arial" w:hAnsi="Arial" w:cs="Arial"/>
              </w:rPr>
              <w:t>, Speaker.</w:t>
            </w:r>
          </w:p>
          <w:p w14:paraId="24197380" w14:textId="77777777" w:rsidR="00BC5941" w:rsidRPr="00190715"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 xml:space="preserve">Provide an </w:t>
            </w:r>
            <w:proofErr w:type="spellStart"/>
            <w:r w:rsidRPr="00190715">
              <w:rPr>
                <w:rFonts w:ascii="Arial" w:hAnsi="Arial" w:cs="Arial"/>
              </w:rPr>
              <w:t>organisational</w:t>
            </w:r>
            <w:proofErr w:type="spellEnd"/>
            <w:r w:rsidRPr="00190715">
              <w:rPr>
                <w:rFonts w:ascii="Arial" w:hAnsi="Arial" w:cs="Arial"/>
              </w:rPr>
              <w:t xml:space="preserve"> mechanism for discussion, negotiation and decision making between stakeholders.</w:t>
            </w:r>
          </w:p>
          <w:p w14:paraId="7F70C1B3" w14:textId="77777777" w:rsidR="00BC5941" w:rsidRPr="00190715"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 xml:space="preserve">Represents the interest of their </w:t>
            </w:r>
            <w:r>
              <w:rPr>
                <w:rFonts w:ascii="Arial" w:hAnsi="Arial" w:cs="Arial"/>
              </w:rPr>
              <w:t xml:space="preserve">functions </w:t>
            </w:r>
            <w:r w:rsidRPr="00190715">
              <w:rPr>
                <w:rFonts w:ascii="Arial" w:hAnsi="Arial" w:cs="Arial"/>
              </w:rPr>
              <w:t>in the IDP process.</w:t>
            </w:r>
          </w:p>
          <w:p w14:paraId="23C3E5D1" w14:textId="77777777" w:rsidR="00BC5941" w:rsidRPr="005F15CF"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F15CF">
              <w:rPr>
                <w:rFonts w:ascii="Arial" w:hAnsi="Arial" w:cs="Arial"/>
              </w:rPr>
              <w:t xml:space="preserve">Monitors the performance of the planning and implementation process and update of the </w:t>
            </w:r>
            <w:r>
              <w:rPr>
                <w:rFonts w:ascii="Arial" w:hAnsi="Arial" w:cs="Arial"/>
              </w:rPr>
              <w:t>performance</w:t>
            </w:r>
            <w:r w:rsidRPr="005F15CF">
              <w:rPr>
                <w:rFonts w:ascii="Arial" w:hAnsi="Arial" w:cs="Arial"/>
              </w:rPr>
              <w:t xml:space="preserve"> system</w:t>
            </w:r>
          </w:p>
          <w:p w14:paraId="2D544B15" w14:textId="77777777" w:rsidR="00BC5941" w:rsidRPr="00190715" w:rsidRDefault="00BC5941" w:rsidP="00AF20EA">
            <w:pPr>
              <w:numPr>
                <w:ilvl w:val="0"/>
                <w:numId w:val="121"/>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90715">
              <w:rPr>
                <w:rFonts w:ascii="Arial" w:hAnsi="Arial" w:cs="Arial"/>
              </w:rPr>
              <w:t xml:space="preserve">Comprises of the Mayor, </w:t>
            </w:r>
            <w:proofErr w:type="spellStart"/>
            <w:r w:rsidRPr="00190715">
              <w:rPr>
                <w:rFonts w:ascii="Arial" w:hAnsi="Arial" w:cs="Arial"/>
              </w:rPr>
              <w:t>Councillors</w:t>
            </w:r>
            <w:proofErr w:type="spellEnd"/>
            <w:r w:rsidRPr="00190715">
              <w:rPr>
                <w:rFonts w:ascii="Arial" w:hAnsi="Arial" w:cs="Arial"/>
              </w:rPr>
              <w:t xml:space="preserve">, Ward Committees, Municipal Manager, Directors, representatives of various sectors, NGO’s, Government Departments and </w:t>
            </w:r>
            <w:proofErr w:type="spellStart"/>
            <w:r w:rsidRPr="00190715">
              <w:rPr>
                <w:rFonts w:ascii="Arial" w:hAnsi="Arial" w:cs="Arial"/>
              </w:rPr>
              <w:t>specialised</w:t>
            </w:r>
            <w:proofErr w:type="spellEnd"/>
            <w:r w:rsidRPr="00190715">
              <w:rPr>
                <w:rFonts w:ascii="Arial" w:hAnsi="Arial" w:cs="Arial"/>
              </w:rPr>
              <w:t xml:space="preserve"> community members.</w:t>
            </w:r>
          </w:p>
          <w:p w14:paraId="15D13B66" w14:textId="77777777" w:rsidR="00BC5941" w:rsidRPr="00190715" w:rsidRDefault="00BC5941" w:rsidP="0072032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C5941" w:rsidRPr="00190715" w14:paraId="2E08DBA2" w14:textId="77777777" w:rsidTr="00C46E36">
        <w:tc>
          <w:tcPr>
            <w:cnfStyle w:val="001000000000" w:firstRow="0" w:lastRow="0" w:firstColumn="1" w:lastColumn="0" w:oddVBand="0" w:evenVBand="0" w:oddHBand="0" w:evenHBand="0" w:firstRowFirstColumn="0" w:firstRowLastColumn="0" w:lastRowFirstColumn="0" w:lastRowLastColumn="0"/>
            <w:tcW w:w="2233" w:type="dxa"/>
          </w:tcPr>
          <w:p w14:paraId="3C7E3B93" w14:textId="77777777" w:rsidR="00BC5941" w:rsidRPr="00571FA0" w:rsidRDefault="00BC5941" w:rsidP="0072032F">
            <w:pPr>
              <w:autoSpaceDE w:val="0"/>
              <w:autoSpaceDN w:val="0"/>
              <w:adjustRightInd w:val="0"/>
              <w:spacing w:after="0" w:line="240" w:lineRule="auto"/>
              <w:jc w:val="both"/>
              <w:rPr>
                <w:rFonts w:ascii="Arial" w:hAnsi="Arial" w:cs="Arial"/>
                <w:bCs w:val="0"/>
              </w:rPr>
            </w:pPr>
          </w:p>
          <w:p w14:paraId="51C05BA1" w14:textId="77777777" w:rsidR="00BC5941" w:rsidRPr="00571FA0" w:rsidRDefault="00BC5941" w:rsidP="00C46E36">
            <w:pPr>
              <w:autoSpaceDE w:val="0"/>
              <w:autoSpaceDN w:val="0"/>
              <w:adjustRightInd w:val="0"/>
              <w:spacing w:after="100" w:line="240" w:lineRule="auto"/>
              <w:jc w:val="both"/>
              <w:rPr>
                <w:rFonts w:ascii="Arial" w:hAnsi="Arial" w:cs="Arial"/>
                <w:bCs w:val="0"/>
              </w:rPr>
            </w:pPr>
            <w:r w:rsidRPr="00571FA0">
              <w:rPr>
                <w:rFonts w:ascii="Arial" w:hAnsi="Arial" w:cs="Arial"/>
                <w:bCs w:val="0"/>
              </w:rPr>
              <w:t>Budget-Steering Committee (GRAP)</w:t>
            </w:r>
          </w:p>
        </w:tc>
        <w:tc>
          <w:tcPr>
            <w:tcW w:w="7328" w:type="dxa"/>
          </w:tcPr>
          <w:p w14:paraId="5B881889" w14:textId="77777777" w:rsidR="00BC5941" w:rsidRPr="00190715" w:rsidRDefault="00BC5941" w:rsidP="00AF20EA">
            <w:pPr>
              <w:numPr>
                <w:ilvl w:val="0"/>
                <w:numId w:val="122"/>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To provide technical assistance to the mayor in discharging the responsibilities set out in Section 53 of the MFMA.</w:t>
            </w:r>
          </w:p>
          <w:p w14:paraId="0F2232F0" w14:textId="77777777" w:rsidR="00BC5941" w:rsidRPr="00190715" w:rsidRDefault="00BC5941" w:rsidP="00AF20EA">
            <w:pPr>
              <w:numPr>
                <w:ilvl w:val="0"/>
                <w:numId w:val="122"/>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90715">
              <w:rPr>
                <w:rFonts w:ascii="Arial" w:hAnsi="Arial" w:cs="Arial"/>
              </w:rPr>
              <w:t xml:space="preserve">Consist of portfolio </w:t>
            </w:r>
            <w:proofErr w:type="spellStart"/>
            <w:r w:rsidRPr="00190715">
              <w:rPr>
                <w:rFonts w:ascii="Arial" w:hAnsi="Arial" w:cs="Arial"/>
              </w:rPr>
              <w:t>Councillor</w:t>
            </w:r>
            <w:proofErr w:type="spellEnd"/>
            <w:r w:rsidRPr="00190715">
              <w:rPr>
                <w:rFonts w:ascii="Arial" w:hAnsi="Arial" w:cs="Arial"/>
              </w:rPr>
              <w:t xml:space="preserve"> for Financial matters, the Municipal Manager, the Chief Financial Officer, Senior Managers and Head of Departments to give technical advice if necessary.</w:t>
            </w:r>
          </w:p>
        </w:tc>
      </w:tr>
    </w:tbl>
    <w:p w14:paraId="24DEA368" w14:textId="77777777" w:rsidR="00BC5941" w:rsidRDefault="00BC5941" w:rsidP="00C4024D">
      <w:pPr>
        <w:jc w:val="both"/>
        <w:rPr>
          <w:rFonts w:ascii="Arial" w:hAnsi="Arial" w:cs="Arial"/>
        </w:rPr>
        <w:sectPr w:rsidR="00BC5941"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p w14:paraId="0C2F8030" w14:textId="77777777" w:rsidR="00B2481F" w:rsidRPr="00965764" w:rsidRDefault="00B2481F" w:rsidP="00C4024D">
      <w:pPr>
        <w:tabs>
          <w:tab w:val="left" w:pos="1306"/>
        </w:tabs>
        <w:jc w:val="both"/>
        <w:rPr>
          <w:rFonts w:ascii="Arial" w:hAnsi="Arial" w:cs="Arial"/>
        </w:rPr>
      </w:pPr>
      <w:r w:rsidRPr="00965764">
        <w:rPr>
          <w:rFonts w:ascii="Arial" w:hAnsi="Arial" w:cs="Arial"/>
        </w:rPr>
        <w:lastRenderedPageBreak/>
        <w:t>The approved detailed process plan is depicted as follows</w:t>
      </w:r>
    </w:p>
    <w:p w14:paraId="155555C8" w14:textId="77777777" w:rsidR="001D573A" w:rsidRPr="00642577" w:rsidRDefault="001D573A" w:rsidP="00642577">
      <w:pPr>
        <w:rPr>
          <w:rFonts w:ascii="Arial" w:hAnsi="Arial" w:cs="Arial"/>
          <w:b/>
        </w:rPr>
      </w:pPr>
      <w:bookmarkStart w:id="20" w:name="_Toc48659301"/>
      <w:r w:rsidRPr="00642577">
        <w:rPr>
          <w:rFonts w:ascii="Arial" w:hAnsi="Arial" w:cs="Arial"/>
          <w:b/>
        </w:rPr>
        <w:t xml:space="preserve">INTEGRATED DEVELOPMENT PLAN (IDP) AND BUDGET TIME-SCHEDULE FOR COMPILATION    AND APPROVAL OF THE 2021/22 IDP REVIEW AND </w:t>
      </w:r>
      <w:proofErr w:type="gramStart"/>
      <w:r w:rsidRPr="00642577">
        <w:rPr>
          <w:rFonts w:ascii="Arial" w:hAnsi="Arial" w:cs="Arial"/>
          <w:b/>
        </w:rPr>
        <w:t>MEDIUM TERM</w:t>
      </w:r>
      <w:proofErr w:type="gramEnd"/>
      <w:r w:rsidRPr="00642577">
        <w:rPr>
          <w:rFonts w:ascii="Arial" w:hAnsi="Arial" w:cs="Arial"/>
          <w:b/>
        </w:rPr>
        <w:t xml:space="preserve"> EXPENDITURE FRAMEWORK</w:t>
      </w:r>
      <w:bookmarkEnd w:id="20"/>
      <w:r w:rsidRPr="00642577">
        <w:rPr>
          <w:rFonts w:ascii="Arial" w:hAnsi="Arial" w:cs="Arial"/>
          <w:b/>
        </w:rPr>
        <w:t xml:space="preserve"> </w:t>
      </w:r>
    </w:p>
    <w:tbl>
      <w:tblPr>
        <w:tblStyle w:val="TableGrid"/>
        <w:tblW w:w="5000" w:type="pct"/>
        <w:tblLook w:val="04A0" w:firstRow="1" w:lastRow="0" w:firstColumn="1" w:lastColumn="0" w:noHBand="0" w:noVBand="1"/>
      </w:tblPr>
      <w:tblGrid>
        <w:gridCol w:w="639"/>
        <w:gridCol w:w="3608"/>
        <w:gridCol w:w="2215"/>
        <w:gridCol w:w="2070"/>
        <w:gridCol w:w="2070"/>
        <w:gridCol w:w="2070"/>
        <w:gridCol w:w="2115"/>
      </w:tblGrid>
      <w:tr w:rsidR="001D573A" w14:paraId="32C250D7" w14:textId="77777777" w:rsidTr="001D573A">
        <w:trPr>
          <w:tblHeader/>
        </w:trPr>
        <w:tc>
          <w:tcPr>
            <w:tcW w:w="216" w:type="pct"/>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A67FCAF" w14:textId="77777777" w:rsidR="001D573A" w:rsidRDefault="001D573A">
            <w:pPr>
              <w:spacing w:after="0"/>
              <w:jc w:val="center"/>
              <w:rPr>
                <w:b/>
              </w:rPr>
            </w:pPr>
            <w:r>
              <w:rPr>
                <w:b/>
              </w:rPr>
              <w:t>REF</w:t>
            </w:r>
          </w:p>
        </w:tc>
        <w:tc>
          <w:tcPr>
            <w:tcW w:w="1220" w:type="pct"/>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255BB37" w14:textId="77777777" w:rsidR="001D573A" w:rsidRDefault="001D573A">
            <w:pPr>
              <w:spacing w:after="0"/>
              <w:jc w:val="center"/>
              <w:rPr>
                <w:b/>
              </w:rPr>
            </w:pPr>
            <w:r>
              <w:rPr>
                <w:b/>
              </w:rPr>
              <w:t>ACTIVITY</w:t>
            </w:r>
          </w:p>
        </w:tc>
        <w:tc>
          <w:tcPr>
            <w:tcW w:w="749" w:type="pct"/>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DFBE75A" w14:textId="77777777" w:rsidR="001D573A" w:rsidRDefault="001D573A">
            <w:pPr>
              <w:spacing w:after="0"/>
              <w:jc w:val="center"/>
              <w:rPr>
                <w:b/>
              </w:rPr>
            </w:pPr>
            <w:r>
              <w:rPr>
                <w:b/>
              </w:rPr>
              <w:t>LEGISLATIVE REQUIREMENTS</w:t>
            </w:r>
          </w:p>
        </w:tc>
        <w:tc>
          <w:tcPr>
            <w:tcW w:w="2100" w:type="pct"/>
            <w:gridSpan w:val="3"/>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3E72E48" w14:textId="77777777" w:rsidR="001D573A" w:rsidRDefault="001D573A">
            <w:pPr>
              <w:spacing w:after="0"/>
              <w:jc w:val="center"/>
              <w:rPr>
                <w:b/>
              </w:rPr>
            </w:pPr>
            <w:r>
              <w:rPr>
                <w:b/>
              </w:rPr>
              <w:t>TARGET DATES</w:t>
            </w:r>
          </w:p>
        </w:tc>
        <w:tc>
          <w:tcPr>
            <w:tcW w:w="715" w:type="pc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6E74EAE" w14:textId="77777777" w:rsidR="001D573A" w:rsidRDefault="001D573A">
            <w:pPr>
              <w:spacing w:after="0"/>
              <w:jc w:val="center"/>
              <w:rPr>
                <w:b/>
              </w:rPr>
            </w:pPr>
            <w:r>
              <w:rPr>
                <w:b/>
              </w:rPr>
              <w:t>RESPONSIBLE PERSON</w:t>
            </w:r>
          </w:p>
        </w:tc>
      </w:tr>
      <w:tr w:rsidR="001D573A" w14:paraId="2816F246" w14:textId="77777777" w:rsidTr="001D573A">
        <w:trPr>
          <w:tblHead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63A40399" w14:textId="77777777" w:rsidR="001D573A" w:rsidRDefault="001D573A">
            <w:pPr>
              <w:spacing w:after="0" w:line="240" w:lineRule="auto"/>
              <w:rPr>
                <w:b/>
              </w:rPr>
            </w:pPr>
          </w:p>
        </w:tc>
        <w:tc>
          <w:tcPr>
            <w:tcW w:w="1220" w:type="pct"/>
            <w:vMerge/>
            <w:tcBorders>
              <w:top w:val="single" w:sz="4" w:space="0" w:color="auto"/>
              <w:left w:val="single" w:sz="4" w:space="0" w:color="auto"/>
              <w:bottom w:val="single" w:sz="4" w:space="0" w:color="auto"/>
              <w:right w:val="single" w:sz="4" w:space="0" w:color="auto"/>
            </w:tcBorders>
            <w:vAlign w:val="center"/>
            <w:hideMark/>
          </w:tcPr>
          <w:p w14:paraId="262AE6F7" w14:textId="77777777" w:rsidR="001D573A" w:rsidRDefault="001D573A">
            <w:pPr>
              <w:spacing w:after="0" w:line="240" w:lineRule="auto"/>
              <w:rPr>
                <w:b/>
              </w:rPr>
            </w:pPr>
          </w:p>
        </w:tc>
        <w:tc>
          <w:tcPr>
            <w:tcW w:w="749" w:type="pct"/>
            <w:vMerge/>
            <w:tcBorders>
              <w:top w:val="single" w:sz="4" w:space="0" w:color="auto"/>
              <w:left w:val="single" w:sz="4" w:space="0" w:color="auto"/>
              <w:bottom w:val="single" w:sz="4" w:space="0" w:color="auto"/>
              <w:right w:val="single" w:sz="4" w:space="0" w:color="auto"/>
            </w:tcBorders>
            <w:vAlign w:val="center"/>
            <w:hideMark/>
          </w:tcPr>
          <w:p w14:paraId="56EB5829" w14:textId="77777777" w:rsidR="001D573A" w:rsidRDefault="001D573A">
            <w:pPr>
              <w:spacing w:after="0" w:line="240" w:lineRule="auto"/>
              <w:rPr>
                <w:b/>
              </w:rPr>
            </w:pPr>
          </w:p>
        </w:tc>
        <w:tc>
          <w:tcPr>
            <w:tcW w:w="700" w:type="pc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A21335" w14:textId="77777777" w:rsidR="001D573A" w:rsidRDefault="001D573A">
            <w:pPr>
              <w:spacing w:after="0"/>
              <w:jc w:val="center"/>
              <w:rPr>
                <w:b/>
              </w:rPr>
            </w:pPr>
            <w:r>
              <w:rPr>
                <w:b/>
              </w:rPr>
              <w:t>IDP</w:t>
            </w:r>
          </w:p>
        </w:tc>
        <w:tc>
          <w:tcPr>
            <w:tcW w:w="700" w:type="pc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DC7AAD3" w14:textId="77777777" w:rsidR="001D573A" w:rsidRDefault="001D573A">
            <w:pPr>
              <w:spacing w:after="0"/>
              <w:jc w:val="center"/>
              <w:rPr>
                <w:b/>
              </w:rPr>
            </w:pPr>
            <w:r>
              <w:rPr>
                <w:b/>
              </w:rPr>
              <w:t>BUDGET</w:t>
            </w:r>
          </w:p>
        </w:tc>
        <w:tc>
          <w:tcPr>
            <w:tcW w:w="700" w:type="pc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FF140F0" w14:textId="77777777" w:rsidR="001D573A" w:rsidRDefault="001D573A">
            <w:pPr>
              <w:spacing w:after="0"/>
              <w:jc w:val="center"/>
              <w:rPr>
                <w:b/>
              </w:rPr>
            </w:pPr>
            <w:r>
              <w:rPr>
                <w:b/>
              </w:rPr>
              <w:t>PMS</w:t>
            </w:r>
          </w:p>
        </w:tc>
        <w:tc>
          <w:tcPr>
            <w:tcW w:w="715" w:type="pct"/>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554FA67" w14:textId="77777777" w:rsidR="001D573A" w:rsidRDefault="001D573A">
            <w:pPr>
              <w:spacing w:after="0"/>
              <w:jc w:val="center"/>
              <w:rPr>
                <w:b/>
              </w:rPr>
            </w:pPr>
          </w:p>
        </w:tc>
      </w:tr>
      <w:tr w:rsidR="001D573A" w14:paraId="5EE26B80" w14:textId="77777777" w:rsidTr="001D573A">
        <w:trPr>
          <w:trHeight w:val="589"/>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3592B65" w14:textId="77777777" w:rsidR="001D573A" w:rsidRDefault="001D573A">
            <w:pPr>
              <w:spacing w:after="0"/>
              <w:jc w:val="center"/>
              <w:rPr>
                <w:b/>
              </w:rPr>
            </w:pPr>
            <w:r>
              <w:rPr>
                <w:b/>
              </w:rPr>
              <w:t>JULY</w:t>
            </w:r>
          </w:p>
        </w:tc>
      </w:tr>
      <w:tr w:rsidR="001D573A" w14:paraId="5775F08C"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2F42F4FA" w14:textId="77777777" w:rsidR="001D573A" w:rsidRDefault="001D573A">
            <w:pPr>
              <w:spacing w:after="0"/>
            </w:pPr>
            <w:r>
              <w:t>1</w:t>
            </w:r>
          </w:p>
        </w:tc>
        <w:tc>
          <w:tcPr>
            <w:tcW w:w="1220" w:type="pct"/>
            <w:tcBorders>
              <w:top w:val="single" w:sz="4" w:space="0" w:color="auto"/>
              <w:left w:val="single" w:sz="4" w:space="0" w:color="auto"/>
              <w:bottom w:val="single" w:sz="4" w:space="0" w:color="auto"/>
              <w:right w:val="single" w:sz="4" w:space="0" w:color="auto"/>
            </w:tcBorders>
            <w:hideMark/>
          </w:tcPr>
          <w:p w14:paraId="36BCEEBE"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091FB349" w14:textId="77777777" w:rsidR="001D573A" w:rsidRDefault="001D573A">
            <w:pPr>
              <w:spacing w:after="0"/>
            </w:pPr>
            <w:r>
              <w:t>MFMA 71</w:t>
            </w:r>
          </w:p>
        </w:tc>
        <w:tc>
          <w:tcPr>
            <w:tcW w:w="700" w:type="pct"/>
            <w:tcBorders>
              <w:top w:val="single" w:sz="4" w:space="0" w:color="auto"/>
              <w:left w:val="single" w:sz="4" w:space="0" w:color="auto"/>
              <w:bottom w:val="single" w:sz="4" w:space="0" w:color="auto"/>
              <w:right w:val="single" w:sz="4" w:space="0" w:color="auto"/>
            </w:tcBorders>
            <w:hideMark/>
          </w:tcPr>
          <w:p w14:paraId="202DBD35" w14:textId="77777777" w:rsidR="001D573A" w:rsidRDefault="001D573A">
            <w:pPr>
              <w:spacing w:after="0"/>
            </w:pPr>
            <w:r>
              <w:t>14/07/2020</w:t>
            </w:r>
          </w:p>
        </w:tc>
        <w:tc>
          <w:tcPr>
            <w:tcW w:w="700" w:type="pct"/>
            <w:tcBorders>
              <w:top w:val="single" w:sz="4" w:space="0" w:color="auto"/>
              <w:left w:val="single" w:sz="4" w:space="0" w:color="auto"/>
              <w:bottom w:val="single" w:sz="4" w:space="0" w:color="auto"/>
              <w:right w:val="single" w:sz="4" w:space="0" w:color="auto"/>
            </w:tcBorders>
          </w:tcPr>
          <w:p w14:paraId="15C04AE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0D05958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A45EBDB" w14:textId="77777777" w:rsidR="001D573A" w:rsidRDefault="001D573A">
            <w:pPr>
              <w:spacing w:after="0"/>
            </w:pPr>
            <w:r>
              <w:t>Accountant:  Financial Reporting</w:t>
            </w:r>
          </w:p>
        </w:tc>
      </w:tr>
      <w:tr w:rsidR="001D573A" w14:paraId="788FD771" w14:textId="77777777" w:rsidTr="001D573A">
        <w:trPr>
          <w:trHeight w:val="2141"/>
        </w:trPr>
        <w:tc>
          <w:tcPr>
            <w:tcW w:w="216" w:type="pct"/>
            <w:tcBorders>
              <w:top w:val="single" w:sz="4" w:space="0" w:color="auto"/>
              <w:left w:val="single" w:sz="4" w:space="0" w:color="auto"/>
              <w:bottom w:val="single" w:sz="4" w:space="0" w:color="auto"/>
              <w:right w:val="single" w:sz="4" w:space="0" w:color="auto"/>
            </w:tcBorders>
            <w:hideMark/>
          </w:tcPr>
          <w:p w14:paraId="629A0958" w14:textId="77777777" w:rsidR="001D573A" w:rsidRDefault="001D573A">
            <w:pPr>
              <w:spacing w:after="0"/>
            </w:pPr>
            <w:r>
              <w:t>2</w:t>
            </w:r>
          </w:p>
        </w:tc>
        <w:tc>
          <w:tcPr>
            <w:tcW w:w="1220" w:type="pct"/>
            <w:tcBorders>
              <w:top w:val="single" w:sz="4" w:space="0" w:color="auto"/>
              <w:left w:val="single" w:sz="4" w:space="0" w:color="auto"/>
              <w:bottom w:val="single" w:sz="4" w:space="0" w:color="auto"/>
              <w:right w:val="single" w:sz="4" w:space="0" w:color="auto"/>
            </w:tcBorders>
            <w:hideMark/>
          </w:tcPr>
          <w:p w14:paraId="4A6550AE" w14:textId="77777777" w:rsidR="001D573A" w:rsidRDefault="001D573A">
            <w:pPr>
              <w:spacing w:after="0"/>
            </w:pPr>
            <w:r>
              <w:t>Publish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2BD509A4" w14:textId="77777777" w:rsidR="001D573A" w:rsidRDefault="001D573A">
            <w:pPr>
              <w:spacing w:after="0"/>
            </w:pPr>
            <w:r>
              <w:t>MFMA 75</w:t>
            </w:r>
          </w:p>
        </w:tc>
        <w:tc>
          <w:tcPr>
            <w:tcW w:w="700" w:type="pct"/>
            <w:tcBorders>
              <w:top w:val="single" w:sz="4" w:space="0" w:color="auto"/>
              <w:left w:val="single" w:sz="4" w:space="0" w:color="auto"/>
              <w:bottom w:val="single" w:sz="4" w:space="0" w:color="auto"/>
              <w:right w:val="single" w:sz="4" w:space="0" w:color="auto"/>
            </w:tcBorders>
          </w:tcPr>
          <w:p w14:paraId="26DF97AB"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ACA52B6" w14:textId="77777777" w:rsidR="001D573A" w:rsidRDefault="001D573A">
            <w:pPr>
              <w:spacing w:after="0"/>
            </w:pPr>
            <w:r>
              <w:t>15/07/2020</w:t>
            </w:r>
          </w:p>
        </w:tc>
        <w:tc>
          <w:tcPr>
            <w:tcW w:w="700" w:type="pct"/>
            <w:tcBorders>
              <w:top w:val="single" w:sz="4" w:space="0" w:color="auto"/>
              <w:left w:val="single" w:sz="4" w:space="0" w:color="auto"/>
              <w:bottom w:val="single" w:sz="4" w:space="0" w:color="auto"/>
              <w:right w:val="single" w:sz="4" w:space="0" w:color="auto"/>
            </w:tcBorders>
          </w:tcPr>
          <w:p w14:paraId="6ED3F6E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54B4774D" w14:textId="77777777" w:rsidR="001D573A" w:rsidRDefault="001D573A">
            <w:pPr>
              <w:spacing w:after="0"/>
            </w:pPr>
            <w:r>
              <w:t>LED/Communication Coordinator</w:t>
            </w:r>
          </w:p>
          <w:p w14:paraId="2A51AE66" w14:textId="77777777" w:rsidR="001D573A" w:rsidRDefault="001D573A">
            <w:pPr>
              <w:spacing w:after="0"/>
            </w:pPr>
          </w:p>
          <w:p w14:paraId="1A9C4856" w14:textId="77777777" w:rsidR="001D573A" w:rsidRDefault="001D573A">
            <w:pPr>
              <w:spacing w:after="0"/>
            </w:pPr>
            <w:r>
              <w:t>Accountant: Financial Reporting</w:t>
            </w:r>
          </w:p>
        </w:tc>
      </w:tr>
      <w:tr w:rsidR="001D573A" w14:paraId="52C94967"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4148FFD7" w14:textId="77777777" w:rsidR="001D573A" w:rsidRDefault="001D573A">
            <w:pPr>
              <w:spacing w:after="0"/>
            </w:pPr>
            <w:r>
              <w:t>3</w:t>
            </w:r>
          </w:p>
        </w:tc>
        <w:tc>
          <w:tcPr>
            <w:tcW w:w="1220" w:type="pct"/>
            <w:tcBorders>
              <w:top w:val="single" w:sz="4" w:space="0" w:color="auto"/>
              <w:left w:val="single" w:sz="4" w:space="0" w:color="auto"/>
              <w:bottom w:val="single" w:sz="4" w:space="0" w:color="auto"/>
              <w:right w:val="single" w:sz="4" w:space="0" w:color="auto"/>
            </w:tcBorders>
            <w:hideMark/>
          </w:tcPr>
          <w:p w14:paraId="288BA343" w14:textId="77777777" w:rsidR="001D573A" w:rsidRDefault="001D573A">
            <w:pPr>
              <w:spacing w:after="0"/>
            </w:pPr>
            <w:r>
              <w:t xml:space="preserve">Make public the projections, targets and indicators as set out in the SDBIP (no later than 14 days after the approval of the SDBIP) </w:t>
            </w:r>
          </w:p>
        </w:tc>
        <w:tc>
          <w:tcPr>
            <w:tcW w:w="749" w:type="pct"/>
            <w:tcBorders>
              <w:top w:val="single" w:sz="4" w:space="0" w:color="auto"/>
              <w:left w:val="single" w:sz="4" w:space="0" w:color="auto"/>
              <w:bottom w:val="single" w:sz="4" w:space="0" w:color="auto"/>
              <w:right w:val="single" w:sz="4" w:space="0" w:color="auto"/>
            </w:tcBorders>
            <w:hideMark/>
          </w:tcPr>
          <w:p w14:paraId="1003181C" w14:textId="77777777" w:rsidR="001D573A" w:rsidRDefault="001D573A">
            <w:pPr>
              <w:spacing w:after="0"/>
            </w:pPr>
            <w:r>
              <w:t xml:space="preserve">MFMA - Sec 53(3)(a) </w:t>
            </w:r>
          </w:p>
          <w:p w14:paraId="61C0AAAF" w14:textId="77777777" w:rsidR="001D573A" w:rsidRDefault="001D573A">
            <w:pPr>
              <w:spacing w:after="0"/>
            </w:pPr>
            <w:r>
              <w:t>MBRR - Reg 20(2)(b)</w:t>
            </w:r>
          </w:p>
        </w:tc>
        <w:tc>
          <w:tcPr>
            <w:tcW w:w="700" w:type="pct"/>
            <w:tcBorders>
              <w:top w:val="single" w:sz="4" w:space="0" w:color="auto"/>
              <w:left w:val="single" w:sz="4" w:space="0" w:color="auto"/>
              <w:bottom w:val="single" w:sz="4" w:space="0" w:color="auto"/>
              <w:right w:val="single" w:sz="4" w:space="0" w:color="auto"/>
            </w:tcBorders>
          </w:tcPr>
          <w:p w14:paraId="3760E47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B29DB30"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FCA8320" w14:textId="77777777" w:rsidR="001D573A" w:rsidRDefault="001D573A">
            <w:pPr>
              <w:spacing w:after="0"/>
            </w:pPr>
            <w:r>
              <w:t>02/07/2020</w:t>
            </w:r>
          </w:p>
        </w:tc>
        <w:tc>
          <w:tcPr>
            <w:tcW w:w="715" w:type="pct"/>
            <w:tcBorders>
              <w:top w:val="single" w:sz="4" w:space="0" w:color="auto"/>
              <w:left w:val="single" w:sz="4" w:space="0" w:color="auto"/>
              <w:bottom w:val="single" w:sz="4" w:space="0" w:color="auto"/>
              <w:right w:val="single" w:sz="4" w:space="0" w:color="auto"/>
            </w:tcBorders>
            <w:hideMark/>
          </w:tcPr>
          <w:p w14:paraId="07152F6E" w14:textId="77777777" w:rsidR="001D573A" w:rsidRDefault="001D573A">
            <w:pPr>
              <w:spacing w:after="0"/>
            </w:pPr>
            <w:r>
              <w:t>IDP/PM Coordinator</w:t>
            </w:r>
          </w:p>
        </w:tc>
      </w:tr>
      <w:tr w:rsidR="001D573A" w14:paraId="1B673059"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0F11E856" w14:textId="77777777" w:rsidR="001D573A" w:rsidRDefault="001D573A">
            <w:pPr>
              <w:spacing w:after="0"/>
            </w:pPr>
            <w:r>
              <w:lastRenderedPageBreak/>
              <w:t>4</w:t>
            </w:r>
          </w:p>
        </w:tc>
        <w:tc>
          <w:tcPr>
            <w:tcW w:w="1220" w:type="pct"/>
            <w:tcBorders>
              <w:top w:val="single" w:sz="4" w:space="0" w:color="auto"/>
              <w:left w:val="single" w:sz="4" w:space="0" w:color="auto"/>
              <w:bottom w:val="single" w:sz="4" w:space="0" w:color="auto"/>
              <w:right w:val="single" w:sz="4" w:space="0" w:color="auto"/>
            </w:tcBorders>
            <w:hideMark/>
          </w:tcPr>
          <w:p w14:paraId="3D0ADEA5" w14:textId="77777777" w:rsidR="001D573A" w:rsidRDefault="001D573A">
            <w:pPr>
              <w:spacing w:after="0"/>
            </w:pPr>
            <w:r>
              <w:t>Commence with the preparation of Capital Adjustments Budget for the 2020/21 Financial year</w:t>
            </w:r>
          </w:p>
        </w:tc>
        <w:tc>
          <w:tcPr>
            <w:tcW w:w="749" w:type="pct"/>
            <w:tcBorders>
              <w:top w:val="single" w:sz="4" w:space="0" w:color="auto"/>
              <w:left w:val="single" w:sz="4" w:space="0" w:color="auto"/>
              <w:bottom w:val="single" w:sz="4" w:space="0" w:color="auto"/>
              <w:right w:val="single" w:sz="4" w:space="0" w:color="auto"/>
            </w:tcBorders>
            <w:hideMark/>
          </w:tcPr>
          <w:p w14:paraId="650C2AA5" w14:textId="77777777" w:rsidR="001D573A" w:rsidRDefault="001D573A">
            <w:pPr>
              <w:spacing w:after="0"/>
            </w:pPr>
            <w:r>
              <w:t>MFMA - Sec 28(2)(e)</w:t>
            </w:r>
          </w:p>
          <w:p w14:paraId="1ECCD974" w14:textId="77777777" w:rsidR="001D573A" w:rsidRDefault="001D573A">
            <w:pPr>
              <w:spacing w:after="0"/>
            </w:pPr>
            <w:r>
              <w:t>MBRR - Reg 23(5)</w:t>
            </w:r>
          </w:p>
        </w:tc>
        <w:tc>
          <w:tcPr>
            <w:tcW w:w="700" w:type="pct"/>
            <w:tcBorders>
              <w:top w:val="single" w:sz="4" w:space="0" w:color="auto"/>
              <w:left w:val="single" w:sz="4" w:space="0" w:color="auto"/>
              <w:bottom w:val="single" w:sz="4" w:space="0" w:color="auto"/>
              <w:right w:val="single" w:sz="4" w:space="0" w:color="auto"/>
            </w:tcBorders>
          </w:tcPr>
          <w:p w14:paraId="33BF04FE"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22F538C" w14:textId="77777777" w:rsidR="001D573A" w:rsidRDefault="001D573A">
            <w:pPr>
              <w:spacing w:after="0"/>
            </w:pPr>
            <w:r>
              <w:t>15/07/2020</w:t>
            </w:r>
          </w:p>
        </w:tc>
        <w:tc>
          <w:tcPr>
            <w:tcW w:w="700" w:type="pct"/>
            <w:tcBorders>
              <w:top w:val="single" w:sz="4" w:space="0" w:color="auto"/>
              <w:left w:val="single" w:sz="4" w:space="0" w:color="auto"/>
              <w:bottom w:val="single" w:sz="4" w:space="0" w:color="auto"/>
              <w:right w:val="single" w:sz="4" w:space="0" w:color="auto"/>
            </w:tcBorders>
          </w:tcPr>
          <w:p w14:paraId="2CA50272"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15B880F" w14:textId="77777777" w:rsidR="001D573A" w:rsidRDefault="001D573A">
            <w:pPr>
              <w:spacing w:after="0"/>
            </w:pPr>
            <w:r>
              <w:t>CFO</w:t>
            </w:r>
          </w:p>
          <w:p w14:paraId="3F7F8D94" w14:textId="77777777" w:rsidR="001D573A" w:rsidRDefault="001D573A">
            <w:pPr>
              <w:spacing w:after="0"/>
            </w:pPr>
            <w:r>
              <w:t>BTO Manager</w:t>
            </w:r>
          </w:p>
        </w:tc>
      </w:tr>
      <w:tr w:rsidR="001D573A" w14:paraId="36807524"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60B6880B" w14:textId="77777777" w:rsidR="001D573A" w:rsidRDefault="001D573A">
            <w:pPr>
              <w:spacing w:after="0"/>
            </w:pPr>
            <w:r>
              <w:t>5</w:t>
            </w:r>
          </w:p>
        </w:tc>
        <w:tc>
          <w:tcPr>
            <w:tcW w:w="1220" w:type="pct"/>
            <w:tcBorders>
              <w:top w:val="single" w:sz="4" w:space="0" w:color="auto"/>
              <w:left w:val="single" w:sz="4" w:space="0" w:color="auto"/>
              <w:bottom w:val="single" w:sz="4" w:space="0" w:color="auto"/>
              <w:right w:val="single" w:sz="4" w:space="0" w:color="auto"/>
            </w:tcBorders>
            <w:hideMark/>
          </w:tcPr>
          <w:p w14:paraId="558DF34C" w14:textId="77777777" w:rsidR="001D573A" w:rsidRDefault="001D573A">
            <w:pPr>
              <w:spacing w:after="0"/>
            </w:pPr>
            <w:r>
              <w:t>Submit 2019/20 Fourth Quarter Financial and Performance Report to Council/</w:t>
            </w:r>
            <w:proofErr w:type="spellStart"/>
            <w:r>
              <w:t>Mayco</w:t>
            </w:r>
            <w:proofErr w:type="spellEnd"/>
            <w:r>
              <w:t xml:space="preserve"> for approval</w:t>
            </w:r>
          </w:p>
        </w:tc>
        <w:tc>
          <w:tcPr>
            <w:tcW w:w="749" w:type="pct"/>
            <w:tcBorders>
              <w:top w:val="single" w:sz="4" w:space="0" w:color="auto"/>
              <w:left w:val="single" w:sz="4" w:space="0" w:color="auto"/>
              <w:bottom w:val="single" w:sz="4" w:space="0" w:color="auto"/>
              <w:right w:val="single" w:sz="4" w:space="0" w:color="auto"/>
            </w:tcBorders>
            <w:hideMark/>
          </w:tcPr>
          <w:p w14:paraId="41BB9AA1" w14:textId="77777777" w:rsidR="001D573A" w:rsidRDefault="001D573A">
            <w:pPr>
              <w:spacing w:after="0"/>
            </w:pPr>
            <w:r>
              <w:t>MFMA - Sec 52(d) MFMA - Sec 71(1) MBRR - Reg 29</w:t>
            </w:r>
          </w:p>
        </w:tc>
        <w:tc>
          <w:tcPr>
            <w:tcW w:w="700" w:type="pct"/>
            <w:tcBorders>
              <w:top w:val="single" w:sz="4" w:space="0" w:color="auto"/>
              <w:left w:val="single" w:sz="4" w:space="0" w:color="auto"/>
              <w:bottom w:val="single" w:sz="4" w:space="0" w:color="auto"/>
              <w:right w:val="single" w:sz="4" w:space="0" w:color="auto"/>
            </w:tcBorders>
          </w:tcPr>
          <w:p w14:paraId="5527DB2B"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50FE1CD" w14:textId="77777777" w:rsidR="001D573A" w:rsidRDefault="001D573A">
            <w:pPr>
              <w:spacing w:after="0"/>
            </w:pPr>
            <w:r>
              <w:t>30/07/2020</w:t>
            </w:r>
          </w:p>
        </w:tc>
        <w:tc>
          <w:tcPr>
            <w:tcW w:w="700" w:type="pct"/>
            <w:tcBorders>
              <w:top w:val="single" w:sz="4" w:space="0" w:color="auto"/>
              <w:left w:val="single" w:sz="4" w:space="0" w:color="auto"/>
              <w:bottom w:val="single" w:sz="4" w:space="0" w:color="auto"/>
              <w:right w:val="single" w:sz="4" w:space="0" w:color="auto"/>
            </w:tcBorders>
          </w:tcPr>
          <w:p w14:paraId="7D5665DD"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68EBACE" w14:textId="77777777" w:rsidR="001D573A" w:rsidRDefault="001D573A">
            <w:pPr>
              <w:spacing w:after="0"/>
            </w:pPr>
            <w:r>
              <w:t>CFO</w:t>
            </w:r>
          </w:p>
          <w:p w14:paraId="5CA163D9" w14:textId="77777777" w:rsidR="001D573A" w:rsidRDefault="001D573A">
            <w:pPr>
              <w:spacing w:after="0"/>
            </w:pPr>
            <w:r>
              <w:t>Accountant:  Financial Reporting</w:t>
            </w:r>
          </w:p>
        </w:tc>
      </w:tr>
      <w:tr w:rsidR="001D573A" w14:paraId="08BA817E"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791AC2D6" w14:textId="77777777" w:rsidR="001D573A" w:rsidRDefault="001D573A">
            <w:pPr>
              <w:spacing w:after="0"/>
            </w:pPr>
            <w:r>
              <w:t>6</w:t>
            </w:r>
          </w:p>
        </w:tc>
        <w:tc>
          <w:tcPr>
            <w:tcW w:w="1220" w:type="pct"/>
            <w:tcBorders>
              <w:top w:val="single" w:sz="4" w:space="0" w:color="auto"/>
              <w:left w:val="single" w:sz="4" w:space="0" w:color="auto"/>
              <w:bottom w:val="single" w:sz="4" w:space="0" w:color="auto"/>
              <w:right w:val="single" w:sz="4" w:space="0" w:color="auto"/>
            </w:tcBorders>
            <w:hideMark/>
          </w:tcPr>
          <w:p w14:paraId="12B18701" w14:textId="77777777" w:rsidR="001D573A" w:rsidRDefault="001D573A">
            <w:pPr>
              <w:spacing w:after="0"/>
            </w:pPr>
            <w:r>
              <w:t>Submit the fourth quarter of 2019/20, section 52 report, to Provincial and National Treasury</w:t>
            </w:r>
          </w:p>
        </w:tc>
        <w:tc>
          <w:tcPr>
            <w:tcW w:w="749" w:type="pct"/>
            <w:tcBorders>
              <w:top w:val="single" w:sz="4" w:space="0" w:color="auto"/>
              <w:left w:val="single" w:sz="4" w:space="0" w:color="auto"/>
              <w:bottom w:val="single" w:sz="4" w:space="0" w:color="auto"/>
              <w:right w:val="single" w:sz="4" w:space="0" w:color="auto"/>
            </w:tcBorders>
            <w:hideMark/>
          </w:tcPr>
          <w:p w14:paraId="3F94DD32" w14:textId="77777777" w:rsidR="001D573A" w:rsidRDefault="001D573A">
            <w:pPr>
              <w:spacing w:after="0"/>
            </w:pPr>
            <w:r>
              <w:t>MBRR Sec 31</w:t>
            </w:r>
          </w:p>
        </w:tc>
        <w:tc>
          <w:tcPr>
            <w:tcW w:w="700" w:type="pct"/>
            <w:tcBorders>
              <w:top w:val="single" w:sz="4" w:space="0" w:color="auto"/>
              <w:left w:val="single" w:sz="4" w:space="0" w:color="auto"/>
              <w:bottom w:val="single" w:sz="4" w:space="0" w:color="auto"/>
              <w:right w:val="single" w:sz="4" w:space="0" w:color="auto"/>
            </w:tcBorders>
          </w:tcPr>
          <w:p w14:paraId="4CF6AAF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E09C3D6" w14:textId="77777777" w:rsidR="001D573A" w:rsidRDefault="001D573A">
            <w:pPr>
              <w:spacing w:after="0"/>
            </w:pPr>
            <w:r>
              <w:t>31/07/2020</w:t>
            </w:r>
          </w:p>
        </w:tc>
        <w:tc>
          <w:tcPr>
            <w:tcW w:w="700" w:type="pct"/>
            <w:tcBorders>
              <w:top w:val="single" w:sz="4" w:space="0" w:color="auto"/>
              <w:left w:val="single" w:sz="4" w:space="0" w:color="auto"/>
              <w:bottom w:val="single" w:sz="4" w:space="0" w:color="auto"/>
              <w:right w:val="single" w:sz="4" w:space="0" w:color="auto"/>
            </w:tcBorders>
          </w:tcPr>
          <w:p w14:paraId="47AAB71E"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B3FD396" w14:textId="77777777" w:rsidR="001D573A" w:rsidRDefault="001D573A">
            <w:pPr>
              <w:spacing w:after="0"/>
            </w:pPr>
            <w:r>
              <w:t>CFO</w:t>
            </w:r>
          </w:p>
          <w:p w14:paraId="5AA50B97" w14:textId="77777777" w:rsidR="001D573A" w:rsidRDefault="001D573A">
            <w:pPr>
              <w:spacing w:after="0"/>
            </w:pPr>
            <w:r>
              <w:t>Accountant:  Financial Reporting</w:t>
            </w:r>
          </w:p>
        </w:tc>
      </w:tr>
      <w:tr w:rsidR="001D573A" w14:paraId="1B1A4442"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760665E2" w14:textId="77777777" w:rsidR="001D573A" w:rsidRDefault="001D573A">
            <w:pPr>
              <w:spacing w:after="0"/>
            </w:pPr>
            <w:r>
              <w:t>7</w:t>
            </w:r>
          </w:p>
        </w:tc>
        <w:tc>
          <w:tcPr>
            <w:tcW w:w="1220" w:type="pct"/>
            <w:tcBorders>
              <w:top w:val="single" w:sz="4" w:space="0" w:color="auto"/>
              <w:left w:val="single" w:sz="4" w:space="0" w:color="auto"/>
              <w:bottom w:val="single" w:sz="4" w:space="0" w:color="auto"/>
              <w:right w:val="single" w:sz="4" w:space="0" w:color="auto"/>
            </w:tcBorders>
            <w:hideMark/>
          </w:tcPr>
          <w:p w14:paraId="6E7F8842" w14:textId="77777777" w:rsidR="001D573A" w:rsidRDefault="001D573A">
            <w:pPr>
              <w:spacing w:after="0"/>
            </w:pPr>
            <w:r>
              <w:t>Drafting and signing of new performance contracts for Section 57 Managers for 2021/22 financial year</w:t>
            </w:r>
          </w:p>
        </w:tc>
        <w:tc>
          <w:tcPr>
            <w:tcW w:w="749" w:type="pct"/>
            <w:tcBorders>
              <w:top w:val="single" w:sz="4" w:space="0" w:color="auto"/>
              <w:left w:val="single" w:sz="4" w:space="0" w:color="auto"/>
              <w:bottom w:val="single" w:sz="4" w:space="0" w:color="auto"/>
              <w:right w:val="single" w:sz="4" w:space="0" w:color="auto"/>
            </w:tcBorders>
          </w:tcPr>
          <w:p w14:paraId="2D9B413E" w14:textId="77777777" w:rsidR="001D573A" w:rsidRDefault="001D573A">
            <w:pPr>
              <w:spacing w:after="0"/>
            </w:pPr>
            <w:r>
              <w:t xml:space="preserve">MPPMR Section 13 </w:t>
            </w:r>
          </w:p>
          <w:p w14:paraId="3822A55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242DCED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0C6454C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00157E96" w14:textId="77777777" w:rsidR="001D573A" w:rsidRDefault="001D573A">
            <w:pPr>
              <w:spacing w:after="0"/>
            </w:pPr>
            <w:r>
              <w:t>31/07/2020</w:t>
            </w:r>
          </w:p>
        </w:tc>
        <w:tc>
          <w:tcPr>
            <w:tcW w:w="715" w:type="pct"/>
            <w:tcBorders>
              <w:top w:val="single" w:sz="4" w:space="0" w:color="auto"/>
              <w:left w:val="single" w:sz="4" w:space="0" w:color="auto"/>
              <w:bottom w:val="single" w:sz="4" w:space="0" w:color="auto"/>
              <w:right w:val="single" w:sz="4" w:space="0" w:color="auto"/>
            </w:tcBorders>
            <w:hideMark/>
          </w:tcPr>
          <w:p w14:paraId="53A5F29E" w14:textId="77777777" w:rsidR="001D573A" w:rsidRDefault="001D573A">
            <w:pPr>
              <w:spacing w:after="0"/>
            </w:pPr>
            <w:r>
              <w:t>MM</w:t>
            </w:r>
          </w:p>
          <w:p w14:paraId="20598519" w14:textId="77777777" w:rsidR="001D573A" w:rsidRDefault="001D573A">
            <w:pPr>
              <w:spacing w:after="0"/>
            </w:pPr>
            <w:r>
              <w:t>CFO</w:t>
            </w:r>
          </w:p>
          <w:p w14:paraId="2553CE33" w14:textId="77777777" w:rsidR="001D573A" w:rsidRDefault="001D573A">
            <w:pPr>
              <w:spacing w:after="0"/>
            </w:pPr>
            <w:proofErr w:type="spellStart"/>
            <w:r>
              <w:t>Direc</w:t>
            </w:r>
            <w:proofErr w:type="spellEnd"/>
            <w:r>
              <w:t xml:space="preserve"> Infrastructure</w:t>
            </w:r>
          </w:p>
        </w:tc>
      </w:tr>
      <w:tr w:rsidR="001D573A" w14:paraId="38C94230" w14:textId="77777777" w:rsidTr="001D573A">
        <w:trPr>
          <w:trHeight w:val="518"/>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9B967A0" w14:textId="77777777" w:rsidR="001D573A" w:rsidRDefault="001D573A">
            <w:pPr>
              <w:spacing w:after="0"/>
              <w:jc w:val="center"/>
            </w:pPr>
            <w:r>
              <w:t>AUGUST 2020</w:t>
            </w:r>
          </w:p>
        </w:tc>
      </w:tr>
      <w:tr w:rsidR="001D573A" w14:paraId="56355F25"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1BFCF5D8" w14:textId="77777777" w:rsidR="001D573A" w:rsidRDefault="001D573A">
            <w:pPr>
              <w:spacing w:after="0"/>
            </w:pPr>
            <w:r>
              <w:t>8</w:t>
            </w:r>
          </w:p>
        </w:tc>
        <w:tc>
          <w:tcPr>
            <w:tcW w:w="1220" w:type="pct"/>
            <w:tcBorders>
              <w:top w:val="single" w:sz="4" w:space="0" w:color="auto"/>
              <w:left w:val="single" w:sz="4" w:space="0" w:color="auto"/>
              <w:bottom w:val="single" w:sz="4" w:space="0" w:color="auto"/>
              <w:right w:val="single" w:sz="4" w:space="0" w:color="auto"/>
            </w:tcBorders>
            <w:hideMark/>
          </w:tcPr>
          <w:p w14:paraId="5270211B"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32B2E725" w14:textId="77777777" w:rsidR="001D573A" w:rsidRDefault="001D573A">
            <w:pPr>
              <w:spacing w:after="0"/>
            </w:pPr>
            <w:r>
              <w:t>MFMA 71</w:t>
            </w:r>
          </w:p>
        </w:tc>
        <w:tc>
          <w:tcPr>
            <w:tcW w:w="700" w:type="pct"/>
            <w:tcBorders>
              <w:top w:val="single" w:sz="4" w:space="0" w:color="auto"/>
              <w:left w:val="single" w:sz="4" w:space="0" w:color="auto"/>
              <w:bottom w:val="single" w:sz="4" w:space="0" w:color="auto"/>
              <w:right w:val="single" w:sz="4" w:space="0" w:color="auto"/>
            </w:tcBorders>
          </w:tcPr>
          <w:p w14:paraId="145A443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5F7E0A6" w14:textId="77777777" w:rsidR="001D573A" w:rsidRDefault="001D573A">
            <w:pPr>
              <w:spacing w:after="0"/>
            </w:pPr>
            <w:r>
              <w:t>14/08/2020</w:t>
            </w:r>
          </w:p>
        </w:tc>
        <w:tc>
          <w:tcPr>
            <w:tcW w:w="700" w:type="pct"/>
            <w:tcBorders>
              <w:top w:val="single" w:sz="4" w:space="0" w:color="auto"/>
              <w:left w:val="single" w:sz="4" w:space="0" w:color="auto"/>
              <w:bottom w:val="single" w:sz="4" w:space="0" w:color="auto"/>
              <w:right w:val="single" w:sz="4" w:space="0" w:color="auto"/>
            </w:tcBorders>
          </w:tcPr>
          <w:p w14:paraId="71722501"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3029C5C" w14:textId="77777777" w:rsidR="001D573A" w:rsidRDefault="001D573A">
            <w:pPr>
              <w:spacing w:after="0"/>
            </w:pPr>
            <w:r>
              <w:t>Accountant:  Financial Reporting</w:t>
            </w:r>
          </w:p>
        </w:tc>
      </w:tr>
      <w:tr w:rsidR="001D573A" w14:paraId="3E0B1BC5"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588FF398" w14:textId="77777777" w:rsidR="001D573A" w:rsidRDefault="001D573A">
            <w:pPr>
              <w:spacing w:after="0"/>
            </w:pPr>
            <w:r>
              <w:lastRenderedPageBreak/>
              <w:t>9</w:t>
            </w:r>
          </w:p>
        </w:tc>
        <w:tc>
          <w:tcPr>
            <w:tcW w:w="1220" w:type="pct"/>
            <w:tcBorders>
              <w:top w:val="single" w:sz="4" w:space="0" w:color="auto"/>
              <w:left w:val="single" w:sz="4" w:space="0" w:color="auto"/>
              <w:bottom w:val="single" w:sz="4" w:space="0" w:color="auto"/>
              <w:right w:val="single" w:sz="4" w:space="0" w:color="auto"/>
            </w:tcBorders>
            <w:hideMark/>
          </w:tcPr>
          <w:p w14:paraId="2580F04D" w14:textId="77777777" w:rsidR="001D573A" w:rsidRDefault="001D573A">
            <w:pPr>
              <w:spacing w:after="0"/>
              <w:rPr>
                <w:rFonts w:ascii="Arial" w:eastAsia="Arial" w:hAnsi="Arial" w:cs="Arial"/>
              </w:rPr>
            </w:pPr>
            <w:r>
              <w:t>Place 2019/20 Fourth Quarter Performance Report and the section 71 of 2020/21 financial year on website</w:t>
            </w:r>
          </w:p>
        </w:tc>
        <w:tc>
          <w:tcPr>
            <w:tcW w:w="749" w:type="pct"/>
            <w:tcBorders>
              <w:top w:val="single" w:sz="4" w:space="0" w:color="auto"/>
              <w:left w:val="single" w:sz="4" w:space="0" w:color="auto"/>
              <w:bottom w:val="single" w:sz="4" w:space="0" w:color="auto"/>
              <w:right w:val="single" w:sz="4" w:space="0" w:color="auto"/>
            </w:tcBorders>
            <w:hideMark/>
          </w:tcPr>
          <w:p w14:paraId="5E8F8AE5" w14:textId="77777777" w:rsidR="001D573A" w:rsidRDefault="001D573A">
            <w:pPr>
              <w:spacing w:after="0"/>
            </w:pPr>
            <w:r>
              <w:t>MFMA - Section 75 (2) MSA 21(b)</w:t>
            </w:r>
          </w:p>
        </w:tc>
        <w:tc>
          <w:tcPr>
            <w:tcW w:w="700" w:type="pct"/>
            <w:tcBorders>
              <w:top w:val="single" w:sz="4" w:space="0" w:color="auto"/>
              <w:left w:val="single" w:sz="4" w:space="0" w:color="auto"/>
              <w:bottom w:val="single" w:sz="4" w:space="0" w:color="auto"/>
              <w:right w:val="single" w:sz="4" w:space="0" w:color="auto"/>
            </w:tcBorders>
          </w:tcPr>
          <w:p w14:paraId="43D053A0"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A24F233" w14:textId="77777777" w:rsidR="001D573A" w:rsidRDefault="001D573A">
            <w:pPr>
              <w:spacing w:after="0"/>
            </w:pPr>
            <w:r>
              <w:t>14/08/2020</w:t>
            </w:r>
          </w:p>
        </w:tc>
        <w:tc>
          <w:tcPr>
            <w:tcW w:w="700" w:type="pct"/>
            <w:tcBorders>
              <w:top w:val="single" w:sz="4" w:space="0" w:color="auto"/>
              <w:left w:val="single" w:sz="4" w:space="0" w:color="auto"/>
              <w:bottom w:val="single" w:sz="4" w:space="0" w:color="auto"/>
              <w:right w:val="single" w:sz="4" w:space="0" w:color="auto"/>
            </w:tcBorders>
          </w:tcPr>
          <w:p w14:paraId="666C568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65408E99" w14:textId="77777777" w:rsidR="001D573A" w:rsidRDefault="001D573A">
            <w:pPr>
              <w:spacing w:after="0"/>
            </w:pPr>
            <w:r>
              <w:t>LED/Communication Coordinator</w:t>
            </w:r>
          </w:p>
          <w:p w14:paraId="78AB72B3" w14:textId="77777777" w:rsidR="001D573A" w:rsidRDefault="001D573A">
            <w:pPr>
              <w:spacing w:after="0"/>
            </w:pPr>
          </w:p>
          <w:p w14:paraId="645C252D" w14:textId="77777777" w:rsidR="001D573A" w:rsidRDefault="001D573A">
            <w:pPr>
              <w:spacing w:after="0"/>
            </w:pPr>
            <w:r>
              <w:t>Accountant: Financial Reporting</w:t>
            </w:r>
          </w:p>
        </w:tc>
      </w:tr>
      <w:tr w:rsidR="001D573A" w14:paraId="5E6D896B"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4B352809" w14:textId="77777777" w:rsidR="001D573A" w:rsidRDefault="001D573A">
            <w:pPr>
              <w:spacing w:after="0"/>
            </w:pPr>
            <w:r>
              <w:t>10</w:t>
            </w:r>
          </w:p>
        </w:tc>
        <w:tc>
          <w:tcPr>
            <w:tcW w:w="1220" w:type="pct"/>
            <w:tcBorders>
              <w:top w:val="single" w:sz="4" w:space="0" w:color="auto"/>
              <w:left w:val="single" w:sz="4" w:space="0" w:color="auto"/>
              <w:bottom w:val="single" w:sz="4" w:space="0" w:color="auto"/>
              <w:right w:val="single" w:sz="4" w:space="0" w:color="auto"/>
            </w:tcBorders>
            <w:hideMark/>
          </w:tcPr>
          <w:p w14:paraId="514DC872" w14:textId="77777777" w:rsidR="001D573A" w:rsidRDefault="001D573A">
            <w:pPr>
              <w:spacing w:after="0"/>
              <w:rPr>
                <w:rFonts w:ascii="Arial" w:eastAsia="Arial" w:hAnsi="Arial" w:cs="Arial"/>
              </w:rPr>
            </w:pPr>
            <w:r>
              <w:t>Submit 4th Quarter (2019/20) Performance Reports - SDBIP Performance Reports to National and Provincial Treasuries</w:t>
            </w:r>
          </w:p>
        </w:tc>
        <w:tc>
          <w:tcPr>
            <w:tcW w:w="749" w:type="pct"/>
            <w:tcBorders>
              <w:top w:val="single" w:sz="4" w:space="0" w:color="auto"/>
              <w:left w:val="single" w:sz="4" w:space="0" w:color="auto"/>
              <w:bottom w:val="single" w:sz="4" w:space="0" w:color="auto"/>
              <w:right w:val="single" w:sz="4" w:space="0" w:color="auto"/>
            </w:tcBorders>
            <w:hideMark/>
          </w:tcPr>
          <w:p w14:paraId="300F9BD3" w14:textId="77777777" w:rsidR="001D573A" w:rsidRDefault="001D573A">
            <w:pPr>
              <w:spacing w:after="0"/>
            </w:pPr>
            <w:r>
              <w:t>MPPMR - Reg 13</w:t>
            </w:r>
          </w:p>
        </w:tc>
        <w:tc>
          <w:tcPr>
            <w:tcW w:w="700" w:type="pct"/>
            <w:tcBorders>
              <w:top w:val="single" w:sz="4" w:space="0" w:color="auto"/>
              <w:left w:val="single" w:sz="4" w:space="0" w:color="auto"/>
              <w:bottom w:val="single" w:sz="4" w:space="0" w:color="auto"/>
              <w:right w:val="single" w:sz="4" w:space="0" w:color="auto"/>
            </w:tcBorders>
          </w:tcPr>
          <w:p w14:paraId="61D9C26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A03873C" w14:textId="77777777" w:rsidR="001D573A" w:rsidRDefault="001D573A">
            <w:pPr>
              <w:spacing w:after="0"/>
            </w:pPr>
            <w:r>
              <w:t>04/08/2020</w:t>
            </w:r>
          </w:p>
        </w:tc>
        <w:tc>
          <w:tcPr>
            <w:tcW w:w="700" w:type="pct"/>
            <w:tcBorders>
              <w:top w:val="single" w:sz="4" w:space="0" w:color="auto"/>
              <w:left w:val="single" w:sz="4" w:space="0" w:color="auto"/>
              <w:bottom w:val="single" w:sz="4" w:space="0" w:color="auto"/>
              <w:right w:val="single" w:sz="4" w:space="0" w:color="auto"/>
            </w:tcBorders>
          </w:tcPr>
          <w:p w14:paraId="7468143C"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7DD4359" w14:textId="77777777" w:rsidR="001D573A" w:rsidRDefault="001D573A">
            <w:pPr>
              <w:spacing w:after="0"/>
            </w:pPr>
            <w:r>
              <w:t>Accountant: Financial Reporting</w:t>
            </w:r>
          </w:p>
        </w:tc>
      </w:tr>
      <w:tr w:rsidR="001D573A" w14:paraId="124DF13D"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2B3DB0C7" w14:textId="77777777" w:rsidR="001D573A" w:rsidRDefault="001D573A">
            <w:pPr>
              <w:spacing w:after="0"/>
            </w:pPr>
            <w:r>
              <w:t>11</w:t>
            </w:r>
          </w:p>
        </w:tc>
        <w:tc>
          <w:tcPr>
            <w:tcW w:w="1220" w:type="pct"/>
            <w:tcBorders>
              <w:top w:val="single" w:sz="4" w:space="0" w:color="auto"/>
              <w:left w:val="single" w:sz="4" w:space="0" w:color="auto"/>
              <w:bottom w:val="single" w:sz="4" w:space="0" w:color="auto"/>
              <w:right w:val="single" w:sz="4" w:space="0" w:color="auto"/>
            </w:tcBorders>
            <w:hideMark/>
          </w:tcPr>
          <w:p w14:paraId="78B39323" w14:textId="77777777" w:rsidR="001D573A" w:rsidRDefault="001D573A">
            <w:pPr>
              <w:spacing w:after="0"/>
            </w:pPr>
            <w:r>
              <w:t>Budget Steering Committee considers 2020/21 Adjustments Budget</w:t>
            </w:r>
          </w:p>
        </w:tc>
        <w:tc>
          <w:tcPr>
            <w:tcW w:w="749" w:type="pct"/>
            <w:tcBorders>
              <w:top w:val="single" w:sz="4" w:space="0" w:color="auto"/>
              <w:left w:val="single" w:sz="4" w:space="0" w:color="auto"/>
              <w:bottom w:val="single" w:sz="4" w:space="0" w:color="auto"/>
              <w:right w:val="single" w:sz="4" w:space="0" w:color="auto"/>
            </w:tcBorders>
            <w:hideMark/>
          </w:tcPr>
          <w:p w14:paraId="1C20A58C" w14:textId="77777777" w:rsidR="001D573A" w:rsidRDefault="001D573A">
            <w:pPr>
              <w:spacing w:after="0"/>
            </w:pPr>
            <w:r>
              <w:t>MFMA - Sec 28 MBRR - Part 4</w:t>
            </w:r>
          </w:p>
        </w:tc>
        <w:tc>
          <w:tcPr>
            <w:tcW w:w="700" w:type="pct"/>
            <w:tcBorders>
              <w:top w:val="single" w:sz="4" w:space="0" w:color="auto"/>
              <w:left w:val="single" w:sz="4" w:space="0" w:color="auto"/>
              <w:bottom w:val="single" w:sz="4" w:space="0" w:color="auto"/>
              <w:right w:val="single" w:sz="4" w:space="0" w:color="auto"/>
            </w:tcBorders>
          </w:tcPr>
          <w:p w14:paraId="2B7B9AD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FEFFFAD" w14:textId="77777777" w:rsidR="001D573A" w:rsidRDefault="001D573A">
            <w:pPr>
              <w:spacing w:after="0"/>
            </w:pPr>
            <w:r>
              <w:t>25/08/2020</w:t>
            </w:r>
          </w:p>
        </w:tc>
        <w:tc>
          <w:tcPr>
            <w:tcW w:w="700" w:type="pct"/>
            <w:tcBorders>
              <w:top w:val="single" w:sz="4" w:space="0" w:color="auto"/>
              <w:left w:val="single" w:sz="4" w:space="0" w:color="auto"/>
              <w:bottom w:val="single" w:sz="4" w:space="0" w:color="auto"/>
              <w:right w:val="single" w:sz="4" w:space="0" w:color="auto"/>
            </w:tcBorders>
          </w:tcPr>
          <w:p w14:paraId="753053F4"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A11BC1D" w14:textId="77777777" w:rsidR="001D573A" w:rsidRDefault="001D573A">
            <w:pPr>
              <w:spacing w:after="0"/>
            </w:pPr>
            <w:r>
              <w:t xml:space="preserve">CFO </w:t>
            </w:r>
          </w:p>
          <w:p w14:paraId="756A83C4" w14:textId="77777777" w:rsidR="001D573A" w:rsidRDefault="001D573A">
            <w:pPr>
              <w:spacing w:after="0"/>
            </w:pPr>
            <w:r>
              <w:t>BTO</w:t>
            </w:r>
          </w:p>
        </w:tc>
      </w:tr>
      <w:tr w:rsidR="001D573A" w14:paraId="460FE50D"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532C6E87" w14:textId="77777777" w:rsidR="001D573A" w:rsidRDefault="001D573A">
            <w:pPr>
              <w:spacing w:after="0"/>
            </w:pPr>
            <w:r>
              <w:t>12</w:t>
            </w:r>
          </w:p>
        </w:tc>
        <w:tc>
          <w:tcPr>
            <w:tcW w:w="1220" w:type="pct"/>
            <w:tcBorders>
              <w:top w:val="single" w:sz="4" w:space="0" w:color="auto"/>
              <w:left w:val="single" w:sz="4" w:space="0" w:color="auto"/>
              <w:bottom w:val="single" w:sz="4" w:space="0" w:color="auto"/>
              <w:right w:val="single" w:sz="4" w:space="0" w:color="auto"/>
            </w:tcBorders>
            <w:hideMark/>
          </w:tcPr>
          <w:p w14:paraId="6A9901D0" w14:textId="77777777" w:rsidR="001D573A" w:rsidRDefault="001D573A">
            <w:pPr>
              <w:spacing w:after="0"/>
            </w:pPr>
            <w:r>
              <w:t>Tabling of 1st 2020/21 Adjustment Budget to Council to incorporate Rollovers, Changes on SDBIP and KPI’s as per adjustment budget.</w:t>
            </w:r>
          </w:p>
        </w:tc>
        <w:tc>
          <w:tcPr>
            <w:tcW w:w="749" w:type="pct"/>
            <w:tcBorders>
              <w:top w:val="single" w:sz="4" w:space="0" w:color="auto"/>
              <w:left w:val="single" w:sz="4" w:space="0" w:color="auto"/>
              <w:bottom w:val="single" w:sz="4" w:space="0" w:color="auto"/>
              <w:right w:val="single" w:sz="4" w:space="0" w:color="auto"/>
            </w:tcBorders>
            <w:hideMark/>
          </w:tcPr>
          <w:p w14:paraId="0AE7816D" w14:textId="77777777" w:rsidR="001D573A" w:rsidRDefault="001D573A">
            <w:pPr>
              <w:spacing w:after="0"/>
            </w:pPr>
            <w:r>
              <w:t>MFMA - Sec 28(2)(e)</w:t>
            </w:r>
          </w:p>
          <w:p w14:paraId="6E5CE58C" w14:textId="77777777" w:rsidR="001D573A" w:rsidRDefault="001D573A">
            <w:pPr>
              <w:spacing w:after="0"/>
              <w:rPr>
                <w:b/>
              </w:rPr>
            </w:pPr>
            <w:r>
              <w:t>MBRR - Reg 23(5)</w:t>
            </w:r>
          </w:p>
        </w:tc>
        <w:tc>
          <w:tcPr>
            <w:tcW w:w="700" w:type="pct"/>
            <w:tcBorders>
              <w:top w:val="single" w:sz="4" w:space="0" w:color="auto"/>
              <w:left w:val="single" w:sz="4" w:space="0" w:color="auto"/>
              <w:bottom w:val="single" w:sz="4" w:space="0" w:color="auto"/>
              <w:right w:val="single" w:sz="4" w:space="0" w:color="auto"/>
            </w:tcBorders>
          </w:tcPr>
          <w:p w14:paraId="7CDF197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5E153A3" w14:textId="77777777" w:rsidR="001D573A" w:rsidRDefault="001D573A">
            <w:pPr>
              <w:spacing w:after="0"/>
            </w:pPr>
            <w:r>
              <w:t>27/08/2020</w:t>
            </w:r>
          </w:p>
        </w:tc>
        <w:tc>
          <w:tcPr>
            <w:tcW w:w="700" w:type="pct"/>
            <w:tcBorders>
              <w:top w:val="single" w:sz="4" w:space="0" w:color="auto"/>
              <w:left w:val="single" w:sz="4" w:space="0" w:color="auto"/>
              <w:bottom w:val="single" w:sz="4" w:space="0" w:color="auto"/>
              <w:right w:val="single" w:sz="4" w:space="0" w:color="auto"/>
            </w:tcBorders>
          </w:tcPr>
          <w:p w14:paraId="00524080"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E812F63" w14:textId="77777777" w:rsidR="001D573A" w:rsidRDefault="001D573A">
            <w:pPr>
              <w:spacing w:after="0"/>
            </w:pPr>
            <w:r>
              <w:t>CFO</w:t>
            </w:r>
          </w:p>
          <w:p w14:paraId="6D03CE58" w14:textId="77777777" w:rsidR="001D573A" w:rsidRDefault="001D573A">
            <w:pPr>
              <w:spacing w:after="0"/>
            </w:pPr>
            <w:r>
              <w:t>BTO</w:t>
            </w:r>
          </w:p>
        </w:tc>
      </w:tr>
      <w:tr w:rsidR="001D573A" w14:paraId="374AB061"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6AD310E4" w14:textId="77777777" w:rsidR="001D573A" w:rsidRDefault="001D573A">
            <w:pPr>
              <w:spacing w:after="0"/>
            </w:pPr>
            <w:r>
              <w:t>13</w:t>
            </w:r>
          </w:p>
        </w:tc>
        <w:tc>
          <w:tcPr>
            <w:tcW w:w="1220" w:type="pct"/>
            <w:tcBorders>
              <w:top w:val="single" w:sz="4" w:space="0" w:color="auto"/>
              <w:left w:val="single" w:sz="4" w:space="0" w:color="auto"/>
              <w:bottom w:val="single" w:sz="4" w:space="0" w:color="auto"/>
              <w:right w:val="single" w:sz="4" w:space="0" w:color="auto"/>
            </w:tcBorders>
            <w:hideMark/>
          </w:tcPr>
          <w:p w14:paraId="3E3BED9E" w14:textId="77777777" w:rsidR="001D573A" w:rsidRDefault="001D573A">
            <w:pPr>
              <w:spacing w:after="0"/>
            </w:pPr>
            <w:r>
              <w:t xml:space="preserve">Management considers self-assessment report identifying gaps/challenges in the IDP Process and proposed measures to improve </w:t>
            </w:r>
            <w:r>
              <w:lastRenderedPageBreak/>
              <w:t>on the process including a review on external mechanisms</w:t>
            </w:r>
          </w:p>
        </w:tc>
        <w:tc>
          <w:tcPr>
            <w:tcW w:w="749" w:type="pct"/>
            <w:tcBorders>
              <w:top w:val="single" w:sz="4" w:space="0" w:color="auto"/>
              <w:left w:val="single" w:sz="4" w:space="0" w:color="auto"/>
              <w:bottom w:val="single" w:sz="4" w:space="0" w:color="auto"/>
              <w:right w:val="single" w:sz="4" w:space="0" w:color="auto"/>
            </w:tcBorders>
            <w:hideMark/>
          </w:tcPr>
          <w:p w14:paraId="1C17AABB" w14:textId="77777777" w:rsidR="001D573A" w:rsidRDefault="001D573A">
            <w:pPr>
              <w:spacing w:after="0"/>
            </w:pPr>
            <w:r>
              <w:lastRenderedPageBreak/>
              <w:t>Not applicable</w:t>
            </w:r>
          </w:p>
        </w:tc>
        <w:tc>
          <w:tcPr>
            <w:tcW w:w="700" w:type="pct"/>
            <w:tcBorders>
              <w:top w:val="single" w:sz="4" w:space="0" w:color="auto"/>
              <w:left w:val="single" w:sz="4" w:space="0" w:color="auto"/>
              <w:bottom w:val="single" w:sz="4" w:space="0" w:color="auto"/>
              <w:right w:val="single" w:sz="4" w:space="0" w:color="auto"/>
            </w:tcBorders>
            <w:hideMark/>
          </w:tcPr>
          <w:p w14:paraId="52FD83BA"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62B34E7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3D5E12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F2C7329" w14:textId="77777777" w:rsidR="001D573A" w:rsidRDefault="001D573A">
            <w:pPr>
              <w:spacing w:after="0"/>
            </w:pPr>
            <w:r>
              <w:t>Executive Management</w:t>
            </w:r>
          </w:p>
        </w:tc>
      </w:tr>
      <w:tr w:rsidR="001D573A" w14:paraId="39386080"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475D53D4" w14:textId="77777777" w:rsidR="001D573A" w:rsidRDefault="001D573A">
            <w:pPr>
              <w:spacing w:after="0"/>
            </w:pPr>
            <w:r>
              <w:t>14</w:t>
            </w:r>
          </w:p>
        </w:tc>
        <w:tc>
          <w:tcPr>
            <w:tcW w:w="1220" w:type="pct"/>
            <w:tcBorders>
              <w:top w:val="single" w:sz="4" w:space="0" w:color="auto"/>
              <w:left w:val="single" w:sz="4" w:space="0" w:color="auto"/>
              <w:bottom w:val="single" w:sz="4" w:space="0" w:color="auto"/>
              <w:right w:val="single" w:sz="4" w:space="0" w:color="auto"/>
            </w:tcBorders>
            <w:hideMark/>
          </w:tcPr>
          <w:p w14:paraId="6265B6A4" w14:textId="77777777" w:rsidR="001D573A" w:rsidRDefault="001D573A">
            <w:pPr>
              <w:spacing w:after="0"/>
            </w:pPr>
            <w:r>
              <w:t>Management start process to review current budget related policies and compile newly needed budget related policies</w:t>
            </w:r>
          </w:p>
        </w:tc>
        <w:tc>
          <w:tcPr>
            <w:tcW w:w="749" w:type="pct"/>
            <w:tcBorders>
              <w:top w:val="single" w:sz="4" w:space="0" w:color="auto"/>
              <w:left w:val="single" w:sz="4" w:space="0" w:color="auto"/>
              <w:bottom w:val="single" w:sz="4" w:space="0" w:color="auto"/>
              <w:right w:val="single" w:sz="4" w:space="0" w:color="auto"/>
            </w:tcBorders>
            <w:hideMark/>
          </w:tcPr>
          <w:p w14:paraId="731CAE7B" w14:textId="77777777" w:rsidR="001D573A" w:rsidRDefault="001D573A">
            <w:pPr>
              <w:spacing w:after="0"/>
            </w:pPr>
            <w:r>
              <w:t>MFMA - Sec 21 MBRR - Part 3</w:t>
            </w:r>
          </w:p>
        </w:tc>
        <w:tc>
          <w:tcPr>
            <w:tcW w:w="700" w:type="pct"/>
            <w:tcBorders>
              <w:top w:val="single" w:sz="4" w:space="0" w:color="auto"/>
              <w:left w:val="single" w:sz="4" w:space="0" w:color="auto"/>
              <w:bottom w:val="single" w:sz="4" w:space="0" w:color="auto"/>
              <w:right w:val="single" w:sz="4" w:space="0" w:color="auto"/>
            </w:tcBorders>
          </w:tcPr>
          <w:p w14:paraId="2E5E9D0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EBA97DD"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5760EB5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C30BAAD" w14:textId="77777777" w:rsidR="001D573A" w:rsidRDefault="001D573A">
            <w:pPr>
              <w:spacing w:after="0"/>
            </w:pPr>
            <w:r>
              <w:t>CFO</w:t>
            </w:r>
          </w:p>
          <w:p w14:paraId="34764B6D" w14:textId="77777777" w:rsidR="001D573A" w:rsidRDefault="001D573A">
            <w:pPr>
              <w:spacing w:after="0"/>
            </w:pPr>
            <w:r>
              <w:t>BTO</w:t>
            </w:r>
          </w:p>
        </w:tc>
      </w:tr>
      <w:tr w:rsidR="001D573A" w14:paraId="4C7412AB"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42DAE86A" w14:textId="77777777" w:rsidR="001D573A" w:rsidRDefault="001D573A">
            <w:pPr>
              <w:spacing w:after="0"/>
            </w:pPr>
            <w:r>
              <w:t>15</w:t>
            </w:r>
          </w:p>
        </w:tc>
        <w:tc>
          <w:tcPr>
            <w:tcW w:w="1220" w:type="pct"/>
            <w:tcBorders>
              <w:top w:val="single" w:sz="4" w:space="0" w:color="auto"/>
              <w:left w:val="single" w:sz="4" w:space="0" w:color="auto"/>
              <w:bottom w:val="single" w:sz="4" w:space="0" w:color="auto"/>
              <w:right w:val="single" w:sz="4" w:space="0" w:color="auto"/>
            </w:tcBorders>
            <w:hideMark/>
          </w:tcPr>
          <w:p w14:paraId="63130325" w14:textId="77777777" w:rsidR="001D573A" w:rsidRDefault="001D573A">
            <w:pPr>
              <w:spacing w:after="0"/>
            </w:pPr>
            <w:r>
              <w:t>Commence with the annual performance assessment (subject to change of date)</w:t>
            </w:r>
          </w:p>
        </w:tc>
        <w:tc>
          <w:tcPr>
            <w:tcW w:w="749" w:type="pct"/>
            <w:tcBorders>
              <w:top w:val="single" w:sz="4" w:space="0" w:color="auto"/>
              <w:left w:val="single" w:sz="4" w:space="0" w:color="auto"/>
              <w:bottom w:val="single" w:sz="4" w:space="0" w:color="auto"/>
              <w:right w:val="single" w:sz="4" w:space="0" w:color="auto"/>
            </w:tcBorders>
            <w:hideMark/>
          </w:tcPr>
          <w:p w14:paraId="6B6C9E12" w14:textId="77777777" w:rsidR="001D573A" w:rsidRDefault="001D573A">
            <w:pPr>
              <w:spacing w:after="0"/>
            </w:pPr>
            <w:r>
              <w:t>MPPMR Section 13</w:t>
            </w:r>
          </w:p>
        </w:tc>
        <w:tc>
          <w:tcPr>
            <w:tcW w:w="700" w:type="pct"/>
            <w:tcBorders>
              <w:top w:val="single" w:sz="4" w:space="0" w:color="auto"/>
              <w:left w:val="single" w:sz="4" w:space="0" w:color="auto"/>
              <w:bottom w:val="single" w:sz="4" w:space="0" w:color="auto"/>
              <w:right w:val="single" w:sz="4" w:space="0" w:color="auto"/>
            </w:tcBorders>
          </w:tcPr>
          <w:p w14:paraId="40F90D8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D87D62C"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4F30145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28892CA" w14:textId="77777777" w:rsidR="001D573A" w:rsidRDefault="001D573A">
            <w:pPr>
              <w:spacing w:after="0"/>
            </w:pPr>
            <w:r>
              <w:t>IDP/PM Coordinator</w:t>
            </w:r>
          </w:p>
        </w:tc>
      </w:tr>
      <w:tr w:rsidR="001D573A" w14:paraId="36E041CE"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1BFD0850" w14:textId="77777777" w:rsidR="001D573A" w:rsidRDefault="001D573A">
            <w:pPr>
              <w:spacing w:after="0"/>
            </w:pPr>
            <w:r>
              <w:t>16</w:t>
            </w:r>
          </w:p>
        </w:tc>
        <w:tc>
          <w:tcPr>
            <w:tcW w:w="1220" w:type="pct"/>
            <w:tcBorders>
              <w:top w:val="single" w:sz="4" w:space="0" w:color="auto"/>
              <w:left w:val="single" w:sz="4" w:space="0" w:color="auto"/>
              <w:bottom w:val="single" w:sz="4" w:space="0" w:color="auto"/>
              <w:right w:val="single" w:sz="4" w:space="0" w:color="auto"/>
            </w:tcBorders>
            <w:hideMark/>
          </w:tcPr>
          <w:p w14:paraId="5534958A" w14:textId="77777777" w:rsidR="001D573A" w:rsidRDefault="001D573A">
            <w:pPr>
              <w:spacing w:after="0"/>
            </w:pPr>
            <w:r>
              <w:t>Request information regarding tariffs for input in tariff book.</w:t>
            </w:r>
          </w:p>
        </w:tc>
        <w:tc>
          <w:tcPr>
            <w:tcW w:w="749" w:type="pct"/>
            <w:tcBorders>
              <w:top w:val="single" w:sz="4" w:space="0" w:color="auto"/>
              <w:left w:val="single" w:sz="4" w:space="0" w:color="auto"/>
              <w:bottom w:val="single" w:sz="4" w:space="0" w:color="auto"/>
              <w:right w:val="single" w:sz="4" w:space="0" w:color="auto"/>
            </w:tcBorders>
            <w:hideMark/>
          </w:tcPr>
          <w:p w14:paraId="5D59BCFA" w14:textId="77777777" w:rsidR="001D573A" w:rsidRDefault="001D573A">
            <w:pPr>
              <w:spacing w:after="0"/>
            </w:pPr>
            <w:r>
              <w:t>MFMA - Chapter 4 MBRR - Part 3</w:t>
            </w:r>
          </w:p>
        </w:tc>
        <w:tc>
          <w:tcPr>
            <w:tcW w:w="700" w:type="pct"/>
            <w:tcBorders>
              <w:top w:val="single" w:sz="4" w:space="0" w:color="auto"/>
              <w:left w:val="single" w:sz="4" w:space="0" w:color="auto"/>
              <w:bottom w:val="single" w:sz="4" w:space="0" w:color="auto"/>
              <w:right w:val="single" w:sz="4" w:space="0" w:color="auto"/>
            </w:tcBorders>
          </w:tcPr>
          <w:p w14:paraId="56B3A799"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5317E2F"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16C2B69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6E41081" w14:textId="77777777" w:rsidR="001D573A" w:rsidRDefault="001D573A">
            <w:pPr>
              <w:spacing w:after="0"/>
            </w:pPr>
            <w:r>
              <w:t>CFO</w:t>
            </w:r>
          </w:p>
          <w:p w14:paraId="365A078B" w14:textId="77777777" w:rsidR="001D573A" w:rsidRDefault="001D573A">
            <w:pPr>
              <w:spacing w:after="0"/>
            </w:pPr>
            <w:r>
              <w:t>BTO</w:t>
            </w:r>
          </w:p>
        </w:tc>
      </w:tr>
      <w:tr w:rsidR="001D573A" w14:paraId="1028F598"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54493B4D" w14:textId="77777777" w:rsidR="001D573A" w:rsidRDefault="001D573A">
            <w:pPr>
              <w:spacing w:after="0"/>
            </w:pPr>
            <w:r>
              <w:t>17</w:t>
            </w:r>
          </w:p>
        </w:tc>
        <w:tc>
          <w:tcPr>
            <w:tcW w:w="1220" w:type="pct"/>
            <w:tcBorders>
              <w:top w:val="single" w:sz="4" w:space="0" w:color="auto"/>
              <w:left w:val="single" w:sz="4" w:space="0" w:color="auto"/>
              <w:bottom w:val="single" w:sz="4" w:space="0" w:color="auto"/>
              <w:right w:val="single" w:sz="4" w:space="0" w:color="auto"/>
            </w:tcBorders>
            <w:hideMark/>
          </w:tcPr>
          <w:p w14:paraId="1874CD0C" w14:textId="77777777" w:rsidR="001D573A" w:rsidRDefault="001D573A">
            <w:pPr>
              <w:spacing w:after="0"/>
            </w:pPr>
            <w:r>
              <w:t>Executive Mayor and Mayoral Committee recommend that Budget / IDP / PM Time Schedule (at least 10 months before the start of the budget year) and IDP Public Participation Roadshow Schedule be approved by Council</w:t>
            </w:r>
          </w:p>
        </w:tc>
        <w:tc>
          <w:tcPr>
            <w:tcW w:w="749" w:type="pct"/>
            <w:tcBorders>
              <w:top w:val="single" w:sz="4" w:space="0" w:color="auto"/>
              <w:left w:val="single" w:sz="4" w:space="0" w:color="auto"/>
              <w:bottom w:val="single" w:sz="4" w:space="0" w:color="auto"/>
              <w:right w:val="single" w:sz="4" w:space="0" w:color="auto"/>
            </w:tcBorders>
          </w:tcPr>
          <w:p w14:paraId="53EAF131" w14:textId="77777777" w:rsidR="001D573A" w:rsidRDefault="001D573A">
            <w:pPr>
              <w:spacing w:after="0"/>
            </w:pPr>
            <w:r>
              <w:t>MSA S28</w:t>
            </w:r>
          </w:p>
          <w:p w14:paraId="7733C89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8A3BA0D" w14:textId="77777777" w:rsidR="001D573A" w:rsidRDefault="001D573A">
            <w:pPr>
              <w:spacing w:after="0"/>
            </w:pPr>
            <w:r>
              <w:t>27/08/2020</w:t>
            </w:r>
          </w:p>
        </w:tc>
        <w:tc>
          <w:tcPr>
            <w:tcW w:w="700" w:type="pct"/>
            <w:tcBorders>
              <w:top w:val="single" w:sz="4" w:space="0" w:color="auto"/>
              <w:left w:val="single" w:sz="4" w:space="0" w:color="auto"/>
              <w:bottom w:val="single" w:sz="4" w:space="0" w:color="auto"/>
              <w:right w:val="single" w:sz="4" w:space="0" w:color="auto"/>
            </w:tcBorders>
          </w:tcPr>
          <w:p w14:paraId="5C25532C"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EF49FA5"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99D3C8F" w14:textId="77777777" w:rsidR="001D573A" w:rsidRDefault="001D573A">
            <w:pPr>
              <w:spacing w:after="0"/>
            </w:pPr>
            <w:r>
              <w:t>IDP/PM Coordinator</w:t>
            </w:r>
          </w:p>
        </w:tc>
      </w:tr>
      <w:tr w:rsidR="001D573A" w14:paraId="442FBD4F"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0E62922D" w14:textId="77777777" w:rsidR="001D573A" w:rsidRDefault="001D573A">
            <w:pPr>
              <w:spacing w:after="0"/>
            </w:pPr>
            <w:r>
              <w:lastRenderedPageBreak/>
              <w:t>18</w:t>
            </w:r>
          </w:p>
        </w:tc>
        <w:tc>
          <w:tcPr>
            <w:tcW w:w="1220" w:type="pct"/>
            <w:tcBorders>
              <w:top w:val="single" w:sz="4" w:space="0" w:color="auto"/>
              <w:left w:val="single" w:sz="4" w:space="0" w:color="auto"/>
              <w:bottom w:val="single" w:sz="4" w:space="0" w:color="auto"/>
              <w:right w:val="single" w:sz="4" w:space="0" w:color="auto"/>
            </w:tcBorders>
            <w:hideMark/>
          </w:tcPr>
          <w:p w14:paraId="768E8689" w14:textId="77777777" w:rsidR="001D573A" w:rsidRDefault="001D573A">
            <w:pPr>
              <w:spacing w:after="0"/>
            </w:pPr>
            <w:r>
              <w:t xml:space="preserve">Identification of mandatory projects </w:t>
            </w:r>
            <w:proofErr w:type="spellStart"/>
            <w:r>
              <w:t>prioritised</w:t>
            </w:r>
            <w:proofErr w:type="spellEnd"/>
            <w:r>
              <w:t xml:space="preserve"> for implementation for 2021/22 and two years by Internal Sector Departments.</w:t>
            </w:r>
          </w:p>
        </w:tc>
        <w:tc>
          <w:tcPr>
            <w:tcW w:w="749" w:type="pct"/>
            <w:tcBorders>
              <w:top w:val="single" w:sz="4" w:space="0" w:color="auto"/>
              <w:left w:val="single" w:sz="4" w:space="0" w:color="auto"/>
              <w:bottom w:val="single" w:sz="4" w:space="0" w:color="auto"/>
              <w:right w:val="single" w:sz="4" w:space="0" w:color="auto"/>
            </w:tcBorders>
            <w:hideMark/>
          </w:tcPr>
          <w:p w14:paraId="54CC2CD4"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37E0B2FB"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423F2B9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0C78029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3093B2A" w14:textId="77777777" w:rsidR="001D573A" w:rsidRDefault="001D573A">
            <w:pPr>
              <w:spacing w:after="0"/>
            </w:pPr>
            <w:r>
              <w:t>Executive Management</w:t>
            </w:r>
          </w:p>
        </w:tc>
      </w:tr>
      <w:tr w:rsidR="001D573A" w14:paraId="1B4278E2"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767E4DB2" w14:textId="77777777" w:rsidR="001D573A" w:rsidRDefault="001D573A">
            <w:pPr>
              <w:spacing w:after="0"/>
            </w:pPr>
            <w:r>
              <w:t>19</w:t>
            </w:r>
          </w:p>
        </w:tc>
        <w:tc>
          <w:tcPr>
            <w:tcW w:w="1220" w:type="pct"/>
            <w:tcBorders>
              <w:top w:val="single" w:sz="4" w:space="0" w:color="auto"/>
              <w:left w:val="single" w:sz="4" w:space="0" w:color="auto"/>
              <w:bottom w:val="single" w:sz="4" w:space="0" w:color="auto"/>
              <w:right w:val="single" w:sz="4" w:space="0" w:color="auto"/>
            </w:tcBorders>
            <w:hideMark/>
          </w:tcPr>
          <w:p w14:paraId="6677A93C" w14:textId="19943CCC" w:rsidR="001D573A" w:rsidRDefault="001D573A">
            <w:pPr>
              <w:spacing w:after="0"/>
            </w:pPr>
            <w:r>
              <w:t>Attend Quarterly District IDP Meeting (Virtual) to give effect to alignment planning and development with regards to IDP,</w:t>
            </w:r>
            <w:r w:rsidR="0094488D">
              <w:t xml:space="preserve"> </w:t>
            </w:r>
            <w:r>
              <w:t>Budget and PMS.</w:t>
            </w:r>
          </w:p>
        </w:tc>
        <w:tc>
          <w:tcPr>
            <w:tcW w:w="749" w:type="pct"/>
            <w:tcBorders>
              <w:top w:val="single" w:sz="4" w:space="0" w:color="auto"/>
              <w:left w:val="single" w:sz="4" w:space="0" w:color="auto"/>
              <w:bottom w:val="single" w:sz="4" w:space="0" w:color="auto"/>
              <w:right w:val="single" w:sz="4" w:space="0" w:color="auto"/>
            </w:tcBorders>
            <w:hideMark/>
          </w:tcPr>
          <w:p w14:paraId="17A46181" w14:textId="77777777" w:rsidR="001D573A" w:rsidRDefault="001D573A">
            <w:pPr>
              <w:spacing w:after="0"/>
            </w:pPr>
            <w:r>
              <w:t>Not applicable</w:t>
            </w:r>
          </w:p>
        </w:tc>
        <w:tc>
          <w:tcPr>
            <w:tcW w:w="700" w:type="pct"/>
            <w:tcBorders>
              <w:top w:val="single" w:sz="4" w:space="0" w:color="auto"/>
              <w:left w:val="single" w:sz="4" w:space="0" w:color="auto"/>
              <w:bottom w:val="single" w:sz="4" w:space="0" w:color="auto"/>
              <w:right w:val="single" w:sz="4" w:space="0" w:color="auto"/>
            </w:tcBorders>
            <w:hideMark/>
          </w:tcPr>
          <w:p w14:paraId="183D4B43" w14:textId="77777777" w:rsidR="001D573A" w:rsidRDefault="001D573A">
            <w:pPr>
              <w:spacing w:after="0"/>
            </w:pPr>
            <w:r>
              <w:t>06/08/2020</w:t>
            </w:r>
          </w:p>
        </w:tc>
        <w:tc>
          <w:tcPr>
            <w:tcW w:w="700" w:type="pct"/>
            <w:tcBorders>
              <w:top w:val="single" w:sz="4" w:space="0" w:color="auto"/>
              <w:left w:val="single" w:sz="4" w:space="0" w:color="auto"/>
              <w:bottom w:val="single" w:sz="4" w:space="0" w:color="auto"/>
              <w:right w:val="single" w:sz="4" w:space="0" w:color="auto"/>
            </w:tcBorders>
          </w:tcPr>
          <w:p w14:paraId="027D021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0C4E68C"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CCD4E51" w14:textId="77777777" w:rsidR="001D573A" w:rsidRDefault="001D573A">
            <w:pPr>
              <w:spacing w:after="0"/>
            </w:pPr>
            <w:r>
              <w:t>IDP/PM Coordinator</w:t>
            </w:r>
          </w:p>
        </w:tc>
      </w:tr>
      <w:tr w:rsidR="001D573A" w14:paraId="76898988"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60242887" w14:textId="77777777" w:rsidR="001D573A" w:rsidRDefault="001D573A">
            <w:pPr>
              <w:spacing w:after="0"/>
            </w:pPr>
            <w:r>
              <w:t>20</w:t>
            </w:r>
          </w:p>
        </w:tc>
        <w:tc>
          <w:tcPr>
            <w:tcW w:w="1220" w:type="pct"/>
            <w:tcBorders>
              <w:top w:val="single" w:sz="4" w:space="0" w:color="auto"/>
              <w:left w:val="single" w:sz="4" w:space="0" w:color="auto"/>
              <w:bottom w:val="single" w:sz="4" w:space="0" w:color="auto"/>
              <w:right w:val="single" w:sz="4" w:space="0" w:color="auto"/>
            </w:tcBorders>
            <w:hideMark/>
          </w:tcPr>
          <w:p w14:paraId="6633A63F" w14:textId="77777777" w:rsidR="001D573A" w:rsidRDefault="001D573A">
            <w:pPr>
              <w:spacing w:after="0"/>
            </w:pPr>
            <w:r>
              <w:t xml:space="preserve">Operating Budget: Salaries and Wages schedules to Directors for scrutiny and corrections. </w:t>
            </w:r>
          </w:p>
        </w:tc>
        <w:tc>
          <w:tcPr>
            <w:tcW w:w="749" w:type="pct"/>
            <w:tcBorders>
              <w:top w:val="single" w:sz="4" w:space="0" w:color="auto"/>
              <w:left w:val="single" w:sz="4" w:space="0" w:color="auto"/>
              <w:bottom w:val="single" w:sz="4" w:space="0" w:color="auto"/>
              <w:right w:val="single" w:sz="4" w:space="0" w:color="auto"/>
            </w:tcBorders>
            <w:hideMark/>
          </w:tcPr>
          <w:p w14:paraId="667DAB9B"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7E2D48A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A49055D"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4E5F7A6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FE7B568" w14:textId="77777777" w:rsidR="001D573A" w:rsidRDefault="001D573A">
            <w:pPr>
              <w:spacing w:after="0"/>
            </w:pPr>
            <w:r>
              <w:t>CFO</w:t>
            </w:r>
          </w:p>
          <w:p w14:paraId="37273784" w14:textId="77777777" w:rsidR="001D573A" w:rsidRDefault="001D573A">
            <w:pPr>
              <w:spacing w:after="0"/>
            </w:pPr>
            <w:r>
              <w:t>BTO</w:t>
            </w:r>
          </w:p>
        </w:tc>
      </w:tr>
      <w:tr w:rsidR="001D573A" w14:paraId="17C8D28B"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156E2AA8" w14:textId="77777777" w:rsidR="001D573A" w:rsidRDefault="001D573A">
            <w:pPr>
              <w:spacing w:after="0"/>
            </w:pPr>
            <w:r>
              <w:t>21</w:t>
            </w:r>
          </w:p>
        </w:tc>
        <w:tc>
          <w:tcPr>
            <w:tcW w:w="1220" w:type="pct"/>
            <w:tcBorders>
              <w:top w:val="single" w:sz="4" w:space="0" w:color="auto"/>
              <w:left w:val="single" w:sz="4" w:space="0" w:color="auto"/>
              <w:bottom w:val="single" w:sz="4" w:space="0" w:color="auto"/>
              <w:right w:val="single" w:sz="4" w:space="0" w:color="auto"/>
            </w:tcBorders>
            <w:hideMark/>
          </w:tcPr>
          <w:p w14:paraId="3E67396F" w14:textId="77777777" w:rsidR="001D573A" w:rsidRDefault="001D573A">
            <w:pPr>
              <w:spacing w:after="0"/>
            </w:pPr>
            <w:r>
              <w:t xml:space="preserve">Publication of approved adjustments budget on website and submit to National &amp; Provincial Treasuries both printed and electronic formats. </w:t>
            </w:r>
          </w:p>
        </w:tc>
        <w:tc>
          <w:tcPr>
            <w:tcW w:w="749" w:type="pct"/>
            <w:tcBorders>
              <w:top w:val="single" w:sz="4" w:space="0" w:color="auto"/>
              <w:left w:val="single" w:sz="4" w:space="0" w:color="auto"/>
              <w:bottom w:val="single" w:sz="4" w:space="0" w:color="auto"/>
              <w:right w:val="single" w:sz="4" w:space="0" w:color="auto"/>
            </w:tcBorders>
            <w:hideMark/>
          </w:tcPr>
          <w:p w14:paraId="19133F54" w14:textId="77777777" w:rsidR="001D573A" w:rsidRDefault="001D573A">
            <w:pPr>
              <w:spacing w:after="0"/>
            </w:pPr>
            <w:r>
              <w:t>MFMA S75</w:t>
            </w:r>
          </w:p>
        </w:tc>
        <w:tc>
          <w:tcPr>
            <w:tcW w:w="700" w:type="pct"/>
            <w:tcBorders>
              <w:top w:val="single" w:sz="4" w:space="0" w:color="auto"/>
              <w:left w:val="single" w:sz="4" w:space="0" w:color="auto"/>
              <w:bottom w:val="single" w:sz="4" w:space="0" w:color="auto"/>
              <w:right w:val="single" w:sz="4" w:space="0" w:color="auto"/>
            </w:tcBorders>
          </w:tcPr>
          <w:p w14:paraId="1271317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B845630" w14:textId="77777777" w:rsidR="001D573A" w:rsidRDefault="001D573A">
            <w:pPr>
              <w:spacing w:after="0"/>
            </w:pPr>
            <w:r>
              <w:t>31/08/2020</w:t>
            </w:r>
          </w:p>
        </w:tc>
        <w:tc>
          <w:tcPr>
            <w:tcW w:w="700" w:type="pct"/>
            <w:tcBorders>
              <w:top w:val="single" w:sz="4" w:space="0" w:color="auto"/>
              <w:left w:val="single" w:sz="4" w:space="0" w:color="auto"/>
              <w:bottom w:val="single" w:sz="4" w:space="0" w:color="auto"/>
              <w:right w:val="single" w:sz="4" w:space="0" w:color="auto"/>
            </w:tcBorders>
          </w:tcPr>
          <w:p w14:paraId="3EEB37BE"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0C658BA" w14:textId="77777777" w:rsidR="001D573A" w:rsidRDefault="001D573A">
            <w:pPr>
              <w:spacing w:after="0"/>
            </w:pPr>
            <w:r>
              <w:t>LED/Communication Coordinator</w:t>
            </w:r>
          </w:p>
          <w:p w14:paraId="3446B635" w14:textId="77777777" w:rsidR="001D573A" w:rsidRDefault="001D573A">
            <w:pPr>
              <w:spacing w:after="0"/>
            </w:pPr>
            <w:r>
              <w:t>Accountant:  Financial Reporting</w:t>
            </w:r>
          </w:p>
        </w:tc>
      </w:tr>
      <w:tr w:rsidR="001D573A" w14:paraId="342F6B5F" w14:textId="77777777" w:rsidTr="001D573A">
        <w:tc>
          <w:tcPr>
            <w:tcW w:w="21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41D652" w14:textId="77777777" w:rsidR="001D573A" w:rsidRDefault="001D573A">
            <w:pPr>
              <w:spacing w:after="0"/>
            </w:pPr>
            <w:r>
              <w:t>22</w:t>
            </w:r>
          </w:p>
        </w:tc>
        <w:tc>
          <w:tcPr>
            <w:tcW w:w="122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C7C7A2" w14:textId="77777777" w:rsidR="001D573A" w:rsidRDefault="001D573A">
            <w:pPr>
              <w:spacing w:after="0"/>
            </w:pPr>
            <w:r>
              <w:t>Drafting the AFS (as per Government notice No 43582, exemption has been granted by the Minister of Finance)</w:t>
            </w:r>
          </w:p>
        </w:tc>
        <w:tc>
          <w:tcPr>
            <w:tcW w:w="74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423C0A"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06093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9CB562"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75D1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EB6285" w14:textId="77777777" w:rsidR="001D573A" w:rsidRDefault="001D573A">
            <w:pPr>
              <w:spacing w:after="0"/>
            </w:pPr>
            <w:r>
              <w:t>TBC</w:t>
            </w:r>
          </w:p>
        </w:tc>
      </w:tr>
      <w:tr w:rsidR="001D573A" w14:paraId="74960C46" w14:textId="77777777" w:rsidTr="001D573A">
        <w:tc>
          <w:tcPr>
            <w:tcW w:w="21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36FA73" w14:textId="77777777" w:rsidR="001D573A" w:rsidRDefault="001D573A">
            <w:pPr>
              <w:spacing w:after="0"/>
            </w:pPr>
            <w:r>
              <w:lastRenderedPageBreak/>
              <w:t>23</w:t>
            </w:r>
          </w:p>
        </w:tc>
        <w:tc>
          <w:tcPr>
            <w:tcW w:w="122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32C693" w14:textId="77777777" w:rsidR="001D573A" w:rsidRDefault="001D573A">
            <w:pPr>
              <w:spacing w:after="0"/>
            </w:pPr>
            <w:r>
              <w:t>Submit unaudited 2018/19 Annual Report to Auditor-General as required by legislation (Due to exemption the APR and draft AR will be submitted concurrently with the AFS to AG)</w:t>
            </w:r>
          </w:p>
        </w:tc>
        <w:tc>
          <w:tcPr>
            <w:tcW w:w="74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F8C31B" w14:textId="77777777" w:rsidR="001D573A" w:rsidRDefault="001D573A">
            <w:pPr>
              <w:spacing w:after="0"/>
            </w:pPr>
            <w:r>
              <w:t>MFMA S126</w:t>
            </w:r>
          </w:p>
          <w:p w14:paraId="1A61A426" w14:textId="77777777" w:rsidR="001D573A" w:rsidRDefault="001D573A">
            <w:pPr>
              <w:spacing w:after="0"/>
            </w:pPr>
            <w:r>
              <w:t xml:space="preserve">MFMA </w:t>
            </w:r>
            <w:proofErr w:type="spellStart"/>
            <w:r>
              <w:t>Cirular</w:t>
            </w:r>
            <w:proofErr w:type="spellEnd"/>
            <w: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E3084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C0F6F6"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CF288A"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53028E" w14:textId="77777777" w:rsidR="001D573A" w:rsidRDefault="001D573A">
            <w:pPr>
              <w:spacing w:after="0"/>
            </w:pPr>
            <w:r>
              <w:t>TBC</w:t>
            </w:r>
          </w:p>
        </w:tc>
      </w:tr>
      <w:tr w:rsidR="001D573A" w14:paraId="035CBD85" w14:textId="77777777" w:rsidTr="001D573A">
        <w:tc>
          <w:tcPr>
            <w:tcW w:w="216" w:type="pct"/>
            <w:tcBorders>
              <w:top w:val="single" w:sz="4" w:space="0" w:color="auto"/>
              <w:left w:val="single" w:sz="4" w:space="0" w:color="auto"/>
              <w:bottom w:val="single" w:sz="4" w:space="0" w:color="auto"/>
              <w:right w:val="single" w:sz="4" w:space="0" w:color="auto"/>
            </w:tcBorders>
            <w:hideMark/>
          </w:tcPr>
          <w:p w14:paraId="3B61E206" w14:textId="77777777" w:rsidR="001D573A" w:rsidRDefault="001D573A">
            <w:pPr>
              <w:spacing w:after="0"/>
            </w:pPr>
            <w:r>
              <w:t>24</w:t>
            </w:r>
          </w:p>
        </w:tc>
        <w:tc>
          <w:tcPr>
            <w:tcW w:w="1220" w:type="pct"/>
            <w:tcBorders>
              <w:top w:val="single" w:sz="4" w:space="0" w:color="auto"/>
              <w:left w:val="single" w:sz="4" w:space="0" w:color="auto"/>
              <w:bottom w:val="single" w:sz="4" w:space="0" w:color="auto"/>
              <w:right w:val="single" w:sz="4" w:space="0" w:color="auto"/>
            </w:tcBorders>
            <w:hideMark/>
          </w:tcPr>
          <w:p w14:paraId="3528DF1D" w14:textId="77777777" w:rsidR="001D573A" w:rsidRDefault="001D573A">
            <w:pPr>
              <w:spacing w:after="0"/>
            </w:pPr>
            <w:r>
              <w:t xml:space="preserve">Gather performance information (POE’S) that substantiate actual performance reported on 2019/20 Top level SDBIP and Management Scorecard. </w:t>
            </w:r>
          </w:p>
        </w:tc>
        <w:tc>
          <w:tcPr>
            <w:tcW w:w="749" w:type="pct"/>
            <w:tcBorders>
              <w:top w:val="single" w:sz="4" w:space="0" w:color="auto"/>
              <w:left w:val="single" w:sz="4" w:space="0" w:color="auto"/>
              <w:bottom w:val="single" w:sz="4" w:space="0" w:color="auto"/>
              <w:right w:val="single" w:sz="4" w:space="0" w:color="auto"/>
            </w:tcBorders>
            <w:hideMark/>
          </w:tcPr>
          <w:p w14:paraId="7C043AB1"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494C8C5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8B1B390"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44264BD" w14:textId="77777777" w:rsidR="001D573A" w:rsidRDefault="001D573A">
            <w:pPr>
              <w:spacing w:after="0"/>
            </w:pPr>
            <w:r>
              <w:t>Ongoing</w:t>
            </w:r>
          </w:p>
        </w:tc>
        <w:tc>
          <w:tcPr>
            <w:tcW w:w="715" w:type="pct"/>
            <w:tcBorders>
              <w:top w:val="single" w:sz="4" w:space="0" w:color="auto"/>
              <w:left w:val="single" w:sz="4" w:space="0" w:color="auto"/>
              <w:bottom w:val="single" w:sz="4" w:space="0" w:color="auto"/>
              <w:right w:val="single" w:sz="4" w:space="0" w:color="auto"/>
            </w:tcBorders>
            <w:hideMark/>
          </w:tcPr>
          <w:p w14:paraId="321FA72A" w14:textId="77777777" w:rsidR="001D573A" w:rsidRDefault="001D573A">
            <w:pPr>
              <w:spacing w:after="0"/>
            </w:pPr>
            <w:r>
              <w:t>IDP/PM Coordinator</w:t>
            </w:r>
          </w:p>
        </w:tc>
      </w:tr>
      <w:tr w:rsidR="001D573A" w14:paraId="6AC6D09E" w14:textId="77777777" w:rsidTr="001D573A">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7DF40D4" w14:textId="77777777" w:rsidR="001D573A" w:rsidRDefault="001D573A">
            <w:pPr>
              <w:spacing w:after="0"/>
              <w:jc w:val="center"/>
            </w:pPr>
            <w:r>
              <w:t>SEPTEMBER</w:t>
            </w:r>
          </w:p>
        </w:tc>
      </w:tr>
      <w:tr w:rsidR="001D573A" w14:paraId="4B562691"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83E21CD" w14:textId="77777777" w:rsidR="001D573A" w:rsidRDefault="001D573A">
            <w:pPr>
              <w:spacing w:after="0"/>
            </w:pPr>
            <w:r>
              <w:t>25</w:t>
            </w:r>
          </w:p>
        </w:tc>
        <w:tc>
          <w:tcPr>
            <w:tcW w:w="1220" w:type="pct"/>
            <w:tcBorders>
              <w:top w:val="single" w:sz="4" w:space="0" w:color="auto"/>
              <w:left w:val="single" w:sz="4" w:space="0" w:color="auto"/>
              <w:bottom w:val="single" w:sz="4" w:space="0" w:color="auto"/>
              <w:right w:val="single" w:sz="4" w:space="0" w:color="auto"/>
            </w:tcBorders>
            <w:hideMark/>
          </w:tcPr>
          <w:p w14:paraId="32A39E99"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4A08275A"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35DA8462"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B157188" w14:textId="77777777" w:rsidR="001D573A" w:rsidRDefault="001D573A">
            <w:pPr>
              <w:spacing w:after="0"/>
            </w:pPr>
            <w:r>
              <w:t>14/09/2020</w:t>
            </w:r>
          </w:p>
        </w:tc>
        <w:tc>
          <w:tcPr>
            <w:tcW w:w="700" w:type="pct"/>
            <w:tcBorders>
              <w:top w:val="single" w:sz="4" w:space="0" w:color="auto"/>
              <w:left w:val="single" w:sz="4" w:space="0" w:color="auto"/>
              <w:bottom w:val="single" w:sz="4" w:space="0" w:color="auto"/>
              <w:right w:val="single" w:sz="4" w:space="0" w:color="auto"/>
            </w:tcBorders>
          </w:tcPr>
          <w:p w14:paraId="20B11E4A"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5E3B2FB" w14:textId="77777777" w:rsidR="001D573A" w:rsidRDefault="001D573A">
            <w:pPr>
              <w:spacing w:after="0"/>
            </w:pPr>
            <w:r>
              <w:t>Accountant:  Financial Reporting</w:t>
            </w:r>
          </w:p>
        </w:tc>
      </w:tr>
      <w:tr w:rsidR="001D573A" w14:paraId="7E131FC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3126B48" w14:textId="77777777" w:rsidR="001D573A" w:rsidRDefault="001D573A">
            <w:pPr>
              <w:spacing w:after="0"/>
            </w:pPr>
            <w:r>
              <w:t>26</w:t>
            </w:r>
          </w:p>
        </w:tc>
        <w:tc>
          <w:tcPr>
            <w:tcW w:w="1220" w:type="pct"/>
            <w:tcBorders>
              <w:top w:val="single" w:sz="4" w:space="0" w:color="auto"/>
              <w:left w:val="single" w:sz="4" w:space="0" w:color="auto"/>
              <w:bottom w:val="single" w:sz="4" w:space="0" w:color="auto"/>
              <w:right w:val="single" w:sz="4" w:space="0" w:color="auto"/>
            </w:tcBorders>
            <w:hideMark/>
          </w:tcPr>
          <w:p w14:paraId="34AA847F"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0CA9BFBA"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672CEFE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1FC46A3" w14:textId="77777777" w:rsidR="001D573A" w:rsidRDefault="001D573A">
            <w:pPr>
              <w:spacing w:after="0"/>
            </w:pPr>
            <w:r>
              <w:t>15/09/2020</w:t>
            </w:r>
          </w:p>
        </w:tc>
        <w:tc>
          <w:tcPr>
            <w:tcW w:w="700" w:type="pct"/>
            <w:tcBorders>
              <w:top w:val="single" w:sz="4" w:space="0" w:color="auto"/>
              <w:left w:val="single" w:sz="4" w:space="0" w:color="auto"/>
              <w:bottom w:val="single" w:sz="4" w:space="0" w:color="auto"/>
              <w:right w:val="single" w:sz="4" w:space="0" w:color="auto"/>
            </w:tcBorders>
          </w:tcPr>
          <w:p w14:paraId="062EAD44"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7B9B935" w14:textId="77777777" w:rsidR="001D573A" w:rsidRDefault="001D573A">
            <w:pPr>
              <w:spacing w:after="0"/>
            </w:pPr>
            <w:r>
              <w:t>LED/Communication Coordinator</w:t>
            </w:r>
          </w:p>
          <w:p w14:paraId="3B03063D" w14:textId="77777777" w:rsidR="001D573A" w:rsidRDefault="001D573A">
            <w:pPr>
              <w:spacing w:after="0"/>
            </w:pPr>
            <w:r>
              <w:lastRenderedPageBreak/>
              <w:t>Accountant:  Financial Reporting</w:t>
            </w:r>
          </w:p>
        </w:tc>
      </w:tr>
      <w:tr w:rsidR="001D573A" w14:paraId="1ABD7980"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EB742C1" w14:textId="77777777" w:rsidR="001D573A" w:rsidRDefault="001D573A">
            <w:pPr>
              <w:spacing w:after="0"/>
            </w:pPr>
            <w:r>
              <w:t>27</w:t>
            </w:r>
          </w:p>
        </w:tc>
        <w:tc>
          <w:tcPr>
            <w:tcW w:w="1220" w:type="pct"/>
            <w:tcBorders>
              <w:top w:val="single" w:sz="4" w:space="0" w:color="auto"/>
              <w:left w:val="single" w:sz="4" w:space="0" w:color="auto"/>
              <w:bottom w:val="single" w:sz="4" w:space="0" w:color="auto"/>
              <w:right w:val="single" w:sz="4" w:space="0" w:color="auto"/>
            </w:tcBorders>
            <w:hideMark/>
          </w:tcPr>
          <w:p w14:paraId="1788ACC6" w14:textId="77777777" w:rsidR="001D573A" w:rsidRDefault="001D573A">
            <w:pPr>
              <w:spacing w:after="0"/>
            </w:pPr>
            <w:r>
              <w:t>Submit the approved Budget / IDP / PM Time Schedule to the MEC for Local Government and Provincial Treasury</w:t>
            </w:r>
          </w:p>
        </w:tc>
        <w:tc>
          <w:tcPr>
            <w:tcW w:w="749" w:type="pct"/>
            <w:tcBorders>
              <w:top w:val="single" w:sz="4" w:space="0" w:color="auto"/>
              <w:left w:val="single" w:sz="4" w:space="0" w:color="auto"/>
              <w:bottom w:val="single" w:sz="4" w:space="0" w:color="auto"/>
              <w:right w:val="single" w:sz="4" w:space="0" w:color="auto"/>
            </w:tcBorders>
            <w:hideMark/>
          </w:tcPr>
          <w:p w14:paraId="7158E66B" w14:textId="77777777" w:rsidR="001D573A" w:rsidRDefault="001D573A">
            <w:pPr>
              <w:spacing w:after="0"/>
            </w:pPr>
            <w:r>
              <w:t>MSA - Sec 21, 21A, 28(3)</w:t>
            </w:r>
          </w:p>
        </w:tc>
        <w:tc>
          <w:tcPr>
            <w:tcW w:w="700" w:type="pct"/>
            <w:tcBorders>
              <w:top w:val="single" w:sz="4" w:space="0" w:color="auto"/>
              <w:left w:val="single" w:sz="4" w:space="0" w:color="auto"/>
              <w:bottom w:val="single" w:sz="4" w:space="0" w:color="auto"/>
              <w:right w:val="single" w:sz="4" w:space="0" w:color="auto"/>
            </w:tcBorders>
            <w:hideMark/>
          </w:tcPr>
          <w:p w14:paraId="7A8C8370" w14:textId="77777777" w:rsidR="001D573A" w:rsidRDefault="001D573A">
            <w:pPr>
              <w:spacing w:after="0"/>
            </w:pPr>
            <w:r>
              <w:t>01/09/2020</w:t>
            </w:r>
          </w:p>
        </w:tc>
        <w:tc>
          <w:tcPr>
            <w:tcW w:w="700" w:type="pct"/>
            <w:tcBorders>
              <w:top w:val="single" w:sz="4" w:space="0" w:color="auto"/>
              <w:left w:val="single" w:sz="4" w:space="0" w:color="auto"/>
              <w:bottom w:val="single" w:sz="4" w:space="0" w:color="auto"/>
              <w:right w:val="single" w:sz="4" w:space="0" w:color="auto"/>
            </w:tcBorders>
          </w:tcPr>
          <w:p w14:paraId="7B9B678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3DFB26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7CB3BB0" w14:textId="77777777" w:rsidR="001D573A" w:rsidRDefault="001D573A">
            <w:pPr>
              <w:spacing w:after="0"/>
            </w:pPr>
            <w:r>
              <w:t>IDP/PM Coordinator</w:t>
            </w:r>
          </w:p>
        </w:tc>
      </w:tr>
      <w:tr w:rsidR="001D573A" w14:paraId="1121662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1EADD91" w14:textId="77777777" w:rsidR="001D573A" w:rsidRDefault="001D573A">
            <w:pPr>
              <w:spacing w:after="0"/>
            </w:pPr>
            <w:r>
              <w:t>28</w:t>
            </w:r>
          </w:p>
        </w:tc>
        <w:tc>
          <w:tcPr>
            <w:tcW w:w="1220" w:type="pct"/>
            <w:tcBorders>
              <w:top w:val="single" w:sz="4" w:space="0" w:color="auto"/>
              <w:left w:val="single" w:sz="4" w:space="0" w:color="auto"/>
              <w:bottom w:val="single" w:sz="4" w:space="0" w:color="auto"/>
              <w:right w:val="single" w:sz="4" w:space="0" w:color="auto"/>
            </w:tcBorders>
            <w:hideMark/>
          </w:tcPr>
          <w:p w14:paraId="5A42FB1C" w14:textId="77777777" w:rsidR="001D573A" w:rsidRDefault="001D573A">
            <w:pPr>
              <w:spacing w:after="0"/>
            </w:pPr>
            <w:r>
              <w:t>Place advertisement to notify the public of the approved Budget / IDP / PM Time Schedule on website, local newspapers and notice boards</w:t>
            </w:r>
          </w:p>
        </w:tc>
        <w:tc>
          <w:tcPr>
            <w:tcW w:w="749" w:type="pct"/>
            <w:tcBorders>
              <w:top w:val="single" w:sz="4" w:space="0" w:color="auto"/>
              <w:left w:val="single" w:sz="4" w:space="0" w:color="auto"/>
              <w:bottom w:val="single" w:sz="4" w:space="0" w:color="auto"/>
              <w:right w:val="single" w:sz="4" w:space="0" w:color="auto"/>
            </w:tcBorders>
            <w:hideMark/>
          </w:tcPr>
          <w:p w14:paraId="56A84FB1" w14:textId="77777777" w:rsidR="001D573A" w:rsidRDefault="001D573A">
            <w:pPr>
              <w:spacing w:after="0"/>
            </w:pPr>
            <w:r>
              <w:t>MSA - Sec 21, 21A, 28(3)</w:t>
            </w:r>
          </w:p>
        </w:tc>
        <w:tc>
          <w:tcPr>
            <w:tcW w:w="700" w:type="pct"/>
            <w:tcBorders>
              <w:top w:val="single" w:sz="4" w:space="0" w:color="auto"/>
              <w:left w:val="single" w:sz="4" w:space="0" w:color="auto"/>
              <w:bottom w:val="single" w:sz="4" w:space="0" w:color="auto"/>
              <w:right w:val="single" w:sz="4" w:space="0" w:color="auto"/>
            </w:tcBorders>
            <w:hideMark/>
          </w:tcPr>
          <w:p w14:paraId="12061012" w14:textId="77777777" w:rsidR="001D573A" w:rsidRDefault="001D573A">
            <w:pPr>
              <w:spacing w:after="0"/>
            </w:pPr>
            <w:r>
              <w:t>01/09/2020</w:t>
            </w:r>
          </w:p>
        </w:tc>
        <w:tc>
          <w:tcPr>
            <w:tcW w:w="700" w:type="pct"/>
            <w:tcBorders>
              <w:top w:val="single" w:sz="4" w:space="0" w:color="auto"/>
              <w:left w:val="single" w:sz="4" w:space="0" w:color="auto"/>
              <w:bottom w:val="single" w:sz="4" w:space="0" w:color="auto"/>
              <w:right w:val="single" w:sz="4" w:space="0" w:color="auto"/>
            </w:tcBorders>
          </w:tcPr>
          <w:p w14:paraId="0DA3430E"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4B50329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EB2E2FD" w14:textId="77777777" w:rsidR="001D573A" w:rsidRDefault="001D573A">
            <w:pPr>
              <w:spacing w:after="0"/>
            </w:pPr>
            <w:r>
              <w:t>LED/Communication Coordinator</w:t>
            </w:r>
          </w:p>
          <w:p w14:paraId="0FBAECF7" w14:textId="77777777" w:rsidR="001D573A" w:rsidRDefault="001D573A">
            <w:pPr>
              <w:spacing w:after="0"/>
            </w:pPr>
            <w:r>
              <w:t>IDP/PM Coordinator</w:t>
            </w:r>
          </w:p>
        </w:tc>
      </w:tr>
      <w:tr w:rsidR="001D573A" w14:paraId="75CBAE3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959606E" w14:textId="77777777" w:rsidR="001D573A" w:rsidRDefault="001D573A">
            <w:pPr>
              <w:spacing w:after="0"/>
            </w:pPr>
            <w:r>
              <w:t>29</w:t>
            </w:r>
          </w:p>
        </w:tc>
        <w:tc>
          <w:tcPr>
            <w:tcW w:w="1220" w:type="pct"/>
            <w:tcBorders>
              <w:top w:val="single" w:sz="4" w:space="0" w:color="auto"/>
              <w:left w:val="single" w:sz="4" w:space="0" w:color="auto"/>
              <w:bottom w:val="single" w:sz="4" w:space="0" w:color="auto"/>
              <w:right w:val="single" w:sz="4" w:space="0" w:color="auto"/>
            </w:tcBorders>
            <w:hideMark/>
          </w:tcPr>
          <w:p w14:paraId="04D52984" w14:textId="77777777" w:rsidR="001D573A" w:rsidRDefault="001D573A">
            <w:pPr>
              <w:spacing w:after="0"/>
            </w:pPr>
            <w:r>
              <w:t>Attend IDP Provincial Coordinating Forum</w:t>
            </w:r>
          </w:p>
        </w:tc>
        <w:tc>
          <w:tcPr>
            <w:tcW w:w="749" w:type="pct"/>
            <w:tcBorders>
              <w:top w:val="single" w:sz="4" w:space="0" w:color="auto"/>
              <w:left w:val="single" w:sz="4" w:space="0" w:color="auto"/>
              <w:bottom w:val="single" w:sz="4" w:space="0" w:color="auto"/>
              <w:right w:val="single" w:sz="4" w:space="0" w:color="auto"/>
            </w:tcBorders>
            <w:hideMark/>
          </w:tcPr>
          <w:p w14:paraId="00A6605C" w14:textId="77777777" w:rsidR="001D573A" w:rsidRDefault="001D573A">
            <w:pPr>
              <w:spacing w:after="0"/>
            </w:pPr>
            <w:r>
              <w:t>MSA Section 24</w:t>
            </w:r>
          </w:p>
        </w:tc>
        <w:tc>
          <w:tcPr>
            <w:tcW w:w="700" w:type="pct"/>
            <w:tcBorders>
              <w:top w:val="single" w:sz="4" w:space="0" w:color="auto"/>
              <w:left w:val="single" w:sz="4" w:space="0" w:color="auto"/>
              <w:bottom w:val="single" w:sz="4" w:space="0" w:color="auto"/>
              <w:right w:val="single" w:sz="4" w:space="0" w:color="auto"/>
            </w:tcBorders>
            <w:hideMark/>
          </w:tcPr>
          <w:p w14:paraId="09CB4DC4" w14:textId="77777777" w:rsidR="001D573A" w:rsidRDefault="001D573A">
            <w:pPr>
              <w:spacing w:after="0"/>
            </w:pPr>
            <w:r>
              <w:t>03/09/2020</w:t>
            </w:r>
          </w:p>
        </w:tc>
        <w:tc>
          <w:tcPr>
            <w:tcW w:w="700" w:type="pct"/>
            <w:tcBorders>
              <w:top w:val="single" w:sz="4" w:space="0" w:color="auto"/>
              <w:left w:val="single" w:sz="4" w:space="0" w:color="auto"/>
              <w:bottom w:val="single" w:sz="4" w:space="0" w:color="auto"/>
              <w:right w:val="single" w:sz="4" w:space="0" w:color="auto"/>
            </w:tcBorders>
          </w:tcPr>
          <w:p w14:paraId="57730F5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7420C90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8CDAF52" w14:textId="77777777" w:rsidR="001D573A" w:rsidRDefault="001D573A">
            <w:pPr>
              <w:spacing w:after="0"/>
            </w:pPr>
            <w:r>
              <w:t>IDP/PM Coordinator</w:t>
            </w:r>
          </w:p>
        </w:tc>
      </w:tr>
      <w:tr w:rsidR="001D573A" w14:paraId="6B6DFB0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21E81EA6" w14:textId="77777777" w:rsidR="001D573A" w:rsidRDefault="001D573A">
            <w:pPr>
              <w:spacing w:after="0"/>
            </w:pPr>
            <w:r>
              <w:t>30</w:t>
            </w:r>
          </w:p>
        </w:tc>
        <w:tc>
          <w:tcPr>
            <w:tcW w:w="1220" w:type="pct"/>
            <w:tcBorders>
              <w:top w:val="single" w:sz="4" w:space="0" w:color="auto"/>
              <w:left w:val="single" w:sz="4" w:space="0" w:color="auto"/>
              <w:bottom w:val="single" w:sz="4" w:space="0" w:color="auto"/>
              <w:right w:val="single" w:sz="4" w:space="0" w:color="auto"/>
            </w:tcBorders>
            <w:hideMark/>
          </w:tcPr>
          <w:p w14:paraId="60EC7AAE" w14:textId="77777777" w:rsidR="001D573A" w:rsidRDefault="001D573A">
            <w:pPr>
              <w:spacing w:after="0"/>
            </w:pPr>
            <w:r>
              <w:t>Assess and identify information from adopted Sector Plans for integration into the IDP Review document if possible</w:t>
            </w:r>
          </w:p>
        </w:tc>
        <w:tc>
          <w:tcPr>
            <w:tcW w:w="749" w:type="pct"/>
            <w:tcBorders>
              <w:top w:val="single" w:sz="4" w:space="0" w:color="auto"/>
              <w:left w:val="single" w:sz="4" w:space="0" w:color="auto"/>
              <w:bottom w:val="single" w:sz="4" w:space="0" w:color="auto"/>
              <w:right w:val="single" w:sz="4" w:space="0" w:color="auto"/>
            </w:tcBorders>
            <w:hideMark/>
          </w:tcPr>
          <w:p w14:paraId="6B2B3DC6" w14:textId="77777777" w:rsidR="001D573A" w:rsidRDefault="001D573A">
            <w:pPr>
              <w:spacing w:after="0"/>
            </w:pPr>
            <w:r>
              <w:t>MSA Section 34</w:t>
            </w:r>
          </w:p>
        </w:tc>
        <w:tc>
          <w:tcPr>
            <w:tcW w:w="700" w:type="pct"/>
            <w:tcBorders>
              <w:top w:val="single" w:sz="4" w:space="0" w:color="auto"/>
              <w:left w:val="single" w:sz="4" w:space="0" w:color="auto"/>
              <w:bottom w:val="single" w:sz="4" w:space="0" w:color="auto"/>
              <w:right w:val="single" w:sz="4" w:space="0" w:color="auto"/>
            </w:tcBorders>
            <w:hideMark/>
          </w:tcPr>
          <w:p w14:paraId="74EDC997" w14:textId="77777777" w:rsidR="001D573A" w:rsidRDefault="001D573A">
            <w:pPr>
              <w:spacing w:after="0"/>
            </w:pPr>
            <w:r>
              <w:t>24/09/2020</w:t>
            </w:r>
          </w:p>
        </w:tc>
        <w:tc>
          <w:tcPr>
            <w:tcW w:w="700" w:type="pct"/>
            <w:tcBorders>
              <w:top w:val="single" w:sz="4" w:space="0" w:color="auto"/>
              <w:left w:val="single" w:sz="4" w:space="0" w:color="auto"/>
              <w:bottom w:val="single" w:sz="4" w:space="0" w:color="auto"/>
              <w:right w:val="single" w:sz="4" w:space="0" w:color="auto"/>
            </w:tcBorders>
          </w:tcPr>
          <w:p w14:paraId="615B9F0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2F02B5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22BBFFCD" w14:textId="77777777" w:rsidR="001D573A" w:rsidRDefault="001D573A">
            <w:pPr>
              <w:spacing w:after="0"/>
            </w:pPr>
            <w:r>
              <w:t>Municipal Manager</w:t>
            </w:r>
          </w:p>
          <w:p w14:paraId="215128BA" w14:textId="77777777" w:rsidR="001D573A" w:rsidRDefault="001D573A">
            <w:pPr>
              <w:spacing w:after="0"/>
            </w:pPr>
            <w:r>
              <w:t>IDP/PM Coordinator</w:t>
            </w:r>
          </w:p>
          <w:p w14:paraId="41942576" w14:textId="77777777" w:rsidR="001D573A" w:rsidRDefault="001D573A">
            <w:pPr>
              <w:spacing w:after="0"/>
            </w:pPr>
          </w:p>
        </w:tc>
      </w:tr>
      <w:tr w:rsidR="001D573A" w14:paraId="0961C9E5"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5452418" w14:textId="77777777" w:rsidR="001D573A" w:rsidRDefault="001D573A">
            <w:pPr>
              <w:spacing w:after="0"/>
            </w:pPr>
            <w:r>
              <w:t>31</w:t>
            </w:r>
          </w:p>
        </w:tc>
        <w:tc>
          <w:tcPr>
            <w:tcW w:w="1220" w:type="pct"/>
            <w:tcBorders>
              <w:top w:val="single" w:sz="4" w:space="0" w:color="auto"/>
              <w:left w:val="single" w:sz="4" w:space="0" w:color="auto"/>
              <w:bottom w:val="single" w:sz="4" w:space="0" w:color="auto"/>
              <w:right w:val="single" w:sz="4" w:space="0" w:color="auto"/>
            </w:tcBorders>
            <w:hideMark/>
          </w:tcPr>
          <w:p w14:paraId="7886AF04" w14:textId="77777777" w:rsidR="001D573A" w:rsidRDefault="001D573A">
            <w:pPr>
              <w:spacing w:after="0"/>
            </w:pPr>
            <w:r>
              <w:t xml:space="preserve">Convene high level strategic planning session to review municipal </w:t>
            </w:r>
            <w:proofErr w:type="gramStart"/>
            <w:r>
              <w:t>high level</w:t>
            </w:r>
            <w:proofErr w:type="gramEnd"/>
            <w:r>
              <w:t xml:space="preserve"> </w:t>
            </w:r>
            <w:r>
              <w:lastRenderedPageBreak/>
              <w:t>strategies (short and long term) development objectives</w:t>
            </w:r>
          </w:p>
        </w:tc>
        <w:tc>
          <w:tcPr>
            <w:tcW w:w="749" w:type="pct"/>
            <w:tcBorders>
              <w:top w:val="single" w:sz="4" w:space="0" w:color="auto"/>
              <w:left w:val="single" w:sz="4" w:space="0" w:color="auto"/>
              <w:bottom w:val="single" w:sz="4" w:space="0" w:color="auto"/>
              <w:right w:val="single" w:sz="4" w:space="0" w:color="auto"/>
            </w:tcBorders>
            <w:hideMark/>
          </w:tcPr>
          <w:p w14:paraId="61F527DC" w14:textId="77777777" w:rsidR="001D573A" w:rsidRDefault="001D573A">
            <w:pPr>
              <w:spacing w:after="0"/>
            </w:pPr>
            <w:r>
              <w:lastRenderedPageBreak/>
              <w:t>Internal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1507030F" w14:textId="77777777" w:rsidR="001D573A" w:rsidRDefault="001D573A">
            <w:pPr>
              <w:spacing w:after="0"/>
            </w:pPr>
            <w:r>
              <w:t>30/09/2020</w:t>
            </w:r>
          </w:p>
        </w:tc>
        <w:tc>
          <w:tcPr>
            <w:tcW w:w="700" w:type="pct"/>
            <w:tcBorders>
              <w:top w:val="single" w:sz="4" w:space="0" w:color="auto"/>
              <w:left w:val="single" w:sz="4" w:space="0" w:color="auto"/>
              <w:bottom w:val="single" w:sz="4" w:space="0" w:color="auto"/>
              <w:right w:val="single" w:sz="4" w:space="0" w:color="auto"/>
            </w:tcBorders>
          </w:tcPr>
          <w:p w14:paraId="490D0BA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484B7CC"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28BD471" w14:textId="77777777" w:rsidR="001D573A" w:rsidRDefault="001D573A">
            <w:pPr>
              <w:spacing w:after="0"/>
            </w:pPr>
            <w:r>
              <w:t>Executive Management</w:t>
            </w:r>
          </w:p>
        </w:tc>
      </w:tr>
      <w:tr w:rsidR="001D573A" w14:paraId="7D9E844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78B1DAD" w14:textId="77777777" w:rsidR="001D573A" w:rsidRDefault="001D573A">
            <w:pPr>
              <w:spacing w:after="0"/>
            </w:pPr>
            <w:r>
              <w:t>32</w:t>
            </w:r>
          </w:p>
        </w:tc>
        <w:tc>
          <w:tcPr>
            <w:tcW w:w="1220" w:type="pct"/>
            <w:tcBorders>
              <w:top w:val="single" w:sz="4" w:space="0" w:color="auto"/>
              <w:left w:val="single" w:sz="4" w:space="0" w:color="auto"/>
              <w:bottom w:val="single" w:sz="4" w:space="0" w:color="auto"/>
              <w:right w:val="single" w:sz="4" w:space="0" w:color="auto"/>
            </w:tcBorders>
            <w:hideMark/>
          </w:tcPr>
          <w:p w14:paraId="7EFE3442" w14:textId="77777777" w:rsidR="001D573A" w:rsidRDefault="001D573A">
            <w:pPr>
              <w:spacing w:after="0"/>
            </w:pPr>
            <w:r>
              <w:t>Set up public participation schedule with councilors for project and financial projections in terms of the IDP and Budget 2021/22</w:t>
            </w:r>
          </w:p>
        </w:tc>
        <w:tc>
          <w:tcPr>
            <w:tcW w:w="749" w:type="pct"/>
            <w:tcBorders>
              <w:top w:val="single" w:sz="4" w:space="0" w:color="auto"/>
              <w:left w:val="single" w:sz="4" w:space="0" w:color="auto"/>
              <w:bottom w:val="single" w:sz="4" w:space="0" w:color="auto"/>
              <w:right w:val="single" w:sz="4" w:space="0" w:color="auto"/>
            </w:tcBorders>
            <w:hideMark/>
          </w:tcPr>
          <w:p w14:paraId="7927D3F0"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07FAAA15" w14:textId="77777777" w:rsidR="001D573A" w:rsidRDefault="001D573A">
            <w:pPr>
              <w:spacing w:after="0"/>
            </w:pPr>
            <w:r>
              <w:t>30/09/2020</w:t>
            </w:r>
          </w:p>
        </w:tc>
        <w:tc>
          <w:tcPr>
            <w:tcW w:w="700" w:type="pct"/>
            <w:tcBorders>
              <w:top w:val="single" w:sz="4" w:space="0" w:color="auto"/>
              <w:left w:val="single" w:sz="4" w:space="0" w:color="auto"/>
              <w:bottom w:val="single" w:sz="4" w:space="0" w:color="auto"/>
              <w:right w:val="single" w:sz="4" w:space="0" w:color="auto"/>
            </w:tcBorders>
          </w:tcPr>
          <w:p w14:paraId="365B9FE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7412243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703BD13" w14:textId="77777777" w:rsidR="001D573A" w:rsidRDefault="001D573A">
            <w:pPr>
              <w:spacing w:after="0"/>
            </w:pPr>
            <w:r>
              <w:t xml:space="preserve">Councilors </w:t>
            </w:r>
          </w:p>
          <w:p w14:paraId="6579682D" w14:textId="77777777" w:rsidR="001D573A" w:rsidRDefault="001D573A">
            <w:pPr>
              <w:spacing w:after="0"/>
            </w:pPr>
            <w:r>
              <w:t>IDP/Pm Coordinator</w:t>
            </w:r>
          </w:p>
        </w:tc>
      </w:tr>
      <w:tr w:rsidR="001D573A" w14:paraId="3894E1DD" w14:textId="77777777" w:rsidTr="001D573A">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54664C6" w14:textId="77777777" w:rsidR="001D573A" w:rsidRDefault="001D573A">
            <w:pPr>
              <w:spacing w:after="0"/>
              <w:jc w:val="center"/>
            </w:pPr>
            <w:r>
              <w:t>OCTOBER</w:t>
            </w:r>
          </w:p>
        </w:tc>
      </w:tr>
      <w:tr w:rsidR="001D573A" w14:paraId="6C500A6A"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2A99E45" w14:textId="77777777" w:rsidR="001D573A" w:rsidRDefault="001D573A">
            <w:pPr>
              <w:spacing w:after="0"/>
            </w:pPr>
            <w:r>
              <w:t>33</w:t>
            </w:r>
          </w:p>
        </w:tc>
        <w:tc>
          <w:tcPr>
            <w:tcW w:w="1220" w:type="pct"/>
            <w:tcBorders>
              <w:top w:val="single" w:sz="4" w:space="0" w:color="auto"/>
              <w:left w:val="single" w:sz="4" w:space="0" w:color="auto"/>
              <w:bottom w:val="single" w:sz="4" w:space="0" w:color="auto"/>
              <w:right w:val="single" w:sz="4" w:space="0" w:color="auto"/>
            </w:tcBorders>
            <w:hideMark/>
          </w:tcPr>
          <w:p w14:paraId="0029A5BF"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58C83A58"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1473376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32084AB" w14:textId="77777777" w:rsidR="001D573A" w:rsidRDefault="001D573A">
            <w:pPr>
              <w:spacing w:after="0"/>
            </w:pPr>
            <w:r>
              <w:t>14/10/2020</w:t>
            </w:r>
          </w:p>
        </w:tc>
        <w:tc>
          <w:tcPr>
            <w:tcW w:w="700" w:type="pct"/>
            <w:tcBorders>
              <w:top w:val="single" w:sz="4" w:space="0" w:color="auto"/>
              <w:left w:val="single" w:sz="4" w:space="0" w:color="auto"/>
              <w:bottom w:val="single" w:sz="4" w:space="0" w:color="auto"/>
              <w:right w:val="single" w:sz="4" w:space="0" w:color="auto"/>
            </w:tcBorders>
          </w:tcPr>
          <w:p w14:paraId="318E545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C463445" w14:textId="77777777" w:rsidR="001D573A" w:rsidRDefault="001D573A">
            <w:pPr>
              <w:spacing w:after="0"/>
            </w:pPr>
            <w:r>
              <w:t>Accountant:  Financial Reporting</w:t>
            </w:r>
          </w:p>
        </w:tc>
      </w:tr>
      <w:tr w:rsidR="001D573A" w14:paraId="41CC3B2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5AC6C0F" w14:textId="77777777" w:rsidR="001D573A" w:rsidRDefault="001D573A">
            <w:pPr>
              <w:spacing w:after="0"/>
            </w:pPr>
            <w:r>
              <w:t>34</w:t>
            </w:r>
          </w:p>
        </w:tc>
        <w:tc>
          <w:tcPr>
            <w:tcW w:w="1220" w:type="pct"/>
            <w:tcBorders>
              <w:top w:val="single" w:sz="4" w:space="0" w:color="auto"/>
              <w:left w:val="single" w:sz="4" w:space="0" w:color="auto"/>
              <w:bottom w:val="single" w:sz="4" w:space="0" w:color="auto"/>
              <w:right w:val="single" w:sz="4" w:space="0" w:color="auto"/>
            </w:tcBorders>
            <w:hideMark/>
          </w:tcPr>
          <w:p w14:paraId="52BA567C"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5194C77C"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53B5C43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F35B949" w14:textId="77777777" w:rsidR="001D573A" w:rsidRDefault="001D573A">
            <w:pPr>
              <w:spacing w:after="0"/>
            </w:pPr>
            <w:r>
              <w:t>15/10/2020</w:t>
            </w:r>
          </w:p>
        </w:tc>
        <w:tc>
          <w:tcPr>
            <w:tcW w:w="700" w:type="pct"/>
            <w:tcBorders>
              <w:top w:val="single" w:sz="4" w:space="0" w:color="auto"/>
              <w:left w:val="single" w:sz="4" w:space="0" w:color="auto"/>
              <w:bottom w:val="single" w:sz="4" w:space="0" w:color="auto"/>
              <w:right w:val="single" w:sz="4" w:space="0" w:color="auto"/>
            </w:tcBorders>
          </w:tcPr>
          <w:p w14:paraId="4B122C04"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32F7118" w14:textId="77777777" w:rsidR="001D573A" w:rsidRDefault="001D573A">
            <w:pPr>
              <w:spacing w:after="0"/>
            </w:pPr>
            <w:r>
              <w:t>LED/Communication Coordinator</w:t>
            </w:r>
          </w:p>
          <w:p w14:paraId="1E125ED1" w14:textId="77777777" w:rsidR="001D573A" w:rsidRDefault="001D573A">
            <w:pPr>
              <w:spacing w:after="0"/>
            </w:pPr>
            <w:r>
              <w:t>Accountant:  Financial Reporting</w:t>
            </w:r>
          </w:p>
        </w:tc>
      </w:tr>
      <w:tr w:rsidR="001D573A" w14:paraId="2360C9F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0584EE" w14:textId="77777777" w:rsidR="001D573A" w:rsidRDefault="001D573A">
            <w:pPr>
              <w:spacing w:after="0"/>
            </w:pPr>
            <w:r>
              <w:t>34</w:t>
            </w:r>
          </w:p>
        </w:tc>
        <w:tc>
          <w:tcPr>
            <w:tcW w:w="122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C988C9" w14:textId="77777777" w:rsidR="001D573A" w:rsidRDefault="001D573A">
            <w:pPr>
              <w:spacing w:after="0"/>
            </w:pPr>
            <w:r>
              <w:t xml:space="preserve">Public participation meetings </w:t>
            </w:r>
          </w:p>
        </w:tc>
        <w:tc>
          <w:tcPr>
            <w:tcW w:w="74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915731" w14:textId="77777777" w:rsidR="001D573A" w:rsidRDefault="001D573A">
            <w:pPr>
              <w:spacing w:after="0"/>
            </w:pPr>
            <w:r>
              <w:t>MFMA - Sec 22(a) MSA - Sec 21A MPPMR - Reg 15(3)</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CADA47"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24A9CA"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92759D" w14:textId="77777777" w:rsidR="001D573A" w:rsidRDefault="001D573A">
            <w:pPr>
              <w:spacing w:after="0"/>
            </w:pPr>
            <w:r>
              <w:t>TBC</w:t>
            </w:r>
          </w:p>
        </w:tc>
        <w:tc>
          <w:tcPr>
            <w:tcW w:w="7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B6C998" w14:textId="77777777" w:rsidR="001D573A" w:rsidRDefault="001D573A">
            <w:pPr>
              <w:spacing w:after="0"/>
            </w:pPr>
            <w:r>
              <w:t>TBC</w:t>
            </w:r>
          </w:p>
        </w:tc>
      </w:tr>
      <w:tr w:rsidR="001D573A" w14:paraId="6D30F84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3304153" w14:textId="77777777" w:rsidR="001D573A" w:rsidRDefault="001D573A">
            <w:pPr>
              <w:spacing w:after="0"/>
            </w:pPr>
            <w:r>
              <w:lastRenderedPageBreak/>
              <w:t>35</w:t>
            </w:r>
          </w:p>
        </w:tc>
        <w:tc>
          <w:tcPr>
            <w:tcW w:w="1220" w:type="pct"/>
            <w:tcBorders>
              <w:top w:val="single" w:sz="4" w:space="0" w:color="auto"/>
              <w:left w:val="single" w:sz="4" w:space="0" w:color="auto"/>
              <w:bottom w:val="single" w:sz="4" w:space="0" w:color="auto"/>
              <w:right w:val="single" w:sz="4" w:space="0" w:color="auto"/>
            </w:tcBorders>
            <w:hideMark/>
          </w:tcPr>
          <w:p w14:paraId="7D46E304" w14:textId="4B03A144" w:rsidR="001D573A" w:rsidRDefault="001D573A">
            <w:pPr>
              <w:spacing w:after="0"/>
            </w:pPr>
            <w:r>
              <w:t xml:space="preserve">Departmental IDP/Budget Work sessions to review projects, key initiatives and </w:t>
            </w:r>
            <w:proofErr w:type="spellStart"/>
            <w:r>
              <w:t>programmes</w:t>
            </w:r>
            <w:proofErr w:type="spellEnd"/>
            <w:r>
              <w:t xml:space="preserve"> from Community IDP Needs List and identified actions emanating from the sector plan analysis </w:t>
            </w:r>
          </w:p>
        </w:tc>
        <w:tc>
          <w:tcPr>
            <w:tcW w:w="749" w:type="pct"/>
            <w:tcBorders>
              <w:top w:val="single" w:sz="4" w:space="0" w:color="auto"/>
              <w:left w:val="single" w:sz="4" w:space="0" w:color="auto"/>
              <w:bottom w:val="single" w:sz="4" w:space="0" w:color="auto"/>
              <w:right w:val="single" w:sz="4" w:space="0" w:color="auto"/>
            </w:tcBorders>
            <w:hideMark/>
          </w:tcPr>
          <w:p w14:paraId="238016CD"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03F7842D" w14:textId="77777777" w:rsidR="001D573A" w:rsidRDefault="001D573A">
            <w:pPr>
              <w:spacing w:after="0"/>
            </w:pPr>
            <w:r>
              <w:t>29/10/2020</w:t>
            </w:r>
          </w:p>
        </w:tc>
        <w:tc>
          <w:tcPr>
            <w:tcW w:w="700" w:type="pct"/>
            <w:tcBorders>
              <w:top w:val="single" w:sz="4" w:space="0" w:color="auto"/>
              <w:left w:val="single" w:sz="4" w:space="0" w:color="auto"/>
              <w:bottom w:val="single" w:sz="4" w:space="0" w:color="auto"/>
              <w:right w:val="single" w:sz="4" w:space="0" w:color="auto"/>
            </w:tcBorders>
          </w:tcPr>
          <w:p w14:paraId="499673AF"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2BE0E96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E66CC50" w14:textId="77777777" w:rsidR="001D573A" w:rsidRDefault="001D573A">
            <w:pPr>
              <w:spacing w:after="0"/>
            </w:pPr>
            <w:r>
              <w:t>Executive Management</w:t>
            </w:r>
          </w:p>
          <w:p w14:paraId="78B9063B" w14:textId="77777777" w:rsidR="001D573A" w:rsidRDefault="001D573A">
            <w:pPr>
              <w:spacing w:after="0"/>
            </w:pPr>
            <w:r>
              <w:t>IDP/PM Coordinator</w:t>
            </w:r>
          </w:p>
        </w:tc>
      </w:tr>
      <w:tr w:rsidR="001D573A" w14:paraId="066802D2"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AB266FC" w14:textId="77777777" w:rsidR="001D573A" w:rsidRDefault="001D573A">
            <w:pPr>
              <w:spacing w:after="0"/>
            </w:pPr>
            <w:r>
              <w:t>36</w:t>
            </w:r>
          </w:p>
        </w:tc>
        <w:tc>
          <w:tcPr>
            <w:tcW w:w="1220" w:type="pct"/>
            <w:tcBorders>
              <w:top w:val="single" w:sz="4" w:space="0" w:color="auto"/>
              <w:left w:val="single" w:sz="4" w:space="0" w:color="auto"/>
              <w:bottom w:val="single" w:sz="4" w:space="0" w:color="auto"/>
              <w:right w:val="single" w:sz="4" w:space="0" w:color="auto"/>
            </w:tcBorders>
            <w:hideMark/>
          </w:tcPr>
          <w:p w14:paraId="79259042" w14:textId="77777777" w:rsidR="001D573A" w:rsidRDefault="001D573A">
            <w:pPr>
              <w:spacing w:after="0"/>
            </w:pPr>
            <w:r>
              <w:t>First Quarter 2020/21 Performance Report to senior management for revision (informal)</w:t>
            </w:r>
          </w:p>
        </w:tc>
        <w:tc>
          <w:tcPr>
            <w:tcW w:w="749" w:type="pct"/>
            <w:tcBorders>
              <w:top w:val="single" w:sz="4" w:space="0" w:color="auto"/>
              <w:left w:val="single" w:sz="4" w:space="0" w:color="auto"/>
              <w:bottom w:val="single" w:sz="4" w:space="0" w:color="auto"/>
              <w:right w:val="single" w:sz="4" w:space="0" w:color="auto"/>
            </w:tcBorders>
          </w:tcPr>
          <w:p w14:paraId="311C3574" w14:textId="77777777" w:rsidR="001D573A" w:rsidRDefault="001D573A">
            <w:pPr>
              <w:spacing w:after="0"/>
            </w:pPr>
            <w:r>
              <w:t>MPPMR - Reg 13</w:t>
            </w:r>
          </w:p>
          <w:p w14:paraId="223B7830"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5E7E832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367983F2"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EC7B786" w14:textId="77777777" w:rsidR="001D573A" w:rsidRDefault="001D573A">
            <w:pPr>
              <w:spacing w:after="0"/>
            </w:pPr>
            <w:r>
              <w:t>27/10/2020</w:t>
            </w:r>
          </w:p>
        </w:tc>
        <w:tc>
          <w:tcPr>
            <w:tcW w:w="715" w:type="pct"/>
            <w:tcBorders>
              <w:top w:val="single" w:sz="4" w:space="0" w:color="auto"/>
              <w:left w:val="single" w:sz="4" w:space="0" w:color="auto"/>
              <w:bottom w:val="single" w:sz="4" w:space="0" w:color="auto"/>
              <w:right w:val="single" w:sz="4" w:space="0" w:color="auto"/>
            </w:tcBorders>
            <w:hideMark/>
          </w:tcPr>
          <w:p w14:paraId="7ED87CFF" w14:textId="77777777" w:rsidR="001D573A" w:rsidRDefault="001D573A">
            <w:pPr>
              <w:spacing w:after="0"/>
            </w:pPr>
            <w:r>
              <w:t>Executive Management</w:t>
            </w:r>
          </w:p>
          <w:p w14:paraId="52404370" w14:textId="77777777" w:rsidR="001D573A" w:rsidRDefault="001D573A">
            <w:pPr>
              <w:spacing w:after="0"/>
            </w:pPr>
            <w:r>
              <w:t>IDP/PM Coordinator</w:t>
            </w:r>
          </w:p>
        </w:tc>
      </w:tr>
      <w:tr w:rsidR="001D573A" w14:paraId="5C81227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F40F1AD" w14:textId="77777777" w:rsidR="001D573A" w:rsidRDefault="001D573A">
            <w:pPr>
              <w:spacing w:after="0"/>
            </w:pPr>
            <w:r>
              <w:t>37</w:t>
            </w:r>
          </w:p>
        </w:tc>
        <w:tc>
          <w:tcPr>
            <w:tcW w:w="1220" w:type="pct"/>
            <w:tcBorders>
              <w:top w:val="single" w:sz="4" w:space="0" w:color="auto"/>
              <w:left w:val="single" w:sz="4" w:space="0" w:color="auto"/>
              <w:bottom w:val="single" w:sz="4" w:space="0" w:color="auto"/>
              <w:right w:val="single" w:sz="4" w:space="0" w:color="auto"/>
            </w:tcBorders>
            <w:hideMark/>
          </w:tcPr>
          <w:p w14:paraId="59846D50" w14:textId="77777777" w:rsidR="001D573A" w:rsidRDefault="001D573A">
            <w:pPr>
              <w:spacing w:after="0"/>
            </w:pPr>
            <w:r>
              <w:t>Submit AFS and related documents to AG</w:t>
            </w:r>
          </w:p>
        </w:tc>
        <w:tc>
          <w:tcPr>
            <w:tcW w:w="749" w:type="pct"/>
            <w:tcBorders>
              <w:top w:val="single" w:sz="4" w:space="0" w:color="auto"/>
              <w:left w:val="single" w:sz="4" w:space="0" w:color="auto"/>
              <w:bottom w:val="single" w:sz="4" w:space="0" w:color="auto"/>
              <w:right w:val="single" w:sz="4" w:space="0" w:color="auto"/>
            </w:tcBorders>
          </w:tcPr>
          <w:p w14:paraId="48626C61" w14:textId="77777777" w:rsidR="001D573A" w:rsidRDefault="001D573A">
            <w:pPr>
              <w:spacing w:after="0"/>
            </w:pPr>
            <w:r>
              <w:t>MFMA S126, 127, 129, 133</w:t>
            </w:r>
          </w:p>
          <w:p w14:paraId="02E4A8AC" w14:textId="77777777" w:rsidR="001D573A" w:rsidRDefault="001D573A">
            <w:pPr>
              <w:spacing w:after="0"/>
            </w:pPr>
            <w:r>
              <w:t>MFMA S177 (1)(b)</w:t>
            </w:r>
          </w:p>
          <w:p w14:paraId="1927836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BE8299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49027F3" w14:textId="77777777" w:rsidR="001D573A" w:rsidRDefault="001D573A">
            <w:pPr>
              <w:spacing w:after="0"/>
            </w:pPr>
            <w:r>
              <w:t>30/10/2020</w:t>
            </w:r>
          </w:p>
        </w:tc>
        <w:tc>
          <w:tcPr>
            <w:tcW w:w="700" w:type="pct"/>
            <w:tcBorders>
              <w:top w:val="single" w:sz="4" w:space="0" w:color="auto"/>
              <w:left w:val="single" w:sz="4" w:space="0" w:color="auto"/>
              <w:bottom w:val="single" w:sz="4" w:space="0" w:color="auto"/>
              <w:right w:val="single" w:sz="4" w:space="0" w:color="auto"/>
            </w:tcBorders>
          </w:tcPr>
          <w:p w14:paraId="1959618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5005AFB" w14:textId="77777777" w:rsidR="001D573A" w:rsidRDefault="001D573A">
            <w:pPr>
              <w:spacing w:after="0"/>
            </w:pPr>
            <w:r>
              <w:t>CFO</w:t>
            </w:r>
          </w:p>
          <w:p w14:paraId="49AF1338" w14:textId="77777777" w:rsidR="001D573A" w:rsidRDefault="001D573A">
            <w:pPr>
              <w:spacing w:after="0"/>
            </w:pPr>
            <w:r>
              <w:t>BTO</w:t>
            </w:r>
          </w:p>
        </w:tc>
      </w:tr>
      <w:tr w:rsidR="001D573A" w14:paraId="55FCE6CC"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114D266" w14:textId="77777777" w:rsidR="001D573A" w:rsidRDefault="001D573A">
            <w:pPr>
              <w:spacing w:after="0"/>
            </w:pPr>
            <w:r>
              <w:t>38</w:t>
            </w:r>
          </w:p>
        </w:tc>
        <w:tc>
          <w:tcPr>
            <w:tcW w:w="1220" w:type="pct"/>
            <w:tcBorders>
              <w:top w:val="single" w:sz="4" w:space="0" w:color="auto"/>
              <w:left w:val="single" w:sz="4" w:space="0" w:color="auto"/>
              <w:bottom w:val="single" w:sz="4" w:space="0" w:color="auto"/>
              <w:right w:val="single" w:sz="4" w:space="0" w:color="auto"/>
            </w:tcBorders>
            <w:hideMark/>
          </w:tcPr>
          <w:p w14:paraId="76D88DB6" w14:textId="77777777" w:rsidR="001D573A" w:rsidRDefault="001D573A">
            <w:pPr>
              <w:spacing w:after="0"/>
            </w:pPr>
            <w:r>
              <w:t xml:space="preserve">Submit first </w:t>
            </w:r>
            <w:proofErr w:type="gramStart"/>
            <w:r>
              <w:t>section  52</w:t>
            </w:r>
            <w:proofErr w:type="gramEnd"/>
            <w:r>
              <w:t xml:space="preserve"> report to council </w:t>
            </w:r>
          </w:p>
        </w:tc>
        <w:tc>
          <w:tcPr>
            <w:tcW w:w="749" w:type="pct"/>
            <w:tcBorders>
              <w:top w:val="single" w:sz="4" w:space="0" w:color="auto"/>
              <w:left w:val="single" w:sz="4" w:space="0" w:color="auto"/>
              <w:bottom w:val="single" w:sz="4" w:space="0" w:color="auto"/>
              <w:right w:val="single" w:sz="4" w:space="0" w:color="auto"/>
            </w:tcBorders>
            <w:hideMark/>
          </w:tcPr>
          <w:p w14:paraId="6CC16637" w14:textId="77777777" w:rsidR="001D573A" w:rsidRDefault="001D573A">
            <w:pPr>
              <w:spacing w:after="0"/>
            </w:pPr>
            <w:r>
              <w:t>MFMA - Sec 52(d) MFMA - Sec 71(1) MBRR - Reg 29</w:t>
            </w:r>
          </w:p>
        </w:tc>
        <w:tc>
          <w:tcPr>
            <w:tcW w:w="700" w:type="pct"/>
            <w:tcBorders>
              <w:top w:val="single" w:sz="4" w:space="0" w:color="auto"/>
              <w:left w:val="single" w:sz="4" w:space="0" w:color="auto"/>
              <w:bottom w:val="single" w:sz="4" w:space="0" w:color="auto"/>
              <w:right w:val="single" w:sz="4" w:space="0" w:color="auto"/>
            </w:tcBorders>
          </w:tcPr>
          <w:p w14:paraId="527B49C9"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ECA7CF5" w14:textId="77777777" w:rsidR="001D573A" w:rsidRDefault="001D573A">
            <w:pPr>
              <w:spacing w:after="0"/>
            </w:pPr>
            <w:r>
              <w:t>29/10/2020</w:t>
            </w:r>
          </w:p>
        </w:tc>
        <w:tc>
          <w:tcPr>
            <w:tcW w:w="700" w:type="pct"/>
            <w:tcBorders>
              <w:top w:val="single" w:sz="4" w:space="0" w:color="auto"/>
              <w:left w:val="single" w:sz="4" w:space="0" w:color="auto"/>
              <w:bottom w:val="single" w:sz="4" w:space="0" w:color="auto"/>
              <w:right w:val="single" w:sz="4" w:space="0" w:color="auto"/>
            </w:tcBorders>
          </w:tcPr>
          <w:p w14:paraId="1928B42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993D3EC" w14:textId="77777777" w:rsidR="001D573A" w:rsidRDefault="001D573A">
            <w:pPr>
              <w:spacing w:after="0"/>
            </w:pPr>
            <w:r>
              <w:t>CFO</w:t>
            </w:r>
          </w:p>
          <w:p w14:paraId="4735CE77" w14:textId="77777777" w:rsidR="001D573A" w:rsidRDefault="001D573A">
            <w:pPr>
              <w:spacing w:after="0"/>
            </w:pPr>
            <w:r>
              <w:t>BTO</w:t>
            </w:r>
          </w:p>
          <w:p w14:paraId="763E7AE0" w14:textId="77777777" w:rsidR="001D573A" w:rsidRDefault="001D573A">
            <w:pPr>
              <w:spacing w:after="0"/>
            </w:pPr>
            <w:r>
              <w:t>Accountant:  Financial Reporting</w:t>
            </w:r>
          </w:p>
        </w:tc>
      </w:tr>
      <w:tr w:rsidR="001D573A" w14:paraId="697BF10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22F1106" w14:textId="77777777" w:rsidR="001D573A" w:rsidRDefault="001D573A">
            <w:pPr>
              <w:spacing w:after="0"/>
            </w:pPr>
            <w:r>
              <w:t>39</w:t>
            </w:r>
          </w:p>
        </w:tc>
        <w:tc>
          <w:tcPr>
            <w:tcW w:w="1220" w:type="pct"/>
            <w:tcBorders>
              <w:top w:val="single" w:sz="4" w:space="0" w:color="auto"/>
              <w:left w:val="single" w:sz="4" w:space="0" w:color="auto"/>
              <w:bottom w:val="single" w:sz="4" w:space="0" w:color="auto"/>
              <w:right w:val="single" w:sz="4" w:space="0" w:color="auto"/>
            </w:tcBorders>
            <w:hideMark/>
          </w:tcPr>
          <w:p w14:paraId="42AD091E" w14:textId="77777777" w:rsidR="001D573A" w:rsidRDefault="001D573A">
            <w:pPr>
              <w:spacing w:after="0"/>
            </w:pPr>
            <w:r>
              <w:t>Place first quarter section 52 report on website after approval</w:t>
            </w:r>
          </w:p>
        </w:tc>
        <w:tc>
          <w:tcPr>
            <w:tcW w:w="749" w:type="pct"/>
            <w:tcBorders>
              <w:top w:val="single" w:sz="4" w:space="0" w:color="auto"/>
              <w:left w:val="single" w:sz="4" w:space="0" w:color="auto"/>
              <w:bottom w:val="single" w:sz="4" w:space="0" w:color="auto"/>
              <w:right w:val="single" w:sz="4" w:space="0" w:color="auto"/>
            </w:tcBorders>
            <w:hideMark/>
          </w:tcPr>
          <w:p w14:paraId="034399FF" w14:textId="77777777" w:rsidR="001D573A" w:rsidRDefault="001D573A">
            <w:pPr>
              <w:spacing w:after="0"/>
            </w:pPr>
            <w:r>
              <w:t xml:space="preserve">MFMA S75 </w:t>
            </w:r>
          </w:p>
          <w:p w14:paraId="537773CC" w14:textId="77777777" w:rsidR="001D573A" w:rsidRDefault="001D573A">
            <w:pPr>
              <w:spacing w:after="0"/>
            </w:pPr>
            <w:r>
              <w:t>MBRR S31</w:t>
            </w:r>
          </w:p>
        </w:tc>
        <w:tc>
          <w:tcPr>
            <w:tcW w:w="700" w:type="pct"/>
            <w:tcBorders>
              <w:top w:val="single" w:sz="4" w:space="0" w:color="auto"/>
              <w:left w:val="single" w:sz="4" w:space="0" w:color="auto"/>
              <w:bottom w:val="single" w:sz="4" w:space="0" w:color="auto"/>
              <w:right w:val="single" w:sz="4" w:space="0" w:color="auto"/>
            </w:tcBorders>
          </w:tcPr>
          <w:p w14:paraId="28A240B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39A6527" w14:textId="77777777" w:rsidR="001D573A" w:rsidRDefault="001D573A">
            <w:pPr>
              <w:spacing w:after="0"/>
            </w:pPr>
            <w:r>
              <w:t>30/10/2020</w:t>
            </w:r>
          </w:p>
        </w:tc>
        <w:tc>
          <w:tcPr>
            <w:tcW w:w="700" w:type="pct"/>
            <w:tcBorders>
              <w:top w:val="single" w:sz="4" w:space="0" w:color="auto"/>
              <w:left w:val="single" w:sz="4" w:space="0" w:color="auto"/>
              <w:bottom w:val="single" w:sz="4" w:space="0" w:color="auto"/>
              <w:right w:val="single" w:sz="4" w:space="0" w:color="auto"/>
            </w:tcBorders>
          </w:tcPr>
          <w:p w14:paraId="052788DA"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8B9B416" w14:textId="77777777" w:rsidR="001D573A" w:rsidRDefault="001D573A">
            <w:pPr>
              <w:spacing w:after="0"/>
            </w:pPr>
            <w:r>
              <w:t>Accountant:  Financial Reporting</w:t>
            </w:r>
          </w:p>
          <w:p w14:paraId="673EA63A" w14:textId="77777777" w:rsidR="001D573A" w:rsidRDefault="001D573A">
            <w:pPr>
              <w:spacing w:after="0"/>
            </w:pPr>
            <w:r>
              <w:lastRenderedPageBreak/>
              <w:t>LED/Communication Coordinator</w:t>
            </w:r>
          </w:p>
        </w:tc>
      </w:tr>
      <w:tr w:rsidR="001D573A" w14:paraId="4D6318E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2DACAAC" w14:textId="77777777" w:rsidR="001D573A" w:rsidRDefault="001D573A">
            <w:pPr>
              <w:spacing w:after="0"/>
            </w:pPr>
            <w:r>
              <w:t>40</w:t>
            </w:r>
          </w:p>
        </w:tc>
        <w:tc>
          <w:tcPr>
            <w:tcW w:w="1220" w:type="pct"/>
            <w:tcBorders>
              <w:top w:val="single" w:sz="4" w:space="0" w:color="auto"/>
              <w:left w:val="single" w:sz="4" w:space="0" w:color="auto"/>
              <w:bottom w:val="single" w:sz="4" w:space="0" w:color="auto"/>
              <w:right w:val="single" w:sz="4" w:space="0" w:color="auto"/>
            </w:tcBorders>
            <w:hideMark/>
          </w:tcPr>
          <w:p w14:paraId="2E9E119C" w14:textId="77777777" w:rsidR="001D573A" w:rsidRDefault="001D573A">
            <w:pPr>
              <w:spacing w:after="0"/>
            </w:pPr>
            <w:r>
              <w:t>Submit first quarterly section 52 report to Provincial Treasury</w:t>
            </w:r>
          </w:p>
        </w:tc>
        <w:tc>
          <w:tcPr>
            <w:tcW w:w="749" w:type="pct"/>
            <w:tcBorders>
              <w:top w:val="single" w:sz="4" w:space="0" w:color="auto"/>
              <w:left w:val="single" w:sz="4" w:space="0" w:color="auto"/>
              <w:bottom w:val="single" w:sz="4" w:space="0" w:color="auto"/>
              <w:right w:val="single" w:sz="4" w:space="0" w:color="auto"/>
            </w:tcBorders>
            <w:hideMark/>
          </w:tcPr>
          <w:p w14:paraId="01166172" w14:textId="77777777" w:rsidR="001D573A" w:rsidRDefault="001D573A">
            <w:pPr>
              <w:spacing w:after="0"/>
            </w:pPr>
            <w:r>
              <w:t>MFMA 75</w:t>
            </w:r>
          </w:p>
          <w:p w14:paraId="52A508BC" w14:textId="77777777" w:rsidR="001D573A" w:rsidRDefault="001D573A">
            <w:pPr>
              <w:spacing w:after="0"/>
            </w:pPr>
            <w:r>
              <w:t>MBRR S133</w:t>
            </w:r>
          </w:p>
        </w:tc>
        <w:tc>
          <w:tcPr>
            <w:tcW w:w="700" w:type="pct"/>
            <w:tcBorders>
              <w:top w:val="single" w:sz="4" w:space="0" w:color="auto"/>
              <w:left w:val="single" w:sz="4" w:space="0" w:color="auto"/>
              <w:bottom w:val="single" w:sz="4" w:space="0" w:color="auto"/>
              <w:right w:val="single" w:sz="4" w:space="0" w:color="auto"/>
            </w:tcBorders>
          </w:tcPr>
          <w:p w14:paraId="204D089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64F4433" w14:textId="77777777" w:rsidR="001D573A" w:rsidRDefault="001D573A">
            <w:pPr>
              <w:spacing w:after="0"/>
            </w:pPr>
            <w:r>
              <w:t>30/10/2020</w:t>
            </w:r>
          </w:p>
        </w:tc>
        <w:tc>
          <w:tcPr>
            <w:tcW w:w="700" w:type="pct"/>
            <w:tcBorders>
              <w:top w:val="single" w:sz="4" w:space="0" w:color="auto"/>
              <w:left w:val="single" w:sz="4" w:space="0" w:color="auto"/>
              <w:bottom w:val="single" w:sz="4" w:space="0" w:color="auto"/>
              <w:right w:val="single" w:sz="4" w:space="0" w:color="auto"/>
            </w:tcBorders>
          </w:tcPr>
          <w:p w14:paraId="69F82CF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0E21B21" w14:textId="77777777" w:rsidR="001D573A" w:rsidRDefault="001D573A">
            <w:pPr>
              <w:spacing w:after="0"/>
            </w:pPr>
            <w:r>
              <w:t>Accountant:  Financial Reporting</w:t>
            </w:r>
          </w:p>
          <w:p w14:paraId="2D37B68D" w14:textId="77777777" w:rsidR="001D573A" w:rsidRDefault="001D573A">
            <w:pPr>
              <w:spacing w:after="0"/>
            </w:pPr>
            <w:r>
              <w:t>LED/Communication Coordinator</w:t>
            </w:r>
          </w:p>
        </w:tc>
      </w:tr>
      <w:tr w:rsidR="001D573A" w14:paraId="688736A7" w14:textId="77777777" w:rsidTr="001D573A">
        <w:trPr>
          <w:trHeight w:val="728"/>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DBF8CBE" w14:textId="77777777" w:rsidR="001D573A" w:rsidRDefault="001D573A">
            <w:pPr>
              <w:spacing w:after="0"/>
              <w:jc w:val="center"/>
            </w:pPr>
            <w:r>
              <w:t>NOVEMBER</w:t>
            </w:r>
          </w:p>
        </w:tc>
      </w:tr>
      <w:tr w:rsidR="001D573A" w14:paraId="03DD45C7"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26489895" w14:textId="77777777" w:rsidR="001D573A" w:rsidRDefault="001D573A">
            <w:pPr>
              <w:spacing w:after="0"/>
            </w:pPr>
            <w:r>
              <w:t>41</w:t>
            </w:r>
          </w:p>
        </w:tc>
        <w:tc>
          <w:tcPr>
            <w:tcW w:w="1220" w:type="pct"/>
            <w:tcBorders>
              <w:top w:val="single" w:sz="4" w:space="0" w:color="auto"/>
              <w:left w:val="single" w:sz="4" w:space="0" w:color="auto"/>
              <w:bottom w:val="single" w:sz="4" w:space="0" w:color="auto"/>
              <w:right w:val="single" w:sz="4" w:space="0" w:color="auto"/>
            </w:tcBorders>
            <w:hideMark/>
          </w:tcPr>
          <w:p w14:paraId="4A1265E5"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3EDBCCE5" w14:textId="77777777" w:rsidR="001D573A" w:rsidRDefault="001D573A">
            <w:pPr>
              <w:spacing w:after="0"/>
            </w:pPr>
            <w:r>
              <w:t>MFMA 71</w:t>
            </w:r>
          </w:p>
        </w:tc>
        <w:tc>
          <w:tcPr>
            <w:tcW w:w="700" w:type="pct"/>
            <w:tcBorders>
              <w:top w:val="single" w:sz="4" w:space="0" w:color="auto"/>
              <w:left w:val="single" w:sz="4" w:space="0" w:color="auto"/>
              <w:bottom w:val="single" w:sz="4" w:space="0" w:color="auto"/>
              <w:right w:val="single" w:sz="4" w:space="0" w:color="auto"/>
            </w:tcBorders>
          </w:tcPr>
          <w:p w14:paraId="11504AB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04EA93E" w14:textId="77777777" w:rsidR="001D573A" w:rsidRDefault="001D573A">
            <w:pPr>
              <w:spacing w:after="0"/>
            </w:pPr>
            <w:r>
              <w:t>12/11/2020</w:t>
            </w:r>
          </w:p>
        </w:tc>
        <w:tc>
          <w:tcPr>
            <w:tcW w:w="700" w:type="pct"/>
            <w:tcBorders>
              <w:top w:val="single" w:sz="4" w:space="0" w:color="auto"/>
              <w:left w:val="single" w:sz="4" w:space="0" w:color="auto"/>
              <w:bottom w:val="single" w:sz="4" w:space="0" w:color="auto"/>
              <w:right w:val="single" w:sz="4" w:space="0" w:color="auto"/>
            </w:tcBorders>
          </w:tcPr>
          <w:p w14:paraId="74BF7EC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717038B0" w14:textId="77777777" w:rsidR="001D573A" w:rsidRDefault="001D573A">
            <w:pPr>
              <w:spacing w:after="0"/>
            </w:pPr>
            <w:r>
              <w:t>Accountant:  Financial Reporting</w:t>
            </w:r>
          </w:p>
          <w:p w14:paraId="793BBD62" w14:textId="77777777" w:rsidR="001D573A" w:rsidRDefault="001D573A">
            <w:pPr>
              <w:spacing w:after="0"/>
            </w:pPr>
          </w:p>
        </w:tc>
      </w:tr>
      <w:tr w:rsidR="001D573A" w14:paraId="4B8F064E"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ACA896E" w14:textId="77777777" w:rsidR="001D573A" w:rsidRDefault="001D573A">
            <w:pPr>
              <w:spacing w:after="0"/>
            </w:pPr>
            <w:r>
              <w:t>42</w:t>
            </w:r>
          </w:p>
        </w:tc>
        <w:tc>
          <w:tcPr>
            <w:tcW w:w="1220" w:type="pct"/>
            <w:tcBorders>
              <w:top w:val="single" w:sz="4" w:space="0" w:color="auto"/>
              <w:left w:val="single" w:sz="4" w:space="0" w:color="auto"/>
              <w:bottom w:val="single" w:sz="4" w:space="0" w:color="auto"/>
              <w:right w:val="single" w:sz="4" w:space="0" w:color="auto"/>
            </w:tcBorders>
            <w:hideMark/>
          </w:tcPr>
          <w:p w14:paraId="27072C43"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5939BE03" w14:textId="77777777" w:rsidR="001D573A" w:rsidRDefault="001D573A">
            <w:pPr>
              <w:spacing w:after="0"/>
            </w:pPr>
            <w:r>
              <w:t>MFMA 75</w:t>
            </w:r>
          </w:p>
        </w:tc>
        <w:tc>
          <w:tcPr>
            <w:tcW w:w="700" w:type="pct"/>
            <w:tcBorders>
              <w:top w:val="single" w:sz="4" w:space="0" w:color="auto"/>
              <w:left w:val="single" w:sz="4" w:space="0" w:color="auto"/>
              <w:bottom w:val="single" w:sz="4" w:space="0" w:color="auto"/>
              <w:right w:val="single" w:sz="4" w:space="0" w:color="auto"/>
            </w:tcBorders>
          </w:tcPr>
          <w:p w14:paraId="173B515C"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9ACE8D9" w14:textId="77777777" w:rsidR="001D573A" w:rsidRDefault="001D573A">
            <w:pPr>
              <w:spacing w:after="0"/>
            </w:pPr>
            <w:r>
              <w:t>12/11/2020</w:t>
            </w:r>
          </w:p>
        </w:tc>
        <w:tc>
          <w:tcPr>
            <w:tcW w:w="700" w:type="pct"/>
            <w:tcBorders>
              <w:top w:val="single" w:sz="4" w:space="0" w:color="auto"/>
              <w:left w:val="single" w:sz="4" w:space="0" w:color="auto"/>
              <w:bottom w:val="single" w:sz="4" w:space="0" w:color="auto"/>
              <w:right w:val="single" w:sz="4" w:space="0" w:color="auto"/>
            </w:tcBorders>
          </w:tcPr>
          <w:p w14:paraId="596DB00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00735FD" w14:textId="77777777" w:rsidR="001D573A" w:rsidRDefault="001D573A">
            <w:pPr>
              <w:spacing w:after="0"/>
            </w:pPr>
            <w:r>
              <w:t>Accountant:  Financial Reporting</w:t>
            </w:r>
          </w:p>
          <w:p w14:paraId="0FAF1A42" w14:textId="77777777" w:rsidR="001D573A" w:rsidRDefault="001D573A">
            <w:pPr>
              <w:spacing w:after="0"/>
            </w:pPr>
            <w:r>
              <w:t>LED/Communication Coordinator</w:t>
            </w:r>
          </w:p>
        </w:tc>
      </w:tr>
      <w:tr w:rsidR="001D573A" w14:paraId="024BCC2B"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8F1BE3E" w14:textId="77777777" w:rsidR="001D573A" w:rsidRDefault="001D573A">
            <w:pPr>
              <w:spacing w:after="0"/>
            </w:pPr>
            <w:r>
              <w:t>43</w:t>
            </w:r>
          </w:p>
        </w:tc>
        <w:tc>
          <w:tcPr>
            <w:tcW w:w="1220" w:type="pct"/>
            <w:tcBorders>
              <w:top w:val="single" w:sz="4" w:space="0" w:color="auto"/>
              <w:left w:val="single" w:sz="4" w:space="0" w:color="auto"/>
              <w:bottom w:val="single" w:sz="4" w:space="0" w:color="auto"/>
              <w:right w:val="single" w:sz="4" w:space="0" w:color="auto"/>
            </w:tcBorders>
            <w:hideMark/>
          </w:tcPr>
          <w:p w14:paraId="7D1C3D8A" w14:textId="77777777" w:rsidR="001D573A" w:rsidRDefault="001D573A">
            <w:pPr>
              <w:spacing w:after="0"/>
            </w:pPr>
            <w:r>
              <w:t>Prepare the draft salary budget for 2021/22.</w:t>
            </w:r>
          </w:p>
        </w:tc>
        <w:tc>
          <w:tcPr>
            <w:tcW w:w="749" w:type="pct"/>
            <w:tcBorders>
              <w:top w:val="single" w:sz="4" w:space="0" w:color="auto"/>
              <w:left w:val="single" w:sz="4" w:space="0" w:color="auto"/>
              <w:bottom w:val="single" w:sz="4" w:space="0" w:color="auto"/>
              <w:right w:val="single" w:sz="4" w:space="0" w:color="auto"/>
            </w:tcBorders>
            <w:hideMark/>
          </w:tcPr>
          <w:p w14:paraId="3F71E25A" w14:textId="77777777" w:rsidR="001D573A" w:rsidRDefault="001D573A">
            <w:pPr>
              <w:spacing w:after="0"/>
            </w:pPr>
            <w:r>
              <w:t>Internal Management Process</w:t>
            </w:r>
          </w:p>
        </w:tc>
        <w:tc>
          <w:tcPr>
            <w:tcW w:w="700" w:type="pct"/>
            <w:tcBorders>
              <w:top w:val="single" w:sz="4" w:space="0" w:color="auto"/>
              <w:left w:val="single" w:sz="4" w:space="0" w:color="auto"/>
              <w:bottom w:val="single" w:sz="4" w:space="0" w:color="auto"/>
              <w:right w:val="single" w:sz="4" w:space="0" w:color="auto"/>
            </w:tcBorders>
          </w:tcPr>
          <w:p w14:paraId="0F055D0E"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BCFAB11"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48E281DE"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49D018F" w14:textId="77777777" w:rsidR="001D573A" w:rsidRDefault="001D573A">
            <w:pPr>
              <w:spacing w:after="0"/>
            </w:pPr>
            <w:r>
              <w:t>CFO</w:t>
            </w:r>
          </w:p>
          <w:p w14:paraId="0651919C" w14:textId="77777777" w:rsidR="001D573A" w:rsidRDefault="001D573A">
            <w:pPr>
              <w:spacing w:after="0"/>
            </w:pPr>
            <w:r>
              <w:t>BTO</w:t>
            </w:r>
          </w:p>
        </w:tc>
      </w:tr>
      <w:tr w:rsidR="001D573A" w14:paraId="1EA5E4E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0E42D78" w14:textId="77777777" w:rsidR="001D573A" w:rsidRDefault="001D573A">
            <w:pPr>
              <w:spacing w:after="0"/>
            </w:pPr>
            <w:r>
              <w:lastRenderedPageBreak/>
              <w:t>44</w:t>
            </w:r>
          </w:p>
        </w:tc>
        <w:tc>
          <w:tcPr>
            <w:tcW w:w="1220" w:type="pct"/>
            <w:tcBorders>
              <w:top w:val="single" w:sz="4" w:space="0" w:color="auto"/>
              <w:left w:val="single" w:sz="4" w:space="0" w:color="auto"/>
              <w:bottom w:val="single" w:sz="4" w:space="0" w:color="auto"/>
              <w:right w:val="single" w:sz="4" w:space="0" w:color="auto"/>
            </w:tcBorders>
            <w:hideMark/>
          </w:tcPr>
          <w:p w14:paraId="3CB10FA4" w14:textId="77777777" w:rsidR="001D573A" w:rsidRDefault="001D573A">
            <w:pPr>
              <w:spacing w:after="0"/>
            </w:pPr>
            <w:r>
              <w:t xml:space="preserve">Directors submit capital budget projections for the outer financial year.  </w:t>
            </w:r>
          </w:p>
        </w:tc>
        <w:tc>
          <w:tcPr>
            <w:tcW w:w="749" w:type="pct"/>
            <w:tcBorders>
              <w:top w:val="single" w:sz="4" w:space="0" w:color="auto"/>
              <w:left w:val="single" w:sz="4" w:space="0" w:color="auto"/>
              <w:bottom w:val="single" w:sz="4" w:space="0" w:color="auto"/>
              <w:right w:val="single" w:sz="4" w:space="0" w:color="auto"/>
            </w:tcBorders>
            <w:hideMark/>
          </w:tcPr>
          <w:p w14:paraId="6FB1D626"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14716C4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E5314F0"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345729C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EEABB65" w14:textId="77777777" w:rsidR="001D573A" w:rsidRDefault="001D573A">
            <w:pPr>
              <w:spacing w:after="0"/>
            </w:pPr>
            <w:r>
              <w:t>CFO</w:t>
            </w:r>
          </w:p>
          <w:p w14:paraId="5E23CE15" w14:textId="77777777" w:rsidR="001D573A" w:rsidRDefault="001D573A">
            <w:pPr>
              <w:spacing w:after="0"/>
            </w:pPr>
            <w:r>
              <w:t>BTO</w:t>
            </w:r>
          </w:p>
        </w:tc>
      </w:tr>
      <w:tr w:rsidR="001D573A" w14:paraId="74E319F1"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D4B539F" w14:textId="77777777" w:rsidR="001D573A" w:rsidRDefault="001D573A">
            <w:pPr>
              <w:spacing w:after="0"/>
            </w:pPr>
            <w:r>
              <w:t>45</w:t>
            </w:r>
          </w:p>
        </w:tc>
        <w:tc>
          <w:tcPr>
            <w:tcW w:w="1220" w:type="pct"/>
            <w:tcBorders>
              <w:top w:val="single" w:sz="4" w:space="0" w:color="auto"/>
              <w:left w:val="single" w:sz="4" w:space="0" w:color="auto"/>
              <w:bottom w:val="single" w:sz="4" w:space="0" w:color="auto"/>
              <w:right w:val="single" w:sz="4" w:space="0" w:color="auto"/>
            </w:tcBorders>
            <w:hideMark/>
          </w:tcPr>
          <w:p w14:paraId="2DD3F592" w14:textId="77777777" w:rsidR="001D573A" w:rsidRDefault="001D573A">
            <w:pPr>
              <w:spacing w:after="0"/>
            </w:pPr>
            <w:r>
              <w:t>Directors submit operating expenditure / income budget and current year final projections to BTO</w:t>
            </w:r>
          </w:p>
        </w:tc>
        <w:tc>
          <w:tcPr>
            <w:tcW w:w="749" w:type="pct"/>
            <w:tcBorders>
              <w:top w:val="single" w:sz="4" w:space="0" w:color="auto"/>
              <w:left w:val="single" w:sz="4" w:space="0" w:color="auto"/>
              <w:bottom w:val="single" w:sz="4" w:space="0" w:color="auto"/>
              <w:right w:val="single" w:sz="4" w:space="0" w:color="auto"/>
            </w:tcBorders>
            <w:hideMark/>
          </w:tcPr>
          <w:p w14:paraId="3780B0B7"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5F082BAE"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7808BD3"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798100C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507DE68" w14:textId="77777777" w:rsidR="001D573A" w:rsidRDefault="001D573A">
            <w:pPr>
              <w:spacing w:after="0"/>
            </w:pPr>
            <w:r>
              <w:t>CFO</w:t>
            </w:r>
          </w:p>
          <w:p w14:paraId="79EC2F64" w14:textId="77777777" w:rsidR="001D573A" w:rsidRDefault="001D573A">
            <w:pPr>
              <w:spacing w:after="0"/>
            </w:pPr>
            <w:r>
              <w:t>BTO</w:t>
            </w:r>
          </w:p>
        </w:tc>
      </w:tr>
      <w:tr w:rsidR="001D573A" w14:paraId="1F34E86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7673440" w14:textId="77777777" w:rsidR="001D573A" w:rsidRDefault="001D573A">
            <w:pPr>
              <w:spacing w:after="0"/>
            </w:pPr>
            <w:r>
              <w:t>46</w:t>
            </w:r>
          </w:p>
        </w:tc>
        <w:tc>
          <w:tcPr>
            <w:tcW w:w="1220" w:type="pct"/>
            <w:tcBorders>
              <w:top w:val="single" w:sz="4" w:space="0" w:color="auto"/>
              <w:left w:val="single" w:sz="4" w:space="0" w:color="auto"/>
              <w:bottom w:val="single" w:sz="4" w:space="0" w:color="auto"/>
              <w:right w:val="single" w:sz="4" w:space="0" w:color="auto"/>
            </w:tcBorders>
            <w:hideMark/>
          </w:tcPr>
          <w:p w14:paraId="5D4C6546" w14:textId="77777777" w:rsidR="001D573A" w:rsidRDefault="001D573A">
            <w:pPr>
              <w:spacing w:after="0"/>
            </w:pPr>
            <w:proofErr w:type="spellStart"/>
            <w:r>
              <w:t>Finalise</w:t>
            </w:r>
            <w:proofErr w:type="spellEnd"/>
            <w:r>
              <w:t xml:space="preserve"> preliminary projections on OEPX 2021/22</w:t>
            </w:r>
          </w:p>
        </w:tc>
        <w:tc>
          <w:tcPr>
            <w:tcW w:w="749" w:type="pct"/>
            <w:tcBorders>
              <w:top w:val="single" w:sz="4" w:space="0" w:color="auto"/>
              <w:left w:val="single" w:sz="4" w:space="0" w:color="auto"/>
              <w:bottom w:val="single" w:sz="4" w:space="0" w:color="auto"/>
              <w:right w:val="single" w:sz="4" w:space="0" w:color="auto"/>
            </w:tcBorders>
            <w:hideMark/>
          </w:tcPr>
          <w:p w14:paraId="56D60918"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6C27AF50"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97D88D9"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6FF7BF2D"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E6E1318" w14:textId="77777777" w:rsidR="001D573A" w:rsidRDefault="001D573A">
            <w:pPr>
              <w:spacing w:after="0"/>
            </w:pPr>
            <w:r>
              <w:t>CFO</w:t>
            </w:r>
          </w:p>
          <w:p w14:paraId="2FDF2901" w14:textId="77777777" w:rsidR="001D573A" w:rsidRDefault="001D573A">
            <w:pPr>
              <w:spacing w:after="0"/>
            </w:pPr>
            <w:r>
              <w:t>BTO</w:t>
            </w:r>
          </w:p>
        </w:tc>
      </w:tr>
      <w:tr w:rsidR="001D573A" w14:paraId="7596BA6A"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BC56800" w14:textId="77777777" w:rsidR="001D573A" w:rsidRDefault="001D573A">
            <w:pPr>
              <w:spacing w:after="0"/>
            </w:pPr>
            <w:r>
              <w:t>47</w:t>
            </w:r>
          </w:p>
        </w:tc>
        <w:tc>
          <w:tcPr>
            <w:tcW w:w="1220" w:type="pct"/>
            <w:tcBorders>
              <w:top w:val="single" w:sz="4" w:space="0" w:color="auto"/>
              <w:left w:val="single" w:sz="4" w:space="0" w:color="auto"/>
              <w:bottom w:val="single" w:sz="4" w:space="0" w:color="auto"/>
              <w:right w:val="single" w:sz="4" w:space="0" w:color="auto"/>
            </w:tcBorders>
            <w:hideMark/>
          </w:tcPr>
          <w:p w14:paraId="6F33AFFF" w14:textId="77777777" w:rsidR="001D573A" w:rsidRDefault="001D573A">
            <w:pPr>
              <w:spacing w:after="0"/>
            </w:pPr>
            <w:r>
              <w:t>Provide tariff list structure to departments for further inputs</w:t>
            </w:r>
          </w:p>
        </w:tc>
        <w:tc>
          <w:tcPr>
            <w:tcW w:w="749" w:type="pct"/>
            <w:tcBorders>
              <w:top w:val="single" w:sz="4" w:space="0" w:color="auto"/>
              <w:left w:val="single" w:sz="4" w:space="0" w:color="auto"/>
              <w:bottom w:val="single" w:sz="4" w:space="0" w:color="auto"/>
              <w:right w:val="single" w:sz="4" w:space="0" w:color="auto"/>
            </w:tcBorders>
            <w:hideMark/>
          </w:tcPr>
          <w:p w14:paraId="2CF3CE56"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203F871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02E72FE"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50FE5AD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8F06291" w14:textId="77777777" w:rsidR="001D573A" w:rsidRDefault="001D573A">
            <w:pPr>
              <w:spacing w:after="0"/>
            </w:pPr>
            <w:r>
              <w:t>CFO</w:t>
            </w:r>
          </w:p>
          <w:p w14:paraId="49023ACE" w14:textId="77777777" w:rsidR="001D573A" w:rsidRDefault="001D573A">
            <w:pPr>
              <w:spacing w:after="0"/>
            </w:pPr>
            <w:r>
              <w:t>BTO</w:t>
            </w:r>
          </w:p>
        </w:tc>
      </w:tr>
      <w:tr w:rsidR="001D573A" w14:paraId="2913A50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27A5C96" w14:textId="77777777" w:rsidR="001D573A" w:rsidRDefault="001D573A">
            <w:pPr>
              <w:spacing w:after="0"/>
            </w:pPr>
            <w:r>
              <w:t>48</w:t>
            </w:r>
          </w:p>
        </w:tc>
        <w:tc>
          <w:tcPr>
            <w:tcW w:w="1220" w:type="pct"/>
            <w:tcBorders>
              <w:top w:val="single" w:sz="4" w:space="0" w:color="auto"/>
              <w:left w:val="single" w:sz="4" w:space="0" w:color="auto"/>
              <w:bottom w:val="single" w:sz="4" w:space="0" w:color="auto"/>
              <w:right w:val="single" w:sz="4" w:space="0" w:color="auto"/>
            </w:tcBorders>
            <w:hideMark/>
          </w:tcPr>
          <w:p w14:paraId="1B3EA582" w14:textId="77777777" w:rsidR="001D573A" w:rsidRDefault="001D573A">
            <w:pPr>
              <w:spacing w:after="0"/>
            </w:pPr>
            <w:r>
              <w:t>Discuss capital budget inputs with Senior Management</w:t>
            </w:r>
          </w:p>
        </w:tc>
        <w:tc>
          <w:tcPr>
            <w:tcW w:w="749" w:type="pct"/>
            <w:tcBorders>
              <w:top w:val="single" w:sz="4" w:space="0" w:color="auto"/>
              <w:left w:val="single" w:sz="4" w:space="0" w:color="auto"/>
              <w:bottom w:val="single" w:sz="4" w:space="0" w:color="auto"/>
              <w:right w:val="single" w:sz="4" w:space="0" w:color="auto"/>
            </w:tcBorders>
            <w:hideMark/>
          </w:tcPr>
          <w:p w14:paraId="4D603CD9"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000B3BC2"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A003CAB" w14:textId="77777777" w:rsidR="001D573A" w:rsidRDefault="001D573A">
            <w:pPr>
              <w:spacing w:after="0"/>
            </w:pPr>
            <w:r>
              <w:t>25/11/2020</w:t>
            </w:r>
          </w:p>
        </w:tc>
        <w:tc>
          <w:tcPr>
            <w:tcW w:w="700" w:type="pct"/>
            <w:tcBorders>
              <w:top w:val="single" w:sz="4" w:space="0" w:color="auto"/>
              <w:left w:val="single" w:sz="4" w:space="0" w:color="auto"/>
              <w:bottom w:val="single" w:sz="4" w:space="0" w:color="auto"/>
              <w:right w:val="single" w:sz="4" w:space="0" w:color="auto"/>
            </w:tcBorders>
          </w:tcPr>
          <w:p w14:paraId="062458F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B76ECD4" w14:textId="77777777" w:rsidR="001D573A" w:rsidRDefault="001D573A">
            <w:pPr>
              <w:spacing w:after="0"/>
            </w:pPr>
            <w:r>
              <w:t>CFO</w:t>
            </w:r>
          </w:p>
          <w:p w14:paraId="5C6851B6" w14:textId="77777777" w:rsidR="001D573A" w:rsidRDefault="001D573A">
            <w:pPr>
              <w:spacing w:after="0"/>
            </w:pPr>
            <w:r>
              <w:t>BTO</w:t>
            </w:r>
          </w:p>
        </w:tc>
      </w:tr>
      <w:tr w:rsidR="001D573A" w14:paraId="1867853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1AE1B29" w14:textId="77777777" w:rsidR="001D573A" w:rsidRDefault="001D573A">
            <w:pPr>
              <w:spacing w:after="0"/>
            </w:pPr>
            <w:r>
              <w:t>49</w:t>
            </w:r>
          </w:p>
        </w:tc>
        <w:tc>
          <w:tcPr>
            <w:tcW w:w="1220" w:type="pct"/>
            <w:tcBorders>
              <w:top w:val="single" w:sz="4" w:space="0" w:color="auto"/>
              <w:left w:val="single" w:sz="4" w:space="0" w:color="auto"/>
              <w:bottom w:val="single" w:sz="4" w:space="0" w:color="auto"/>
              <w:right w:val="single" w:sz="4" w:space="0" w:color="auto"/>
            </w:tcBorders>
            <w:hideMark/>
          </w:tcPr>
          <w:p w14:paraId="3F54E124" w14:textId="77777777" w:rsidR="001D573A" w:rsidRDefault="001D573A">
            <w:pPr>
              <w:spacing w:after="0"/>
            </w:pPr>
            <w:r>
              <w:t>BS Committee discuss the draft capital budget emanating from departments</w:t>
            </w:r>
          </w:p>
        </w:tc>
        <w:tc>
          <w:tcPr>
            <w:tcW w:w="749" w:type="pct"/>
            <w:tcBorders>
              <w:top w:val="single" w:sz="4" w:space="0" w:color="auto"/>
              <w:left w:val="single" w:sz="4" w:space="0" w:color="auto"/>
              <w:bottom w:val="single" w:sz="4" w:space="0" w:color="auto"/>
              <w:right w:val="single" w:sz="4" w:space="0" w:color="auto"/>
            </w:tcBorders>
            <w:hideMark/>
          </w:tcPr>
          <w:p w14:paraId="364DF5A0"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67D4C2E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8461891" w14:textId="77777777" w:rsidR="001D573A" w:rsidRDefault="001D573A">
            <w:pPr>
              <w:spacing w:after="0"/>
            </w:pPr>
            <w:r>
              <w:t>30/11/2020</w:t>
            </w:r>
          </w:p>
        </w:tc>
        <w:tc>
          <w:tcPr>
            <w:tcW w:w="700" w:type="pct"/>
            <w:tcBorders>
              <w:top w:val="single" w:sz="4" w:space="0" w:color="auto"/>
              <w:left w:val="single" w:sz="4" w:space="0" w:color="auto"/>
              <w:bottom w:val="single" w:sz="4" w:space="0" w:color="auto"/>
              <w:right w:val="single" w:sz="4" w:space="0" w:color="auto"/>
            </w:tcBorders>
          </w:tcPr>
          <w:p w14:paraId="64296E2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473DB8F" w14:textId="77777777" w:rsidR="001D573A" w:rsidRDefault="001D573A">
            <w:pPr>
              <w:spacing w:after="0"/>
            </w:pPr>
            <w:r>
              <w:t>CFO</w:t>
            </w:r>
          </w:p>
          <w:p w14:paraId="0BBACD6D" w14:textId="77777777" w:rsidR="001D573A" w:rsidRDefault="001D573A">
            <w:pPr>
              <w:spacing w:after="0"/>
            </w:pPr>
            <w:r>
              <w:t>BTO</w:t>
            </w:r>
          </w:p>
        </w:tc>
      </w:tr>
      <w:tr w:rsidR="001D573A" w14:paraId="2EFDFC9F"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66E9F24" w14:textId="77777777" w:rsidR="001D573A" w:rsidRDefault="001D573A">
            <w:pPr>
              <w:spacing w:after="0"/>
            </w:pPr>
            <w:r>
              <w:t>50</w:t>
            </w:r>
          </w:p>
        </w:tc>
        <w:tc>
          <w:tcPr>
            <w:tcW w:w="1220" w:type="pct"/>
            <w:tcBorders>
              <w:top w:val="single" w:sz="4" w:space="0" w:color="auto"/>
              <w:left w:val="single" w:sz="4" w:space="0" w:color="auto"/>
              <w:bottom w:val="single" w:sz="4" w:space="0" w:color="auto"/>
              <w:right w:val="single" w:sz="4" w:space="0" w:color="auto"/>
            </w:tcBorders>
            <w:hideMark/>
          </w:tcPr>
          <w:p w14:paraId="6CDC1432" w14:textId="77777777" w:rsidR="001D573A" w:rsidRDefault="001D573A">
            <w:pPr>
              <w:spacing w:after="0"/>
            </w:pPr>
            <w:r>
              <w:t>Draft Initial changes to IDP (summary): Reconcile community, administrative and political priorities</w:t>
            </w:r>
          </w:p>
        </w:tc>
        <w:tc>
          <w:tcPr>
            <w:tcW w:w="749" w:type="pct"/>
            <w:tcBorders>
              <w:top w:val="single" w:sz="4" w:space="0" w:color="auto"/>
              <w:left w:val="single" w:sz="4" w:space="0" w:color="auto"/>
              <w:bottom w:val="single" w:sz="4" w:space="0" w:color="auto"/>
              <w:right w:val="single" w:sz="4" w:space="0" w:color="auto"/>
            </w:tcBorders>
            <w:hideMark/>
          </w:tcPr>
          <w:p w14:paraId="51FFC67D"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5C6E7ADB" w14:textId="77777777" w:rsidR="001D573A" w:rsidRDefault="001D573A">
            <w:pPr>
              <w:spacing w:after="0"/>
            </w:pPr>
            <w:r>
              <w:t>30/11/2020</w:t>
            </w:r>
          </w:p>
        </w:tc>
        <w:tc>
          <w:tcPr>
            <w:tcW w:w="700" w:type="pct"/>
            <w:tcBorders>
              <w:top w:val="single" w:sz="4" w:space="0" w:color="auto"/>
              <w:left w:val="single" w:sz="4" w:space="0" w:color="auto"/>
              <w:bottom w:val="single" w:sz="4" w:space="0" w:color="auto"/>
              <w:right w:val="single" w:sz="4" w:space="0" w:color="auto"/>
            </w:tcBorders>
          </w:tcPr>
          <w:p w14:paraId="156C0E69"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6D71865E"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73CB524" w14:textId="77777777" w:rsidR="001D573A" w:rsidRDefault="001D573A">
            <w:pPr>
              <w:spacing w:after="0"/>
            </w:pPr>
            <w:r>
              <w:t>IDP/PM Coordinator</w:t>
            </w:r>
          </w:p>
        </w:tc>
      </w:tr>
      <w:tr w:rsidR="001D573A" w14:paraId="546DC832" w14:textId="77777777" w:rsidTr="001D573A">
        <w:trPr>
          <w:trHeight w:val="516"/>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D131BB" w14:textId="77777777" w:rsidR="001D573A" w:rsidRDefault="001D573A">
            <w:pPr>
              <w:spacing w:after="0"/>
              <w:jc w:val="center"/>
            </w:pPr>
            <w:r>
              <w:lastRenderedPageBreak/>
              <w:t>DECEMBER</w:t>
            </w:r>
          </w:p>
        </w:tc>
      </w:tr>
      <w:tr w:rsidR="001D573A" w14:paraId="6181975B"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2A60A45" w14:textId="77777777" w:rsidR="001D573A" w:rsidRDefault="001D573A">
            <w:pPr>
              <w:spacing w:after="0"/>
            </w:pPr>
            <w:r>
              <w:t>51</w:t>
            </w:r>
          </w:p>
        </w:tc>
        <w:tc>
          <w:tcPr>
            <w:tcW w:w="1220" w:type="pct"/>
            <w:tcBorders>
              <w:top w:val="single" w:sz="4" w:space="0" w:color="auto"/>
              <w:left w:val="single" w:sz="4" w:space="0" w:color="auto"/>
              <w:bottom w:val="single" w:sz="4" w:space="0" w:color="auto"/>
              <w:right w:val="single" w:sz="4" w:space="0" w:color="auto"/>
            </w:tcBorders>
            <w:hideMark/>
          </w:tcPr>
          <w:p w14:paraId="06E4C652"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1198F5AF" w14:textId="77777777" w:rsidR="001D573A" w:rsidRDefault="001D573A">
            <w:pPr>
              <w:spacing w:after="0"/>
            </w:pPr>
            <w:r>
              <w:t>MFMA 71</w:t>
            </w:r>
          </w:p>
        </w:tc>
        <w:tc>
          <w:tcPr>
            <w:tcW w:w="700" w:type="pct"/>
            <w:tcBorders>
              <w:top w:val="single" w:sz="4" w:space="0" w:color="auto"/>
              <w:left w:val="single" w:sz="4" w:space="0" w:color="auto"/>
              <w:bottom w:val="single" w:sz="4" w:space="0" w:color="auto"/>
              <w:right w:val="single" w:sz="4" w:space="0" w:color="auto"/>
            </w:tcBorders>
          </w:tcPr>
          <w:p w14:paraId="3415EF6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88DF811" w14:textId="77777777" w:rsidR="001D573A" w:rsidRDefault="001D573A">
            <w:pPr>
              <w:spacing w:after="0"/>
            </w:pPr>
            <w:r>
              <w:t>14/12/2020</w:t>
            </w:r>
          </w:p>
        </w:tc>
        <w:tc>
          <w:tcPr>
            <w:tcW w:w="700" w:type="pct"/>
            <w:tcBorders>
              <w:top w:val="single" w:sz="4" w:space="0" w:color="auto"/>
              <w:left w:val="single" w:sz="4" w:space="0" w:color="auto"/>
              <w:bottom w:val="single" w:sz="4" w:space="0" w:color="auto"/>
              <w:right w:val="single" w:sz="4" w:space="0" w:color="auto"/>
            </w:tcBorders>
          </w:tcPr>
          <w:p w14:paraId="0972801E"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08A9AD82" w14:textId="77777777" w:rsidR="001D573A" w:rsidRDefault="001D573A">
            <w:pPr>
              <w:spacing w:after="0"/>
            </w:pPr>
            <w:r>
              <w:t>Accountant:  Financial Reporting</w:t>
            </w:r>
          </w:p>
          <w:p w14:paraId="707206F3" w14:textId="77777777" w:rsidR="001D573A" w:rsidRDefault="001D573A">
            <w:pPr>
              <w:spacing w:after="0"/>
            </w:pPr>
          </w:p>
        </w:tc>
      </w:tr>
      <w:tr w:rsidR="001D573A" w14:paraId="4C23C06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3985A4C" w14:textId="77777777" w:rsidR="001D573A" w:rsidRDefault="001D573A">
            <w:pPr>
              <w:spacing w:after="0"/>
            </w:pPr>
            <w:r>
              <w:t>52</w:t>
            </w:r>
          </w:p>
        </w:tc>
        <w:tc>
          <w:tcPr>
            <w:tcW w:w="1220" w:type="pct"/>
            <w:tcBorders>
              <w:top w:val="single" w:sz="4" w:space="0" w:color="auto"/>
              <w:left w:val="single" w:sz="4" w:space="0" w:color="auto"/>
              <w:bottom w:val="single" w:sz="4" w:space="0" w:color="auto"/>
              <w:right w:val="single" w:sz="4" w:space="0" w:color="auto"/>
            </w:tcBorders>
            <w:hideMark/>
          </w:tcPr>
          <w:p w14:paraId="46CCE017"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3CBD9AF6" w14:textId="77777777" w:rsidR="001D573A" w:rsidRDefault="001D573A">
            <w:pPr>
              <w:spacing w:after="0"/>
            </w:pPr>
            <w:r>
              <w:t>MFMA 75</w:t>
            </w:r>
          </w:p>
        </w:tc>
        <w:tc>
          <w:tcPr>
            <w:tcW w:w="700" w:type="pct"/>
            <w:tcBorders>
              <w:top w:val="single" w:sz="4" w:space="0" w:color="auto"/>
              <w:left w:val="single" w:sz="4" w:space="0" w:color="auto"/>
              <w:bottom w:val="single" w:sz="4" w:space="0" w:color="auto"/>
              <w:right w:val="single" w:sz="4" w:space="0" w:color="auto"/>
            </w:tcBorders>
          </w:tcPr>
          <w:p w14:paraId="50EEA99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EEC8747" w14:textId="77777777" w:rsidR="001D573A" w:rsidRDefault="001D573A">
            <w:pPr>
              <w:spacing w:after="0"/>
            </w:pPr>
            <w:r>
              <w:t>15/12/2020</w:t>
            </w:r>
          </w:p>
        </w:tc>
        <w:tc>
          <w:tcPr>
            <w:tcW w:w="700" w:type="pct"/>
            <w:tcBorders>
              <w:top w:val="single" w:sz="4" w:space="0" w:color="auto"/>
              <w:left w:val="single" w:sz="4" w:space="0" w:color="auto"/>
              <w:bottom w:val="single" w:sz="4" w:space="0" w:color="auto"/>
              <w:right w:val="single" w:sz="4" w:space="0" w:color="auto"/>
            </w:tcBorders>
          </w:tcPr>
          <w:p w14:paraId="030E99F2"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23482CC" w14:textId="77777777" w:rsidR="001D573A" w:rsidRDefault="001D573A">
            <w:pPr>
              <w:spacing w:after="0"/>
            </w:pPr>
            <w:r>
              <w:t>Accountant:  Financial Reporting</w:t>
            </w:r>
          </w:p>
          <w:p w14:paraId="138ABA8F" w14:textId="77777777" w:rsidR="001D573A" w:rsidRDefault="001D573A">
            <w:pPr>
              <w:spacing w:after="0"/>
            </w:pPr>
            <w:r>
              <w:t>LED/Communication Coordinator</w:t>
            </w:r>
          </w:p>
        </w:tc>
      </w:tr>
      <w:tr w:rsidR="001D573A" w14:paraId="72C27076"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29877E6" w14:textId="77777777" w:rsidR="001D573A" w:rsidRDefault="001D573A">
            <w:pPr>
              <w:spacing w:after="0"/>
            </w:pPr>
            <w:r>
              <w:t>53</w:t>
            </w:r>
          </w:p>
        </w:tc>
        <w:tc>
          <w:tcPr>
            <w:tcW w:w="1220" w:type="pct"/>
            <w:tcBorders>
              <w:top w:val="single" w:sz="4" w:space="0" w:color="auto"/>
              <w:left w:val="single" w:sz="4" w:space="0" w:color="auto"/>
              <w:bottom w:val="single" w:sz="4" w:space="0" w:color="auto"/>
              <w:right w:val="single" w:sz="4" w:space="0" w:color="auto"/>
            </w:tcBorders>
            <w:hideMark/>
          </w:tcPr>
          <w:p w14:paraId="7E3C758A" w14:textId="77777777" w:rsidR="001D573A" w:rsidRDefault="001D573A">
            <w:pPr>
              <w:spacing w:after="0"/>
            </w:pPr>
            <w:r>
              <w:t xml:space="preserve">Attend the quarterly Provincial IDP Managers Forum </w:t>
            </w:r>
          </w:p>
        </w:tc>
        <w:tc>
          <w:tcPr>
            <w:tcW w:w="749" w:type="pct"/>
            <w:tcBorders>
              <w:top w:val="single" w:sz="4" w:space="0" w:color="auto"/>
              <w:left w:val="single" w:sz="4" w:space="0" w:color="auto"/>
              <w:bottom w:val="single" w:sz="4" w:space="0" w:color="auto"/>
              <w:right w:val="single" w:sz="4" w:space="0" w:color="auto"/>
            </w:tcBorders>
            <w:hideMark/>
          </w:tcPr>
          <w:p w14:paraId="707617CE" w14:textId="77777777" w:rsidR="001D573A" w:rsidRDefault="001D573A">
            <w:pPr>
              <w:spacing w:after="0"/>
            </w:pPr>
            <w:r>
              <w:t>Not applicable</w:t>
            </w:r>
          </w:p>
        </w:tc>
        <w:tc>
          <w:tcPr>
            <w:tcW w:w="700" w:type="pct"/>
            <w:tcBorders>
              <w:top w:val="single" w:sz="4" w:space="0" w:color="auto"/>
              <w:left w:val="single" w:sz="4" w:space="0" w:color="auto"/>
              <w:bottom w:val="single" w:sz="4" w:space="0" w:color="auto"/>
              <w:right w:val="single" w:sz="4" w:space="0" w:color="auto"/>
            </w:tcBorders>
            <w:hideMark/>
          </w:tcPr>
          <w:p w14:paraId="7D7C3098" w14:textId="77777777" w:rsidR="001D573A" w:rsidRDefault="001D573A">
            <w:pPr>
              <w:spacing w:after="0"/>
            </w:pPr>
            <w:r>
              <w:t>03/12/2020</w:t>
            </w:r>
          </w:p>
        </w:tc>
        <w:tc>
          <w:tcPr>
            <w:tcW w:w="700" w:type="pct"/>
            <w:tcBorders>
              <w:top w:val="single" w:sz="4" w:space="0" w:color="auto"/>
              <w:left w:val="single" w:sz="4" w:space="0" w:color="auto"/>
              <w:bottom w:val="single" w:sz="4" w:space="0" w:color="auto"/>
              <w:right w:val="single" w:sz="4" w:space="0" w:color="auto"/>
            </w:tcBorders>
          </w:tcPr>
          <w:p w14:paraId="206133A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4C084272"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3E9FE01" w14:textId="77777777" w:rsidR="001D573A" w:rsidRDefault="001D573A">
            <w:pPr>
              <w:spacing w:after="0"/>
            </w:pPr>
            <w:r>
              <w:t>IDP/PM Coordinator</w:t>
            </w:r>
          </w:p>
        </w:tc>
      </w:tr>
      <w:tr w:rsidR="001D573A" w14:paraId="362239FC" w14:textId="77777777" w:rsidTr="001D573A">
        <w:trPr>
          <w:trHeight w:val="628"/>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86141B3" w14:textId="77777777" w:rsidR="001D573A" w:rsidRDefault="001D573A">
            <w:pPr>
              <w:spacing w:after="0"/>
              <w:jc w:val="center"/>
            </w:pPr>
            <w:r>
              <w:t>JANUARY</w:t>
            </w:r>
          </w:p>
        </w:tc>
      </w:tr>
      <w:tr w:rsidR="001D573A" w14:paraId="47BCE14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A1736BC" w14:textId="77777777" w:rsidR="001D573A" w:rsidRDefault="001D573A">
            <w:pPr>
              <w:spacing w:after="0"/>
            </w:pPr>
            <w:r>
              <w:t>54</w:t>
            </w:r>
          </w:p>
        </w:tc>
        <w:tc>
          <w:tcPr>
            <w:tcW w:w="1220" w:type="pct"/>
            <w:tcBorders>
              <w:top w:val="single" w:sz="4" w:space="0" w:color="auto"/>
              <w:left w:val="single" w:sz="4" w:space="0" w:color="auto"/>
              <w:bottom w:val="single" w:sz="4" w:space="0" w:color="auto"/>
              <w:right w:val="single" w:sz="4" w:space="0" w:color="auto"/>
            </w:tcBorders>
            <w:hideMark/>
          </w:tcPr>
          <w:p w14:paraId="479BC15C"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3D55B1F3" w14:textId="77777777" w:rsidR="001D573A" w:rsidRDefault="001D573A">
            <w:pPr>
              <w:spacing w:after="0"/>
            </w:pPr>
            <w:r>
              <w:t>MFMA 71</w:t>
            </w:r>
          </w:p>
        </w:tc>
        <w:tc>
          <w:tcPr>
            <w:tcW w:w="700" w:type="pct"/>
            <w:tcBorders>
              <w:top w:val="single" w:sz="4" w:space="0" w:color="auto"/>
              <w:left w:val="single" w:sz="4" w:space="0" w:color="auto"/>
              <w:bottom w:val="single" w:sz="4" w:space="0" w:color="auto"/>
              <w:right w:val="single" w:sz="4" w:space="0" w:color="auto"/>
            </w:tcBorders>
          </w:tcPr>
          <w:p w14:paraId="1B9894B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78DF75D" w14:textId="77777777" w:rsidR="001D573A" w:rsidRDefault="001D573A">
            <w:pPr>
              <w:spacing w:after="0"/>
            </w:pPr>
            <w:r>
              <w:t>14/01/2021</w:t>
            </w:r>
          </w:p>
        </w:tc>
        <w:tc>
          <w:tcPr>
            <w:tcW w:w="700" w:type="pct"/>
            <w:tcBorders>
              <w:top w:val="single" w:sz="4" w:space="0" w:color="auto"/>
              <w:left w:val="single" w:sz="4" w:space="0" w:color="auto"/>
              <w:bottom w:val="single" w:sz="4" w:space="0" w:color="auto"/>
              <w:right w:val="single" w:sz="4" w:space="0" w:color="auto"/>
            </w:tcBorders>
          </w:tcPr>
          <w:p w14:paraId="2C577E2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33908AEC" w14:textId="77777777" w:rsidR="001D573A" w:rsidRDefault="001D573A">
            <w:pPr>
              <w:spacing w:after="0"/>
            </w:pPr>
            <w:r>
              <w:t>Accountant:  Financial Reporting</w:t>
            </w:r>
          </w:p>
          <w:p w14:paraId="4B2E3BE7" w14:textId="77777777" w:rsidR="001D573A" w:rsidRDefault="001D573A">
            <w:pPr>
              <w:spacing w:after="0"/>
            </w:pPr>
          </w:p>
        </w:tc>
      </w:tr>
      <w:tr w:rsidR="001D573A" w14:paraId="5286E2B2"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41B9B97" w14:textId="77777777" w:rsidR="001D573A" w:rsidRDefault="001D573A">
            <w:pPr>
              <w:spacing w:after="0"/>
            </w:pPr>
            <w:r>
              <w:lastRenderedPageBreak/>
              <w:t>55</w:t>
            </w:r>
          </w:p>
        </w:tc>
        <w:tc>
          <w:tcPr>
            <w:tcW w:w="1220" w:type="pct"/>
            <w:tcBorders>
              <w:top w:val="single" w:sz="4" w:space="0" w:color="auto"/>
              <w:left w:val="single" w:sz="4" w:space="0" w:color="auto"/>
              <w:bottom w:val="single" w:sz="4" w:space="0" w:color="auto"/>
              <w:right w:val="single" w:sz="4" w:space="0" w:color="auto"/>
            </w:tcBorders>
            <w:hideMark/>
          </w:tcPr>
          <w:p w14:paraId="222CC32E"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2A486E97" w14:textId="77777777" w:rsidR="001D573A" w:rsidRDefault="001D573A">
            <w:pPr>
              <w:spacing w:after="0"/>
            </w:pPr>
            <w:r>
              <w:t>MFMA 75</w:t>
            </w:r>
          </w:p>
        </w:tc>
        <w:tc>
          <w:tcPr>
            <w:tcW w:w="700" w:type="pct"/>
            <w:tcBorders>
              <w:top w:val="single" w:sz="4" w:space="0" w:color="auto"/>
              <w:left w:val="single" w:sz="4" w:space="0" w:color="auto"/>
              <w:bottom w:val="single" w:sz="4" w:space="0" w:color="auto"/>
              <w:right w:val="single" w:sz="4" w:space="0" w:color="auto"/>
            </w:tcBorders>
          </w:tcPr>
          <w:p w14:paraId="37C7572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566FA6F" w14:textId="77777777" w:rsidR="001D573A" w:rsidRDefault="001D573A">
            <w:pPr>
              <w:spacing w:after="0"/>
            </w:pPr>
            <w:r>
              <w:t>15/01/2021</w:t>
            </w:r>
          </w:p>
        </w:tc>
        <w:tc>
          <w:tcPr>
            <w:tcW w:w="700" w:type="pct"/>
            <w:tcBorders>
              <w:top w:val="single" w:sz="4" w:space="0" w:color="auto"/>
              <w:left w:val="single" w:sz="4" w:space="0" w:color="auto"/>
              <w:bottom w:val="single" w:sz="4" w:space="0" w:color="auto"/>
              <w:right w:val="single" w:sz="4" w:space="0" w:color="auto"/>
            </w:tcBorders>
          </w:tcPr>
          <w:p w14:paraId="0AA265E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32CA9F0" w14:textId="77777777" w:rsidR="001D573A" w:rsidRDefault="001D573A">
            <w:pPr>
              <w:spacing w:after="0"/>
            </w:pPr>
            <w:r>
              <w:t>Accountant:  Financial Reporting</w:t>
            </w:r>
          </w:p>
          <w:p w14:paraId="33800D31" w14:textId="77777777" w:rsidR="001D573A" w:rsidRDefault="001D573A">
            <w:pPr>
              <w:spacing w:after="0"/>
            </w:pPr>
            <w:r>
              <w:t>LED/Communication Coordinator</w:t>
            </w:r>
          </w:p>
        </w:tc>
      </w:tr>
      <w:tr w:rsidR="001D573A" w14:paraId="0C69BE8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BB3B4F6" w14:textId="77777777" w:rsidR="001D573A" w:rsidRDefault="001D573A">
            <w:pPr>
              <w:spacing w:after="0"/>
            </w:pPr>
            <w:r>
              <w:t>56</w:t>
            </w:r>
          </w:p>
        </w:tc>
        <w:tc>
          <w:tcPr>
            <w:tcW w:w="1220" w:type="pct"/>
            <w:tcBorders>
              <w:top w:val="single" w:sz="4" w:space="0" w:color="auto"/>
              <w:left w:val="single" w:sz="4" w:space="0" w:color="auto"/>
              <w:bottom w:val="single" w:sz="4" w:space="0" w:color="auto"/>
              <w:right w:val="single" w:sz="4" w:space="0" w:color="auto"/>
            </w:tcBorders>
            <w:hideMark/>
          </w:tcPr>
          <w:p w14:paraId="5832033A" w14:textId="77777777" w:rsidR="001D573A" w:rsidRDefault="001D573A">
            <w:pPr>
              <w:spacing w:after="0"/>
            </w:pPr>
            <w:r>
              <w:t>Submit the mid-year financial performance report for 2020/21 to Council</w:t>
            </w:r>
          </w:p>
        </w:tc>
        <w:tc>
          <w:tcPr>
            <w:tcW w:w="749" w:type="pct"/>
            <w:tcBorders>
              <w:top w:val="single" w:sz="4" w:space="0" w:color="auto"/>
              <w:left w:val="single" w:sz="4" w:space="0" w:color="auto"/>
              <w:bottom w:val="single" w:sz="4" w:space="0" w:color="auto"/>
              <w:right w:val="single" w:sz="4" w:space="0" w:color="auto"/>
            </w:tcBorders>
            <w:hideMark/>
          </w:tcPr>
          <w:p w14:paraId="11B2BB50" w14:textId="77777777" w:rsidR="001D573A" w:rsidRDefault="001D573A">
            <w:pPr>
              <w:spacing w:after="0"/>
            </w:pPr>
            <w:r>
              <w:t>MFMA S72</w:t>
            </w:r>
          </w:p>
        </w:tc>
        <w:tc>
          <w:tcPr>
            <w:tcW w:w="700" w:type="pct"/>
            <w:tcBorders>
              <w:top w:val="single" w:sz="4" w:space="0" w:color="auto"/>
              <w:left w:val="single" w:sz="4" w:space="0" w:color="auto"/>
              <w:bottom w:val="single" w:sz="4" w:space="0" w:color="auto"/>
              <w:right w:val="single" w:sz="4" w:space="0" w:color="auto"/>
            </w:tcBorders>
          </w:tcPr>
          <w:p w14:paraId="10C8AD7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DB3EABF" w14:textId="77777777" w:rsidR="001D573A" w:rsidRDefault="001D573A">
            <w:pPr>
              <w:spacing w:after="0"/>
            </w:pPr>
            <w:r>
              <w:t>25/01/2021</w:t>
            </w:r>
          </w:p>
        </w:tc>
        <w:tc>
          <w:tcPr>
            <w:tcW w:w="700" w:type="pct"/>
            <w:tcBorders>
              <w:top w:val="single" w:sz="4" w:space="0" w:color="auto"/>
              <w:left w:val="single" w:sz="4" w:space="0" w:color="auto"/>
              <w:bottom w:val="single" w:sz="4" w:space="0" w:color="auto"/>
              <w:right w:val="single" w:sz="4" w:space="0" w:color="auto"/>
            </w:tcBorders>
          </w:tcPr>
          <w:p w14:paraId="7A41A1E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42EC6F16" w14:textId="77777777" w:rsidR="001D573A" w:rsidRDefault="001D573A">
            <w:pPr>
              <w:spacing w:after="0"/>
            </w:pPr>
            <w:r>
              <w:t>MM</w:t>
            </w:r>
          </w:p>
          <w:p w14:paraId="036E6EF2" w14:textId="77777777" w:rsidR="001D573A" w:rsidRDefault="001D573A">
            <w:pPr>
              <w:spacing w:after="0"/>
            </w:pPr>
            <w:r>
              <w:t>CFO</w:t>
            </w:r>
          </w:p>
          <w:p w14:paraId="3EA2E61F" w14:textId="77777777" w:rsidR="001D573A" w:rsidRDefault="001D573A">
            <w:pPr>
              <w:spacing w:after="0"/>
            </w:pPr>
            <w:r>
              <w:t>Accountant:  Financial Reporting</w:t>
            </w:r>
          </w:p>
          <w:p w14:paraId="0A63138C" w14:textId="77777777" w:rsidR="001D573A" w:rsidRDefault="001D573A">
            <w:pPr>
              <w:spacing w:after="0"/>
            </w:pPr>
            <w:r>
              <w:t>IDP/PM Coordinator</w:t>
            </w:r>
          </w:p>
          <w:p w14:paraId="15F1A4FF" w14:textId="77777777" w:rsidR="001D573A" w:rsidRDefault="001D573A">
            <w:pPr>
              <w:spacing w:after="0"/>
            </w:pPr>
          </w:p>
          <w:p w14:paraId="72539AE2" w14:textId="77777777" w:rsidR="001D573A" w:rsidRDefault="001D573A">
            <w:pPr>
              <w:spacing w:after="0"/>
            </w:pPr>
          </w:p>
        </w:tc>
      </w:tr>
      <w:tr w:rsidR="001D573A" w14:paraId="781BAD77"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FBFD0CF" w14:textId="77777777" w:rsidR="001D573A" w:rsidRDefault="001D573A">
            <w:pPr>
              <w:spacing w:after="0"/>
            </w:pPr>
            <w:r>
              <w:t>57</w:t>
            </w:r>
          </w:p>
        </w:tc>
        <w:tc>
          <w:tcPr>
            <w:tcW w:w="1220" w:type="pct"/>
            <w:tcBorders>
              <w:top w:val="single" w:sz="4" w:space="0" w:color="auto"/>
              <w:left w:val="single" w:sz="4" w:space="0" w:color="auto"/>
              <w:bottom w:val="single" w:sz="4" w:space="0" w:color="auto"/>
              <w:right w:val="single" w:sz="4" w:space="0" w:color="auto"/>
            </w:tcBorders>
            <w:hideMark/>
          </w:tcPr>
          <w:p w14:paraId="0CBA67C6" w14:textId="77777777" w:rsidR="001D573A" w:rsidRDefault="001D573A">
            <w:pPr>
              <w:spacing w:after="0"/>
            </w:pPr>
            <w:r>
              <w:t>Submit Mid-year Budget and Performance Report to Provincial Treasury, National Treasury and Department of Local Government by 25/01/2019</w:t>
            </w:r>
          </w:p>
        </w:tc>
        <w:tc>
          <w:tcPr>
            <w:tcW w:w="749" w:type="pct"/>
            <w:tcBorders>
              <w:top w:val="single" w:sz="4" w:space="0" w:color="auto"/>
              <w:left w:val="single" w:sz="4" w:space="0" w:color="auto"/>
              <w:bottom w:val="single" w:sz="4" w:space="0" w:color="auto"/>
              <w:right w:val="single" w:sz="4" w:space="0" w:color="auto"/>
            </w:tcBorders>
            <w:hideMark/>
          </w:tcPr>
          <w:p w14:paraId="662BD0D9" w14:textId="77777777" w:rsidR="001D573A" w:rsidRDefault="001D573A">
            <w:pPr>
              <w:spacing w:after="0"/>
            </w:pPr>
            <w:r>
              <w:t>MFMA - Section 72(1)(b) MBRR - Reg 35</w:t>
            </w:r>
          </w:p>
        </w:tc>
        <w:tc>
          <w:tcPr>
            <w:tcW w:w="700" w:type="pct"/>
            <w:tcBorders>
              <w:top w:val="single" w:sz="4" w:space="0" w:color="auto"/>
              <w:left w:val="single" w:sz="4" w:space="0" w:color="auto"/>
              <w:bottom w:val="single" w:sz="4" w:space="0" w:color="auto"/>
              <w:right w:val="single" w:sz="4" w:space="0" w:color="auto"/>
            </w:tcBorders>
          </w:tcPr>
          <w:p w14:paraId="39F7FE5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9E4D320" w14:textId="77777777" w:rsidR="001D573A" w:rsidRDefault="001D573A">
            <w:pPr>
              <w:spacing w:after="0"/>
            </w:pPr>
            <w:r>
              <w:t>26/01/2021</w:t>
            </w:r>
          </w:p>
        </w:tc>
        <w:tc>
          <w:tcPr>
            <w:tcW w:w="700" w:type="pct"/>
            <w:tcBorders>
              <w:top w:val="single" w:sz="4" w:space="0" w:color="auto"/>
              <w:left w:val="single" w:sz="4" w:space="0" w:color="auto"/>
              <w:bottom w:val="single" w:sz="4" w:space="0" w:color="auto"/>
              <w:right w:val="single" w:sz="4" w:space="0" w:color="auto"/>
            </w:tcBorders>
          </w:tcPr>
          <w:p w14:paraId="5A846111"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238CBF7D" w14:textId="77777777" w:rsidR="001D573A" w:rsidRDefault="001D573A">
            <w:pPr>
              <w:spacing w:after="0"/>
            </w:pPr>
            <w:r>
              <w:t>Accountant:  Financial Reporting</w:t>
            </w:r>
          </w:p>
          <w:p w14:paraId="699AF0FB" w14:textId="77777777" w:rsidR="001D573A" w:rsidRDefault="001D573A">
            <w:pPr>
              <w:spacing w:after="0"/>
            </w:pPr>
          </w:p>
        </w:tc>
      </w:tr>
      <w:tr w:rsidR="001D573A" w14:paraId="46A711D0"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8DA97BA" w14:textId="77777777" w:rsidR="001D573A" w:rsidRDefault="001D573A">
            <w:pPr>
              <w:spacing w:after="0"/>
            </w:pPr>
            <w:r>
              <w:t>58</w:t>
            </w:r>
          </w:p>
        </w:tc>
        <w:tc>
          <w:tcPr>
            <w:tcW w:w="1220" w:type="pct"/>
            <w:tcBorders>
              <w:top w:val="single" w:sz="4" w:space="0" w:color="auto"/>
              <w:left w:val="single" w:sz="4" w:space="0" w:color="auto"/>
              <w:bottom w:val="single" w:sz="4" w:space="0" w:color="auto"/>
              <w:right w:val="single" w:sz="4" w:space="0" w:color="auto"/>
            </w:tcBorders>
            <w:hideMark/>
          </w:tcPr>
          <w:p w14:paraId="54FBB12E" w14:textId="77777777" w:rsidR="001D573A" w:rsidRDefault="001D573A">
            <w:pPr>
              <w:spacing w:after="0"/>
            </w:pPr>
            <w:r>
              <w:t>Place mid-year performance report on the website</w:t>
            </w:r>
          </w:p>
        </w:tc>
        <w:tc>
          <w:tcPr>
            <w:tcW w:w="749" w:type="pct"/>
            <w:tcBorders>
              <w:top w:val="single" w:sz="4" w:space="0" w:color="auto"/>
              <w:left w:val="single" w:sz="4" w:space="0" w:color="auto"/>
              <w:bottom w:val="single" w:sz="4" w:space="0" w:color="auto"/>
              <w:right w:val="single" w:sz="4" w:space="0" w:color="auto"/>
            </w:tcBorders>
            <w:hideMark/>
          </w:tcPr>
          <w:p w14:paraId="56C92027"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7CE36E5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C0C7784" w14:textId="77777777" w:rsidR="001D573A" w:rsidRDefault="001D573A">
            <w:pPr>
              <w:spacing w:after="0"/>
            </w:pPr>
            <w:r>
              <w:t>26/01/2021</w:t>
            </w:r>
          </w:p>
        </w:tc>
        <w:tc>
          <w:tcPr>
            <w:tcW w:w="700" w:type="pct"/>
            <w:tcBorders>
              <w:top w:val="single" w:sz="4" w:space="0" w:color="auto"/>
              <w:left w:val="single" w:sz="4" w:space="0" w:color="auto"/>
              <w:bottom w:val="single" w:sz="4" w:space="0" w:color="auto"/>
              <w:right w:val="single" w:sz="4" w:space="0" w:color="auto"/>
            </w:tcBorders>
          </w:tcPr>
          <w:p w14:paraId="4551C51D"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D03D248" w14:textId="77777777" w:rsidR="001D573A" w:rsidRDefault="001D573A">
            <w:pPr>
              <w:spacing w:after="0"/>
            </w:pPr>
            <w:r>
              <w:t>LED/Communication Coordinator</w:t>
            </w:r>
          </w:p>
        </w:tc>
      </w:tr>
      <w:tr w:rsidR="001D573A" w14:paraId="508B2A14"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2632392" w14:textId="77777777" w:rsidR="001D573A" w:rsidRDefault="001D573A">
            <w:pPr>
              <w:spacing w:after="0"/>
            </w:pPr>
            <w:r>
              <w:lastRenderedPageBreak/>
              <w:t>59</w:t>
            </w:r>
          </w:p>
        </w:tc>
        <w:tc>
          <w:tcPr>
            <w:tcW w:w="1220" w:type="pct"/>
            <w:tcBorders>
              <w:top w:val="single" w:sz="4" w:space="0" w:color="auto"/>
              <w:left w:val="single" w:sz="4" w:space="0" w:color="auto"/>
              <w:bottom w:val="single" w:sz="4" w:space="0" w:color="auto"/>
              <w:right w:val="single" w:sz="4" w:space="0" w:color="auto"/>
            </w:tcBorders>
            <w:hideMark/>
          </w:tcPr>
          <w:p w14:paraId="005844B3" w14:textId="66ED255D" w:rsidR="001D573A" w:rsidRDefault="001D573A">
            <w:pPr>
              <w:spacing w:after="0"/>
            </w:pPr>
            <w:r>
              <w:t>Table draft Annual Report 2019/20 to Council</w:t>
            </w:r>
          </w:p>
        </w:tc>
        <w:tc>
          <w:tcPr>
            <w:tcW w:w="749" w:type="pct"/>
            <w:tcBorders>
              <w:top w:val="single" w:sz="4" w:space="0" w:color="auto"/>
              <w:left w:val="single" w:sz="4" w:space="0" w:color="auto"/>
              <w:bottom w:val="single" w:sz="4" w:space="0" w:color="auto"/>
              <w:right w:val="single" w:sz="4" w:space="0" w:color="auto"/>
            </w:tcBorders>
            <w:hideMark/>
          </w:tcPr>
          <w:p w14:paraId="55504465" w14:textId="77777777" w:rsidR="001D573A" w:rsidRDefault="001D573A">
            <w:pPr>
              <w:spacing w:after="0"/>
            </w:pPr>
            <w:r>
              <w:t xml:space="preserve"> MFMA Sec 121</w:t>
            </w:r>
          </w:p>
        </w:tc>
        <w:tc>
          <w:tcPr>
            <w:tcW w:w="700" w:type="pct"/>
            <w:tcBorders>
              <w:top w:val="single" w:sz="4" w:space="0" w:color="auto"/>
              <w:left w:val="single" w:sz="4" w:space="0" w:color="auto"/>
              <w:bottom w:val="single" w:sz="4" w:space="0" w:color="auto"/>
              <w:right w:val="single" w:sz="4" w:space="0" w:color="auto"/>
            </w:tcBorders>
          </w:tcPr>
          <w:p w14:paraId="035CA77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491611E"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8476A0E" w14:textId="77777777" w:rsidR="001D573A" w:rsidRDefault="001D573A">
            <w:pPr>
              <w:spacing w:after="0"/>
            </w:pPr>
            <w:r>
              <w:t>28/01/2021</w:t>
            </w:r>
          </w:p>
        </w:tc>
        <w:tc>
          <w:tcPr>
            <w:tcW w:w="715" w:type="pct"/>
            <w:tcBorders>
              <w:top w:val="single" w:sz="4" w:space="0" w:color="auto"/>
              <w:left w:val="single" w:sz="4" w:space="0" w:color="auto"/>
              <w:bottom w:val="single" w:sz="4" w:space="0" w:color="auto"/>
              <w:right w:val="single" w:sz="4" w:space="0" w:color="auto"/>
            </w:tcBorders>
          </w:tcPr>
          <w:p w14:paraId="56BC70BA" w14:textId="77777777" w:rsidR="001D573A" w:rsidRDefault="001D573A">
            <w:pPr>
              <w:spacing w:after="0"/>
            </w:pPr>
            <w:r>
              <w:t>IDP/PM Coordinator</w:t>
            </w:r>
          </w:p>
          <w:p w14:paraId="163D8104" w14:textId="77777777" w:rsidR="001D573A" w:rsidRDefault="001D573A">
            <w:pPr>
              <w:spacing w:after="0"/>
            </w:pPr>
          </w:p>
        </w:tc>
      </w:tr>
      <w:tr w:rsidR="001D573A" w14:paraId="2868CDD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5DA20E1" w14:textId="77777777" w:rsidR="001D573A" w:rsidRDefault="001D573A">
            <w:pPr>
              <w:spacing w:after="0"/>
            </w:pPr>
            <w:r>
              <w:t>60</w:t>
            </w:r>
          </w:p>
        </w:tc>
        <w:tc>
          <w:tcPr>
            <w:tcW w:w="1220" w:type="pct"/>
            <w:tcBorders>
              <w:top w:val="single" w:sz="4" w:space="0" w:color="auto"/>
              <w:left w:val="single" w:sz="4" w:space="0" w:color="auto"/>
              <w:bottom w:val="single" w:sz="4" w:space="0" w:color="auto"/>
              <w:right w:val="single" w:sz="4" w:space="0" w:color="auto"/>
            </w:tcBorders>
            <w:hideMark/>
          </w:tcPr>
          <w:p w14:paraId="1C2C0286" w14:textId="77777777" w:rsidR="001D573A" w:rsidRDefault="001D573A">
            <w:pPr>
              <w:spacing w:after="0"/>
            </w:pPr>
            <w:r>
              <w:t>Publish the draft annual report for public inspection in newspaper and or website</w:t>
            </w:r>
          </w:p>
        </w:tc>
        <w:tc>
          <w:tcPr>
            <w:tcW w:w="749" w:type="pct"/>
            <w:tcBorders>
              <w:top w:val="single" w:sz="4" w:space="0" w:color="auto"/>
              <w:left w:val="single" w:sz="4" w:space="0" w:color="auto"/>
              <w:bottom w:val="single" w:sz="4" w:space="0" w:color="auto"/>
              <w:right w:val="single" w:sz="4" w:space="0" w:color="auto"/>
            </w:tcBorders>
            <w:hideMark/>
          </w:tcPr>
          <w:p w14:paraId="5F699DA7"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71D1FAB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F8D142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024B00CD" w14:textId="77777777" w:rsidR="001D573A" w:rsidRDefault="001D573A">
            <w:pPr>
              <w:spacing w:after="0"/>
            </w:pPr>
            <w:r>
              <w:t>29/01/2021</w:t>
            </w:r>
          </w:p>
        </w:tc>
        <w:tc>
          <w:tcPr>
            <w:tcW w:w="715" w:type="pct"/>
            <w:tcBorders>
              <w:top w:val="single" w:sz="4" w:space="0" w:color="auto"/>
              <w:left w:val="single" w:sz="4" w:space="0" w:color="auto"/>
              <w:bottom w:val="single" w:sz="4" w:space="0" w:color="auto"/>
              <w:right w:val="single" w:sz="4" w:space="0" w:color="auto"/>
            </w:tcBorders>
            <w:hideMark/>
          </w:tcPr>
          <w:p w14:paraId="126A69C7" w14:textId="77777777" w:rsidR="001D573A" w:rsidRDefault="001D573A">
            <w:pPr>
              <w:spacing w:after="0"/>
            </w:pPr>
            <w:r>
              <w:t>IDP/PM Coordinator</w:t>
            </w:r>
          </w:p>
          <w:p w14:paraId="1768BEB4" w14:textId="77777777" w:rsidR="001D573A" w:rsidRDefault="001D573A">
            <w:pPr>
              <w:spacing w:after="0"/>
            </w:pPr>
            <w:r>
              <w:t>LED/Communication Coordinator</w:t>
            </w:r>
          </w:p>
        </w:tc>
      </w:tr>
      <w:tr w:rsidR="001D573A" w14:paraId="4493063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7AD91C3" w14:textId="77777777" w:rsidR="001D573A" w:rsidRDefault="001D573A">
            <w:pPr>
              <w:spacing w:after="0"/>
            </w:pPr>
            <w:r>
              <w:t>61</w:t>
            </w:r>
          </w:p>
        </w:tc>
        <w:tc>
          <w:tcPr>
            <w:tcW w:w="1220" w:type="pct"/>
            <w:tcBorders>
              <w:top w:val="single" w:sz="4" w:space="0" w:color="auto"/>
              <w:left w:val="single" w:sz="4" w:space="0" w:color="auto"/>
              <w:bottom w:val="single" w:sz="4" w:space="0" w:color="auto"/>
              <w:right w:val="single" w:sz="4" w:space="0" w:color="auto"/>
            </w:tcBorders>
            <w:hideMark/>
          </w:tcPr>
          <w:p w14:paraId="38BDCBD1" w14:textId="77777777" w:rsidR="001D573A" w:rsidRDefault="001D573A">
            <w:pPr>
              <w:spacing w:after="0"/>
            </w:pPr>
            <w:r>
              <w:t>Bi Annual performance assessment of the section 57 managers for the 2020/21 financial year</w:t>
            </w:r>
          </w:p>
        </w:tc>
        <w:tc>
          <w:tcPr>
            <w:tcW w:w="749" w:type="pct"/>
            <w:tcBorders>
              <w:top w:val="single" w:sz="4" w:space="0" w:color="auto"/>
              <w:left w:val="single" w:sz="4" w:space="0" w:color="auto"/>
              <w:bottom w:val="single" w:sz="4" w:space="0" w:color="auto"/>
              <w:right w:val="single" w:sz="4" w:space="0" w:color="auto"/>
            </w:tcBorders>
            <w:hideMark/>
          </w:tcPr>
          <w:p w14:paraId="6440F2EE" w14:textId="77777777" w:rsidR="001D573A" w:rsidRDefault="001D573A">
            <w:pPr>
              <w:spacing w:after="0"/>
            </w:pPr>
            <w:r>
              <w:t>MPPMR - Reg 13 GN 21- 17/01/2014</w:t>
            </w:r>
          </w:p>
        </w:tc>
        <w:tc>
          <w:tcPr>
            <w:tcW w:w="700" w:type="pct"/>
            <w:tcBorders>
              <w:top w:val="single" w:sz="4" w:space="0" w:color="auto"/>
              <w:left w:val="single" w:sz="4" w:space="0" w:color="auto"/>
              <w:bottom w:val="single" w:sz="4" w:space="0" w:color="auto"/>
              <w:right w:val="single" w:sz="4" w:space="0" w:color="auto"/>
            </w:tcBorders>
          </w:tcPr>
          <w:p w14:paraId="2AB484C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6A56AAD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9E51788" w14:textId="77777777" w:rsidR="001D573A" w:rsidRDefault="001D573A">
            <w:pPr>
              <w:spacing w:after="0"/>
            </w:pPr>
            <w:r>
              <w:t>21/01/2021</w:t>
            </w:r>
          </w:p>
        </w:tc>
        <w:tc>
          <w:tcPr>
            <w:tcW w:w="715" w:type="pct"/>
            <w:tcBorders>
              <w:top w:val="single" w:sz="4" w:space="0" w:color="auto"/>
              <w:left w:val="single" w:sz="4" w:space="0" w:color="auto"/>
              <w:bottom w:val="single" w:sz="4" w:space="0" w:color="auto"/>
              <w:right w:val="single" w:sz="4" w:space="0" w:color="auto"/>
            </w:tcBorders>
          </w:tcPr>
          <w:p w14:paraId="04C487F0" w14:textId="77777777" w:rsidR="001D573A" w:rsidRDefault="001D573A">
            <w:pPr>
              <w:spacing w:after="0"/>
            </w:pPr>
            <w:r>
              <w:t>IDP/PM Coordinator</w:t>
            </w:r>
          </w:p>
          <w:p w14:paraId="029FB944" w14:textId="77777777" w:rsidR="001D573A" w:rsidRDefault="001D573A">
            <w:pPr>
              <w:spacing w:after="0"/>
            </w:pPr>
          </w:p>
        </w:tc>
      </w:tr>
      <w:tr w:rsidR="001D573A" w14:paraId="5ABEC12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7628C1A" w14:textId="77777777" w:rsidR="001D573A" w:rsidRDefault="001D573A">
            <w:pPr>
              <w:spacing w:after="0"/>
            </w:pPr>
            <w:r>
              <w:t>62</w:t>
            </w:r>
          </w:p>
        </w:tc>
        <w:tc>
          <w:tcPr>
            <w:tcW w:w="1220" w:type="pct"/>
            <w:tcBorders>
              <w:top w:val="single" w:sz="4" w:space="0" w:color="auto"/>
              <w:left w:val="single" w:sz="4" w:space="0" w:color="auto"/>
              <w:bottom w:val="single" w:sz="4" w:space="0" w:color="auto"/>
              <w:right w:val="single" w:sz="4" w:space="0" w:color="auto"/>
            </w:tcBorders>
            <w:hideMark/>
          </w:tcPr>
          <w:p w14:paraId="7AA5B8A7" w14:textId="77777777" w:rsidR="001D573A" w:rsidRDefault="001D573A">
            <w:pPr>
              <w:spacing w:after="0"/>
            </w:pPr>
            <w:proofErr w:type="spellStart"/>
            <w:r>
              <w:t>Finalise</w:t>
            </w:r>
            <w:proofErr w:type="spellEnd"/>
            <w:r>
              <w:t xml:space="preserve"> draft capital and operating budget projections for further discussion before approval of draft budget for 2021/22</w:t>
            </w:r>
          </w:p>
        </w:tc>
        <w:tc>
          <w:tcPr>
            <w:tcW w:w="749" w:type="pct"/>
            <w:tcBorders>
              <w:top w:val="single" w:sz="4" w:space="0" w:color="auto"/>
              <w:left w:val="single" w:sz="4" w:space="0" w:color="auto"/>
              <w:bottom w:val="single" w:sz="4" w:space="0" w:color="auto"/>
              <w:right w:val="single" w:sz="4" w:space="0" w:color="auto"/>
            </w:tcBorders>
            <w:hideMark/>
          </w:tcPr>
          <w:p w14:paraId="42A9DE7F"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09C9837C"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2C5DB41" w14:textId="77777777" w:rsidR="001D573A" w:rsidRDefault="001D573A">
            <w:pPr>
              <w:spacing w:after="0"/>
            </w:pPr>
            <w:r>
              <w:t>28/01/2021</w:t>
            </w:r>
          </w:p>
        </w:tc>
        <w:tc>
          <w:tcPr>
            <w:tcW w:w="700" w:type="pct"/>
            <w:tcBorders>
              <w:top w:val="single" w:sz="4" w:space="0" w:color="auto"/>
              <w:left w:val="single" w:sz="4" w:space="0" w:color="auto"/>
              <w:bottom w:val="single" w:sz="4" w:space="0" w:color="auto"/>
              <w:right w:val="single" w:sz="4" w:space="0" w:color="auto"/>
            </w:tcBorders>
          </w:tcPr>
          <w:p w14:paraId="4B7910B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E836750" w14:textId="77777777" w:rsidR="001D573A" w:rsidRDefault="001D573A">
            <w:pPr>
              <w:spacing w:after="0"/>
            </w:pPr>
            <w:r>
              <w:t>CFO</w:t>
            </w:r>
          </w:p>
          <w:p w14:paraId="121F6DAA" w14:textId="77777777" w:rsidR="001D573A" w:rsidRDefault="001D573A">
            <w:pPr>
              <w:spacing w:after="0"/>
            </w:pPr>
            <w:r>
              <w:t>BTO</w:t>
            </w:r>
          </w:p>
        </w:tc>
      </w:tr>
      <w:tr w:rsidR="001D573A" w14:paraId="50CB470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3044643" w14:textId="77777777" w:rsidR="001D573A" w:rsidRDefault="001D573A">
            <w:pPr>
              <w:spacing w:after="0"/>
            </w:pPr>
            <w:r>
              <w:t>63</w:t>
            </w:r>
          </w:p>
        </w:tc>
        <w:tc>
          <w:tcPr>
            <w:tcW w:w="1220" w:type="pct"/>
            <w:tcBorders>
              <w:top w:val="single" w:sz="4" w:space="0" w:color="auto"/>
              <w:left w:val="single" w:sz="4" w:space="0" w:color="auto"/>
              <w:bottom w:val="single" w:sz="4" w:space="0" w:color="auto"/>
              <w:right w:val="single" w:sz="4" w:space="0" w:color="auto"/>
            </w:tcBorders>
            <w:hideMark/>
          </w:tcPr>
          <w:p w14:paraId="36085D6B" w14:textId="77777777" w:rsidR="001D573A" w:rsidRDefault="001D573A">
            <w:pPr>
              <w:spacing w:after="0"/>
            </w:pPr>
            <w:r>
              <w:t xml:space="preserve">Review final tariffs and charges which will determine the tariffs to balance in relation to the draft budget </w:t>
            </w:r>
          </w:p>
        </w:tc>
        <w:tc>
          <w:tcPr>
            <w:tcW w:w="749" w:type="pct"/>
            <w:tcBorders>
              <w:top w:val="single" w:sz="4" w:space="0" w:color="auto"/>
              <w:left w:val="single" w:sz="4" w:space="0" w:color="auto"/>
              <w:bottom w:val="single" w:sz="4" w:space="0" w:color="auto"/>
              <w:right w:val="single" w:sz="4" w:space="0" w:color="auto"/>
            </w:tcBorders>
            <w:hideMark/>
          </w:tcPr>
          <w:p w14:paraId="79F4ACFB"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3A9D149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72BC4FD" w14:textId="77777777" w:rsidR="001D573A" w:rsidRDefault="001D573A">
            <w:pPr>
              <w:spacing w:after="0"/>
            </w:pPr>
            <w:r>
              <w:t>28/01/2021</w:t>
            </w:r>
          </w:p>
        </w:tc>
        <w:tc>
          <w:tcPr>
            <w:tcW w:w="700" w:type="pct"/>
            <w:tcBorders>
              <w:top w:val="single" w:sz="4" w:space="0" w:color="auto"/>
              <w:left w:val="single" w:sz="4" w:space="0" w:color="auto"/>
              <w:bottom w:val="single" w:sz="4" w:space="0" w:color="auto"/>
              <w:right w:val="single" w:sz="4" w:space="0" w:color="auto"/>
            </w:tcBorders>
          </w:tcPr>
          <w:p w14:paraId="2530F97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2DF6F72" w14:textId="77777777" w:rsidR="001D573A" w:rsidRDefault="001D573A">
            <w:pPr>
              <w:spacing w:after="0"/>
            </w:pPr>
            <w:r>
              <w:t>CFO</w:t>
            </w:r>
          </w:p>
          <w:p w14:paraId="30C3561C" w14:textId="77777777" w:rsidR="001D573A" w:rsidRDefault="001D573A">
            <w:pPr>
              <w:spacing w:after="0"/>
            </w:pPr>
            <w:r>
              <w:t>BTO</w:t>
            </w:r>
          </w:p>
        </w:tc>
      </w:tr>
      <w:tr w:rsidR="001D573A" w14:paraId="6752549A" w14:textId="77777777" w:rsidTr="001D573A">
        <w:trPr>
          <w:trHeight w:val="736"/>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1702BF0" w14:textId="77777777" w:rsidR="001D573A" w:rsidRDefault="001D573A">
            <w:pPr>
              <w:spacing w:after="0"/>
              <w:jc w:val="center"/>
            </w:pPr>
            <w:r>
              <w:t>FEBRUARY</w:t>
            </w:r>
          </w:p>
        </w:tc>
      </w:tr>
      <w:tr w:rsidR="001D573A" w14:paraId="227843F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C847D8C" w14:textId="77777777" w:rsidR="001D573A" w:rsidRDefault="001D573A">
            <w:pPr>
              <w:spacing w:after="0"/>
            </w:pPr>
            <w:r>
              <w:t>64</w:t>
            </w:r>
          </w:p>
        </w:tc>
        <w:tc>
          <w:tcPr>
            <w:tcW w:w="1220" w:type="pct"/>
            <w:tcBorders>
              <w:top w:val="single" w:sz="4" w:space="0" w:color="auto"/>
              <w:left w:val="single" w:sz="4" w:space="0" w:color="auto"/>
              <w:bottom w:val="single" w:sz="4" w:space="0" w:color="auto"/>
              <w:right w:val="single" w:sz="4" w:space="0" w:color="auto"/>
            </w:tcBorders>
            <w:hideMark/>
          </w:tcPr>
          <w:p w14:paraId="61D14963" w14:textId="77777777" w:rsidR="001D573A" w:rsidRDefault="001D573A">
            <w:pPr>
              <w:spacing w:after="0"/>
            </w:pPr>
            <w:r>
              <w:t xml:space="preserve">The Accounting officer must no later than ten working days after the end </w:t>
            </w:r>
            <w:r>
              <w:lastRenderedPageBreak/>
              <w:t>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34F93986" w14:textId="77777777" w:rsidR="001D573A" w:rsidRDefault="001D573A">
            <w:pPr>
              <w:spacing w:after="0"/>
            </w:pPr>
            <w:r>
              <w:lastRenderedPageBreak/>
              <w:t>MFMA Sec 71</w:t>
            </w:r>
          </w:p>
        </w:tc>
        <w:tc>
          <w:tcPr>
            <w:tcW w:w="700" w:type="pct"/>
            <w:tcBorders>
              <w:top w:val="single" w:sz="4" w:space="0" w:color="auto"/>
              <w:left w:val="single" w:sz="4" w:space="0" w:color="auto"/>
              <w:bottom w:val="single" w:sz="4" w:space="0" w:color="auto"/>
              <w:right w:val="single" w:sz="4" w:space="0" w:color="auto"/>
            </w:tcBorders>
          </w:tcPr>
          <w:p w14:paraId="5820AC5C"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88127BA" w14:textId="77777777" w:rsidR="001D573A" w:rsidRDefault="001D573A">
            <w:pPr>
              <w:spacing w:after="0"/>
            </w:pPr>
            <w:r>
              <w:t>12/02/2021</w:t>
            </w:r>
          </w:p>
        </w:tc>
        <w:tc>
          <w:tcPr>
            <w:tcW w:w="700" w:type="pct"/>
            <w:tcBorders>
              <w:top w:val="single" w:sz="4" w:space="0" w:color="auto"/>
              <w:left w:val="single" w:sz="4" w:space="0" w:color="auto"/>
              <w:bottom w:val="single" w:sz="4" w:space="0" w:color="auto"/>
              <w:right w:val="single" w:sz="4" w:space="0" w:color="auto"/>
            </w:tcBorders>
          </w:tcPr>
          <w:p w14:paraId="0DDDF06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165C4D34" w14:textId="77777777" w:rsidR="001D573A" w:rsidRDefault="001D573A">
            <w:pPr>
              <w:spacing w:after="0"/>
            </w:pPr>
            <w:r>
              <w:t>Accountant:  Financial Reporting</w:t>
            </w:r>
          </w:p>
          <w:p w14:paraId="6E0A76B1" w14:textId="77777777" w:rsidR="001D573A" w:rsidRDefault="001D573A">
            <w:pPr>
              <w:spacing w:after="0"/>
            </w:pPr>
          </w:p>
        </w:tc>
      </w:tr>
      <w:tr w:rsidR="001D573A" w14:paraId="379E1F15"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AD4F2BC" w14:textId="77777777" w:rsidR="001D573A" w:rsidRDefault="001D573A">
            <w:pPr>
              <w:spacing w:after="0"/>
            </w:pPr>
            <w:r>
              <w:t>65</w:t>
            </w:r>
          </w:p>
        </w:tc>
        <w:tc>
          <w:tcPr>
            <w:tcW w:w="1220" w:type="pct"/>
            <w:tcBorders>
              <w:top w:val="single" w:sz="4" w:space="0" w:color="auto"/>
              <w:left w:val="single" w:sz="4" w:space="0" w:color="auto"/>
              <w:bottom w:val="single" w:sz="4" w:space="0" w:color="auto"/>
              <w:right w:val="single" w:sz="4" w:space="0" w:color="auto"/>
            </w:tcBorders>
            <w:hideMark/>
          </w:tcPr>
          <w:p w14:paraId="56710E7B"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4A456C02"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644D7512"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0A912668" w14:textId="77777777" w:rsidR="001D573A" w:rsidRDefault="001D573A">
            <w:pPr>
              <w:spacing w:after="0"/>
            </w:pPr>
            <w:r>
              <w:t>15/02/2021</w:t>
            </w:r>
          </w:p>
        </w:tc>
        <w:tc>
          <w:tcPr>
            <w:tcW w:w="700" w:type="pct"/>
            <w:tcBorders>
              <w:top w:val="single" w:sz="4" w:space="0" w:color="auto"/>
              <w:left w:val="single" w:sz="4" w:space="0" w:color="auto"/>
              <w:bottom w:val="single" w:sz="4" w:space="0" w:color="auto"/>
              <w:right w:val="single" w:sz="4" w:space="0" w:color="auto"/>
            </w:tcBorders>
          </w:tcPr>
          <w:p w14:paraId="7D7B28B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8D5D283" w14:textId="77777777" w:rsidR="001D573A" w:rsidRDefault="001D573A">
            <w:pPr>
              <w:spacing w:after="0"/>
            </w:pPr>
            <w:r>
              <w:t>Accountant:  Financial Reporting</w:t>
            </w:r>
          </w:p>
          <w:p w14:paraId="3DF9EA4B" w14:textId="77777777" w:rsidR="001D573A" w:rsidRDefault="001D573A">
            <w:pPr>
              <w:spacing w:after="0"/>
            </w:pPr>
            <w:r>
              <w:t>LED/Communication Coordinator</w:t>
            </w:r>
          </w:p>
        </w:tc>
      </w:tr>
      <w:tr w:rsidR="001D573A" w14:paraId="2AA8F617"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81B2851" w14:textId="77777777" w:rsidR="001D573A" w:rsidRDefault="001D573A">
            <w:pPr>
              <w:spacing w:after="0"/>
            </w:pPr>
            <w:r>
              <w:t>66</w:t>
            </w:r>
          </w:p>
        </w:tc>
        <w:tc>
          <w:tcPr>
            <w:tcW w:w="1220" w:type="pct"/>
            <w:tcBorders>
              <w:top w:val="single" w:sz="4" w:space="0" w:color="auto"/>
              <w:left w:val="single" w:sz="4" w:space="0" w:color="auto"/>
              <w:bottom w:val="single" w:sz="4" w:space="0" w:color="auto"/>
              <w:right w:val="single" w:sz="4" w:space="0" w:color="auto"/>
            </w:tcBorders>
            <w:hideMark/>
          </w:tcPr>
          <w:p w14:paraId="54E69466" w14:textId="77777777" w:rsidR="001D573A" w:rsidRDefault="001D573A">
            <w:pPr>
              <w:spacing w:after="0"/>
            </w:pPr>
            <w:r>
              <w:t xml:space="preserve">BS Committee to table and capital budget 2021/22 as well the second adjustment budget 2020/21 </w:t>
            </w:r>
          </w:p>
        </w:tc>
        <w:tc>
          <w:tcPr>
            <w:tcW w:w="749" w:type="pct"/>
            <w:tcBorders>
              <w:top w:val="single" w:sz="4" w:space="0" w:color="auto"/>
              <w:left w:val="single" w:sz="4" w:space="0" w:color="auto"/>
              <w:bottom w:val="single" w:sz="4" w:space="0" w:color="auto"/>
              <w:right w:val="single" w:sz="4" w:space="0" w:color="auto"/>
            </w:tcBorders>
            <w:hideMark/>
          </w:tcPr>
          <w:p w14:paraId="2CD7F941"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7481F12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80E3EE3" w14:textId="77777777" w:rsidR="001D573A" w:rsidRDefault="001D573A">
            <w:pPr>
              <w:spacing w:after="0"/>
            </w:pPr>
            <w:r>
              <w:t>22/02/2021</w:t>
            </w:r>
          </w:p>
        </w:tc>
        <w:tc>
          <w:tcPr>
            <w:tcW w:w="700" w:type="pct"/>
            <w:tcBorders>
              <w:top w:val="single" w:sz="4" w:space="0" w:color="auto"/>
              <w:left w:val="single" w:sz="4" w:space="0" w:color="auto"/>
              <w:bottom w:val="single" w:sz="4" w:space="0" w:color="auto"/>
              <w:right w:val="single" w:sz="4" w:space="0" w:color="auto"/>
            </w:tcBorders>
          </w:tcPr>
          <w:p w14:paraId="158F67E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991CFCD" w14:textId="77777777" w:rsidR="001D573A" w:rsidRDefault="001D573A">
            <w:pPr>
              <w:spacing w:after="0"/>
            </w:pPr>
            <w:r>
              <w:t>MM</w:t>
            </w:r>
          </w:p>
          <w:p w14:paraId="29DDBEDF" w14:textId="77777777" w:rsidR="001D573A" w:rsidRDefault="001D573A">
            <w:pPr>
              <w:spacing w:after="0"/>
            </w:pPr>
            <w:r>
              <w:t>CFO</w:t>
            </w:r>
          </w:p>
          <w:p w14:paraId="3AF02ADB" w14:textId="77777777" w:rsidR="001D573A" w:rsidRDefault="001D573A">
            <w:pPr>
              <w:spacing w:after="0"/>
            </w:pPr>
            <w:r>
              <w:t>BTO</w:t>
            </w:r>
          </w:p>
        </w:tc>
      </w:tr>
      <w:tr w:rsidR="001D573A" w14:paraId="48AB8A7A"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2EF5A4BA" w14:textId="77777777" w:rsidR="001D573A" w:rsidRDefault="001D573A">
            <w:pPr>
              <w:spacing w:after="0"/>
            </w:pPr>
            <w:r>
              <w:t>67</w:t>
            </w:r>
          </w:p>
        </w:tc>
        <w:tc>
          <w:tcPr>
            <w:tcW w:w="1220" w:type="pct"/>
            <w:tcBorders>
              <w:top w:val="single" w:sz="4" w:space="0" w:color="auto"/>
              <w:left w:val="single" w:sz="4" w:space="0" w:color="auto"/>
              <w:bottom w:val="single" w:sz="4" w:space="0" w:color="auto"/>
              <w:right w:val="single" w:sz="4" w:space="0" w:color="auto"/>
            </w:tcBorders>
            <w:hideMark/>
          </w:tcPr>
          <w:p w14:paraId="20BD3B47" w14:textId="77777777" w:rsidR="001D573A" w:rsidRDefault="001D573A">
            <w:pPr>
              <w:spacing w:after="0"/>
            </w:pPr>
            <w:r>
              <w:t>Table the adjustment budget 2020/21 to council for approval (possible amendment of IDP and SDBIP)</w:t>
            </w:r>
          </w:p>
        </w:tc>
        <w:tc>
          <w:tcPr>
            <w:tcW w:w="749" w:type="pct"/>
            <w:tcBorders>
              <w:top w:val="single" w:sz="4" w:space="0" w:color="auto"/>
              <w:left w:val="single" w:sz="4" w:space="0" w:color="auto"/>
              <w:bottom w:val="single" w:sz="4" w:space="0" w:color="auto"/>
              <w:right w:val="single" w:sz="4" w:space="0" w:color="auto"/>
            </w:tcBorders>
            <w:hideMark/>
          </w:tcPr>
          <w:p w14:paraId="1697E61E" w14:textId="77777777" w:rsidR="001D573A" w:rsidRDefault="001D573A">
            <w:pPr>
              <w:spacing w:after="0"/>
            </w:pPr>
            <w:r>
              <w:t>MFMA - Sec 28 MBRR - Part 4</w:t>
            </w:r>
          </w:p>
        </w:tc>
        <w:tc>
          <w:tcPr>
            <w:tcW w:w="700" w:type="pct"/>
            <w:tcBorders>
              <w:top w:val="single" w:sz="4" w:space="0" w:color="auto"/>
              <w:left w:val="single" w:sz="4" w:space="0" w:color="auto"/>
              <w:bottom w:val="single" w:sz="4" w:space="0" w:color="auto"/>
              <w:right w:val="single" w:sz="4" w:space="0" w:color="auto"/>
            </w:tcBorders>
          </w:tcPr>
          <w:p w14:paraId="5C63BFC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9C0F594" w14:textId="77777777" w:rsidR="001D573A" w:rsidRDefault="001D573A">
            <w:pPr>
              <w:spacing w:after="0"/>
            </w:pPr>
            <w:r>
              <w:t>25/02/2021</w:t>
            </w:r>
          </w:p>
        </w:tc>
        <w:tc>
          <w:tcPr>
            <w:tcW w:w="700" w:type="pct"/>
            <w:tcBorders>
              <w:top w:val="single" w:sz="4" w:space="0" w:color="auto"/>
              <w:left w:val="single" w:sz="4" w:space="0" w:color="auto"/>
              <w:bottom w:val="single" w:sz="4" w:space="0" w:color="auto"/>
              <w:right w:val="single" w:sz="4" w:space="0" w:color="auto"/>
            </w:tcBorders>
          </w:tcPr>
          <w:p w14:paraId="7A9A291F"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7287BEF" w14:textId="77777777" w:rsidR="001D573A" w:rsidRDefault="001D573A">
            <w:pPr>
              <w:spacing w:after="0"/>
            </w:pPr>
            <w:r>
              <w:t>MM</w:t>
            </w:r>
          </w:p>
          <w:p w14:paraId="37272211" w14:textId="77777777" w:rsidR="001D573A" w:rsidRDefault="001D573A">
            <w:pPr>
              <w:spacing w:after="0"/>
            </w:pPr>
            <w:r>
              <w:t>CFO</w:t>
            </w:r>
          </w:p>
          <w:p w14:paraId="7352C063" w14:textId="77777777" w:rsidR="001D573A" w:rsidRDefault="001D573A">
            <w:pPr>
              <w:spacing w:after="0"/>
            </w:pPr>
            <w:r>
              <w:t>BTO</w:t>
            </w:r>
          </w:p>
        </w:tc>
      </w:tr>
      <w:tr w:rsidR="001D573A" w14:paraId="66BEFB9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7EC558A" w14:textId="77777777" w:rsidR="001D573A" w:rsidRDefault="001D573A">
            <w:pPr>
              <w:spacing w:after="0"/>
            </w:pPr>
            <w:r>
              <w:t>68</w:t>
            </w:r>
          </w:p>
        </w:tc>
        <w:tc>
          <w:tcPr>
            <w:tcW w:w="1220" w:type="pct"/>
            <w:tcBorders>
              <w:top w:val="single" w:sz="4" w:space="0" w:color="auto"/>
              <w:left w:val="single" w:sz="4" w:space="0" w:color="auto"/>
              <w:bottom w:val="single" w:sz="4" w:space="0" w:color="auto"/>
              <w:right w:val="single" w:sz="4" w:space="0" w:color="auto"/>
            </w:tcBorders>
            <w:hideMark/>
          </w:tcPr>
          <w:p w14:paraId="409A8C90" w14:textId="77777777" w:rsidR="001D573A" w:rsidRDefault="001D573A">
            <w:pPr>
              <w:spacing w:after="0"/>
            </w:pPr>
            <w:r>
              <w:t>Publishing the adjustment budget on the website</w:t>
            </w:r>
          </w:p>
        </w:tc>
        <w:tc>
          <w:tcPr>
            <w:tcW w:w="749" w:type="pct"/>
            <w:tcBorders>
              <w:top w:val="single" w:sz="4" w:space="0" w:color="auto"/>
              <w:left w:val="single" w:sz="4" w:space="0" w:color="auto"/>
              <w:bottom w:val="single" w:sz="4" w:space="0" w:color="auto"/>
              <w:right w:val="single" w:sz="4" w:space="0" w:color="auto"/>
            </w:tcBorders>
          </w:tcPr>
          <w:p w14:paraId="040F4CDA" w14:textId="77777777" w:rsidR="001D573A" w:rsidRDefault="001D573A">
            <w:pPr>
              <w:spacing w:after="0"/>
            </w:pPr>
          </w:p>
          <w:p w14:paraId="5A04072F"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6794748F"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45486DA9" w14:textId="77777777" w:rsidR="001D573A" w:rsidRDefault="001D573A">
            <w:pPr>
              <w:spacing w:after="0"/>
            </w:pPr>
            <w:r>
              <w:t>26/02/2021</w:t>
            </w:r>
          </w:p>
        </w:tc>
        <w:tc>
          <w:tcPr>
            <w:tcW w:w="700" w:type="pct"/>
            <w:tcBorders>
              <w:top w:val="single" w:sz="4" w:space="0" w:color="auto"/>
              <w:left w:val="single" w:sz="4" w:space="0" w:color="auto"/>
              <w:bottom w:val="single" w:sz="4" w:space="0" w:color="auto"/>
              <w:right w:val="single" w:sz="4" w:space="0" w:color="auto"/>
            </w:tcBorders>
          </w:tcPr>
          <w:p w14:paraId="06A3D2D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55DBA7BE" w14:textId="77777777" w:rsidR="001D573A" w:rsidRDefault="001D573A">
            <w:pPr>
              <w:spacing w:after="0"/>
            </w:pPr>
            <w:r>
              <w:t>LED/Communication Coordinator</w:t>
            </w:r>
          </w:p>
        </w:tc>
      </w:tr>
      <w:tr w:rsidR="001D573A" w14:paraId="7DE1D515"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7C79CD6" w14:textId="77777777" w:rsidR="001D573A" w:rsidRDefault="001D573A">
            <w:pPr>
              <w:spacing w:after="0"/>
            </w:pPr>
            <w:r>
              <w:t>69</w:t>
            </w:r>
          </w:p>
        </w:tc>
        <w:tc>
          <w:tcPr>
            <w:tcW w:w="1220" w:type="pct"/>
            <w:tcBorders>
              <w:top w:val="single" w:sz="4" w:space="0" w:color="auto"/>
              <w:left w:val="single" w:sz="4" w:space="0" w:color="auto"/>
              <w:bottom w:val="single" w:sz="4" w:space="0" w:color="auto"/>
              <w:right w:val="single" w:sz="4" w:space="0" w:color="auto"/>
            </w:tcBorders>
            <w:hideMark/>
          </w:tcPr>
          <w:p w14:paraId="4FD89FAC" w14:textId="77777777" w:rsidR="001D573A" w:rsidRDefault="001D573A">
            <w:pPr>
              <w:spacing w:after="0"/>
            </w:pPr>
            <w:r>
              <w:t>Submit the approved adjustment budget to Provincial and National Treasury</w:t>
            </w:r>
          </w:p>
        </w:tc>
        <w:tc>
          <w:tcPr>
            <w:tcW w:w="749" w:type="pct"/>
            <w:tcBorders>
              <w:top w:val="single" w:sz="4" w:space="0" w:color="auto"/>
              <w:left w:val="single" w:sz="4" w:space="0" w:color="auto"/>
              <w:bottom w:val="single" w:sz="4" w:space="0" w:color="auto"/>
              <w:right w:val="single" w:sz="4" w:space="0" w:color="auto"/>
            </w:tcBorders>
            <w:hideMark/>
          </w:tcPr>
          <w:p w14:paraId="447272D5" w14:textId="77777777" w:rsidR="001D573A" w:rsidRDefault="001D573A">
            <w:pPr>
              <w:spacing w:after="0"/>
            </w:pPr>
            <w:r>
              <w:t>MFMA - Sec 28(7) MSA - Sec 21A MBRR - Part 4</w:t>
            </w:r>
          </w:p>
        </w:tc>
        <w:tc>
          <w:tcPr>
            <w:tcW w:w="700" w:type="pct"/>
            <w:tcBorders>
              <w:top w:val="single" w:sz="4" w:space="0" w:color="auto"/>
              <w:left w:val="single" w:sz="4" w:space="0" w:color="auto"/>
              <w:bottom w:val="single" w:sz="4" w:space="0" w:color="auto"/>
              <w:right w:val="single" w:sz="4" w:space="0" w:color="auto"/>
            </w:tcBorders>
          </w:tcPr>
          <w:p w14:paraId="75AC3E0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BD56F68" w14:textId="77777777" w:rsidR="001D573A" w:rsidRDefault="001D573A">
            <w:pPr>
              <w:spacing w:after="0"/>
            </w:pPr>
            <w:r>
              <w:t>26/02/2021</w:t>
            </w:r>
          </w:p>
        </w:tc>
        <w:tc>
          <w:tcPr>
            <w:tcW w:w="700" w:type="pct"/>
            <w:tcBorders>
              <w:top w:val="single" w:sz="4" w:space="0" w:color="auto"/>
              <w:left w:val="single" w:sz="4" w:space="0" w:color="auto"/>
              <w:bottom w:val="single" w:sz="4" w:space="0" w:color="auto"/>
              <w:right w:val="single" w:sz="4" w:space="0" w:color="auto"/>
            </w:tcBorders>
          </w:tcPr>
          <w:p w14:paraId="761FDE31"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F9BEFEB" w14:textId="77777777" w:rsidR="001D573A" w:rsidRDefault="001D573A">
            <w:pPr>
              <w:spacing w:after="0"/>
            </w:pPr>
            <w:r>
              <w:t>LED/Communication Coordinator</w:t>
            </w:r>
          </w:p>
          <w:p w14:paraId="5C4FD66C" w14:textId="77777777" w:rsidR="001D573A" w:rsidRDefault="001D573A">
            <w:pPr>
              <w:spacing w:after="0"/>
            </w:pPr>
            <w:r>
              <w:lastRenderedPageBreak/>
              <w:t>Accountant:  Financial Reporting</w:t>
            </w:r>
          </w:p>
        </w:tc>
      </w:tr>
      <w:tr w:rsidR="001D573A" w14:paraId="628C9BB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BB87D64" w14:textId="77777777" w:rsidR="001D573A" w:rsidRDefault="001D573A">
            <w:pPr>
              <w:spacing w:after="0"/>
            </w:pPr>
            <w:r>
              <w:t>70</w:t>
            </w:r>
          </w:p>
        </w:tc>
        <w:tc>
          <w:tcPr>
            <w:tcW w:w="1220" w:type="pct"/>
            <w:tcBorders>
              <w:top w:val="single" w:sz="4" w:space="0" w:color="auto"/>
              <w:left w:val="single" w:sz="4" w:space="0" w:color="auto"/>
              <w:bottom w:val="single" w:sz="4" w:space="0" w:color="auto"/>
              <w:right w:val="single" w:sz="4" w:space="0" w:color="auto"/>
            </w:tcBorders>
            <w:hideMark/>
          </w:tcPr>
          <w:p w14:paraId="4FAF3B6C" w14:textId="77777777" w:rsidR="001D573A" w:rsidRDefault="001D573A">
            <w:pPr>
              <w:spacing w:after="0"/>
            </w:pPr>
            <w:r>
              <w:t>Attend the Strategic Integrated Management Engagement</w:t>
            </w:r>
          </w:p>
        </w:tc>
        <w:tc>
          <w:tcPr>
            <w:tcW w:w="749" w:type="pct"/>
            <w:tcBorders>
              <w:top w:val="single" w:sz="4" w:space="0" w:color="auto"/>
              <w:left w:val="single" w:sz="4" w:space="0" w:color="auto"/>
              <w:bottom w:val="single" w:sz="4" w:space="0" w:color="auto"/>
              <w:right w:val="single" w:sz="4" w:space="0" w:color="auto"/>
            </w:tcBorders>
            <w:hideMark/>
          </w:tcPr>
          <w:p w14:paraId="10876CC3" w14:textId="77777777" w:rsidR="001D573A" w:rsidRDefault="001D573A">
            <w:pPr>
              <w:spacing w:after="0"/>
            </w:pPr>
            <w:r>
              <w:t>Not applicable</w:t>
            </w:r>
          </w:p>
        </w:tc>
        <w:tc>
          <w:tcPr>
            <w:tcW w:w="700" w:type="pct"/>
            <w:tcBorders>
              <w:top w:val="single" w:sz="4" w:space="0" w:color="auto"/>
              <w:left w:val="single" w:sz="4" w:space="0" w:color="auto"/>
              <w:bottom w:val="single" w:sz="4" w:space="0" w:color="auto"/>
              <w:right w:val="single" w:sz="4" w:space="0" w:color="auto"/>
            </w:tcBorders>
          </w:tcPr>
          <w:p w14:paraId="3664361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D7C654D" w14:textId="77777777" w:rsidR="001D573A" w:rsidRDefault="001D573A">
            <w:pPr>
              <w:spacing w:after="0"/>
            </w:pPr>
            <w:r>
              <w:t>17/02/2021</w:t>
            </w:r>
          </w:p>
        </w:tc>
        <w:tc>
          <w:tcPr>
            <w:tcW w:w="700" w:type="pct"/>
            <w:tcBorders>
              <w:top w:val="single" w:sz="4" w:space="0" w:color="auto"/>
              <w:left w:val="single" w:sz="4" w:space="0" w:color="auto"/>
              <w:bottom w:val="single" w:sz="4" w:space="0" w:color="auto"/>
              <w:right w:val="single" w:sz="4" w:space="0" w:color="auto"/>
            </w:tcBorders>
          </w:tcPr>
          <w:p w14:paraId="68471D5A"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B3DF27F" w14:textId="77777777" w:rsidR="001D573A" w:rsidRDefault="001D573A">
            <w:pPr>
              <w:spacing w:after="0"/>
            </w:pPr>
            <w:r>
              <w:t>Executive Management</w:t>
            </w:r>
          </w:p>
        </w:tc>
      </w:tr>
      <w:tr w:rsidR="001D573A" w14:paraId="77799A80"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473EDAC7" w14:textId="77777777" w:rsidR="001D573A" w:rsidRDefault="001D573A">
            <w:pPr>
              <w:spacing w:after="0"/>
            </w:pPr>
            <w:r>
              <w:t>71</w:t>
            </w:r>
          </w:p>
        </w:tc>
        <w:tc>
          <w:tcPr>
            <w:tcW w:w="1220" w:type="pct"/>
            <w:tcBorders>
              <w:top w:val="single" w:sz="4" w:space="0" w:color="auto"/>
              <w:left w:val="single" w:sz="4" w:space="0" w:color="auto"/>
              <w:bottom w:val="single" w:sz="4" w:space="0" w:color="auto"/>
              <w:right w:val="single" w:sz="4" w:space="0" w:color="auto"/>
            </w:tcBorders>
            <w:hideMark/>
          </w:tcPr>
          <w:p w14:paraId="515BE493" w14:textId="77777777" w:rsidR="001D573A" w:rsidRDefault="001D573A">
            <w:pPr>
              <w:spacing w:after="0"/>
            </w:pPr>
            <w:r>
              <w:t>Submit draft Budget and IDP to Executive Management for comments (final overview, inclusiveness and quality check)</w:t>
            </w:r>
          </w:p>
        </w:tc>
        <w:tc>
          <w:tcPr>
            <w:tcW w:w="749" w:type="pct"/>
            <w:tcBorders>
              <w:top w:val="single" w:sz="4" w:space="0" w:color="auto"/>
              <w:left w:val="single" w:sz="4" w:space="0" w:color="auto"/>
              <w:bottom w:val="single" w:sz="4" w:space="0" w:color="auto"/>
              <w:right w:val="single" w:sz="4" w:space="0" w:color="auto"/>
            </w:tcBorders>
            <w:hideMark/>
          </w:tcPr>
          <w:p w14:paraId="4D5CC4E7"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7AFAA22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C2C13B3" w14:textId="77777777" w:rsidR="001D573A" w:rsidRDefault="001D573A">
            <w:pPr>
              <w:spacing w:after="0"/>
            </w:pPr>
            <w:r>
              <w:t>23/02/2021</w:t>
            </w:r>
          </w:p>
        </w:tc>
        <w:tc>
          <w:tcPr>
            <w:tcW w:w="700" w:type="pct"/>
            <w:tcBorders>
              <w:top w:val="single" w:sz="4" w:space="0" w:color="auto"/>
              <w:left w:val="single" w:sz="4" w:space="0" w:color="auto"/>
              <w:bottom w:val="single" w:sz="4" w:space="0" w:color="auto"/>
              <w:right w:val="single" w:sz="4" w:space="0" w:color="auto"/>
            </w:tcBorders>
          </w:tcPr>
          <w:p w14:paraId="41FCB05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605CC41" w14:textId="77777777" w:rsidR="001D573A" w:rsidRDefault="001D573A">
            <w:pPr>
              <w:spacing w:after="0"/>
            </w:pPr>
            <w:r>
              <w:t>Executive Management</w:t>
            </w:r>
          </w:p>
        </w:tc>
      </w:tr>
      <w:tr w:rsidR="001D573A" w14:paraId="14D32756"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F2905E2" w14:textId="77777777" w:rsidR="001D573A" w:rsidRDefault="001D573A">
            <w:pPr>
              <w:spacing w:after="0"/>
            </w:pPr>
            <w:r>
              <w:t>72</w:t>
            </w:r>
          </w:p>
        </w:tc>
        <w:tc>
          <w:tcPr>
            <w:tcW w:w="1220" w:type="pct"/>
            <w:tcBorders>
              <w:top w:val="single" w:sz="4" w:space="0" w:color="auto"/>
              <w:left w:val="single" w:sz="4" w:space="0" w:color="auto"/>
              <w:bottom w:val="single" w:sz="4" w:space="0" w:color="auto"/>
              <w:right w:val="single" w:sz="4" w:space="0" w:color="auto"/>
            </w:tcBorders>
            <w:hideMark/>
          </w:tcPr>
          <w:p w14:paraId="33D35970" w14:textId="77777777" w:rsidR="001D573A" w:rsidRDefault="001D573A">
            <w:pPr>
              <w:spacing w:after="0"/>
            </w:pPr>
            <w:r>
              <w:t>Workshop IDP and Budget to the Mayor before Council approval</w:t>
            </w:r>
          </w:p>
        </w:tc>
        <w:tc>
          <w:tcPr>
            <w:tcW w:w="749" w:type="pct"/>
            <w:tcBorders>
              <w:top w:val="single" w:sz="4" w:space="0" w:color="auto"/>
              <w:left w:val="single" w:sz="4" w:space="0" w:color="auto"/>
              <w:bottom w:val="single" w:sz="4" w:space="0" w:color="auto"/>
              <w:right w:val="single" w:sz="4" w:space="0" w:color="auto"/>
            </w:tcBorders>
            <w:hideMark/>
          </w:tcPr>
          <w:p w14:paraId="4E1AE937" w14:textId="77777777" w:rsidR="001D573A" w:rsidRDefault="001D573A">
            <w:pPr>
              <w:spacing w:after="0"/>
            </w:pPr>
            <w:r>
              <w:t>Internal Management Procedure</w:t>
            </w:r>
          </w:p>
        </w:tc>
        <w:tc>
          <w:tcPr>
            <w:tcW w:w="700" w:type="pct"/>
            <w:tcBorders>
              <w:top w:val="single" w:sz="4" w:space="0" w:color="auto"/>
              <w:left w:val="single" w:sz="4" w:space="0" w:color="auto"/>
              <w:bottom w:val="single" w:sz="4" w:space="0" w:color="auto"/>
              <w:right w:val="single" w:sz="4" w:space="0" w:color="auto"/>
            </w:tcBorders>
          </w:tcPr>
          <w:p w14:paraId="7971C06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BEF8FC1" w14:textId="77777777" w:rsidR="001D573A" w:rsidRDefault="001D573A">
            <w:pPr>
              <w:spacing w:after="0"/>
            </w:pPr>
            <w:r>
              <w:t>25/02/2020</w:t>
            </w:r>
          </w:p>
        </w:tc>
        <w:tc>
          <w:tcPr>
            <w:tcW w:w="700" w:type="pct"/>
            <w:tcBorders>
              <w:top w:val="single" w:sz="4" w:space="0" w:color="auto"/>
              <w:left w:val="single" w:sz="4" w:space="0" w:color="auto"/>
              <w:bottom w:val="single" w:sz="4" w:space="0" w:color="auto"/>
              <w:right w:val="single" w:sz="4" w:space="0" w:color="auto"/>
            </w:tcBorders>
          </w:tcPr>
          <w:p w14:paraId="506AB2A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854C52D" w14:textId="77777777" w:rsidR="001D573A" w:rsidRDefault="001D573A">
            <w:pPr>
              <w:spacing w:after="0"/>
            </w:pPr>
            <w:r>
              <w:t>Executive Management</w:t>
            </w:r>
          </w:p>
          <w:p w14:paraId="571D29A3" w14:textId="77777777" w:rsidR="001D573A" w:rsidRDefault="001D573A">
            <w:pPr>
              <w:spacing w:after="0"/>
            </w:pPr>
            <w:r>
              <w:t>Executive Mayor</w:t>
            </w:r>
          </w:p>
        </w:tc>
      </w:tr>
      <w:tr w:rsidR="001D573A" w14:paraId="18466AC2" w14:textId="77777777" w:rsidTr="001D573A">
        <w:trPr>
          <w:trHeight w:val="712"/>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398CEE9" w14:textId="77777777" w:rsidR="001D573A" w:rsidRDefault="001D573A">
            <w:pPr>
              <w:spacing w:after="0"/>
              <w:jc w:val="center"/>
            </w:pPr>
            <w:r>
              <w:t>MARCH</w:t>
            </w:r>
          </w:p>
        </w:tc>
      </w:tr>
      <w:tr w:rsidR="001D573A" w14:paraId="56B9988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07A4B19" w14:textId="77777777" w:rsidR="001D573A" w:rsidRDefault="001D573A">
            <w:pPr>
              <w:spacing w:after="0"/>
            </w:pPr>
            <w:r>
              <w:t>73</w:t>
            </w:r>
          </w:p>
        </w:tc>
        <w:tc>
          <w:tcPr>
            <w:tcW w:w="1220" w:type="pct"/>
            <w:tcBorders>
              <w:top w:val="single" w:sz="4" w:space="0" w:color="auto"/>
              <w:left w:val="single" w:sz="4" w:space="0" w:color="auto"/>
              <w:bottom w:val="single" w:sz="4" w:space="0" w:color="auto"/>
              <w:right w:val="single" w:sz="4" w:space="0" w:color="auto"/>
            </w:tcBorders>
            <w:hideMark/>
          </w:tcPr>
          <w:p w14:paraId="4E9FE7E1"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678F8EDC"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09686BE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05FF8E67" w14:textId="77777777" w:rsidR="001D573A" w:rsidRDefault="001D573A">
            <w:pPr>
              <w:spacing w:after="0"/>
            </w:pPr>
            <w:r>
              <w:t>12/03/2021</w:t>
            </w:r>
          </w:p>
        </w:tc>
        <w:tc>
          <w:tcPr>
            <w:tcW w:w="700" w:type="pct"/>
            <w:tcBorders>
              <w:top w:val="single" w:sz="4" w:space="0" w:color="auto"/>
              <w:left w:val="single" w:sz="4" w:space="0" w:color="auto"/>
              <w:bottom w:val="single" w:sz="4" w:space="0" w:color="auto"/>
              <w:right w:val="single" w:sz="4" w:space="0" w:color="auto"/>
            </w:tcBorders>
          </w:tcPr>
          <w:p w14:paraId="3806BBF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7565D58F" w14:textId="77777777" w:rsidR="001D573A" w:rsidRDefault="001D573A">
            <w:pPr>
              <w:spacing w:after="0"/>
            </w:pPr>
            <w:r>
              <w:t>Accountant:  Financial Reporting</w:t>
            </w:r>
          </w:p>
          <w:p w14:paraId="5EBEBF31" w14:textId="77777777" w:rsidR="001D573A" w:rsidRDefault="001D573A">
            <w:pPr>
              <w:spacing w:after="0"/>
            </w:pPr>
          </w:p>
        </w:tc>
      </w:tr>
      <w:tr w:rsidR="001D573A" w14:paraId="61AED17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291DA287" w14:textId="77777777" w:rsidR="001D573A" w:rsidRDefault="001D573A">
            <w:pPr>
              <w:spacing w:after="0"/>
            </w:pPr>
            <w:r>
              <w:lastRenderedPageBreak/>
              <w:t>74</w:t>
            </w:r>
          </w:p>
        </w:tc>
        <w:tc>
          <w:tcPr>
            <w:tcW w:w="1220" w:type="pct"/>
            <w:tcBorders>
              <w:top w:val="single" w:sz="4" w:space="0" w:color="auto"/>
              <w:left w:val="single" w:sz="4" w:space="0" w:color="auto"/>
              <w:bottom w:val="single" w:sz="4" w:space="0" w:color="auto"/>
              <w:right w:val="single" w:sz="4" w:space="0" w:color="auto"/>
            </w:tcBorders>
            <w:hideMark/>
          </w:tcPr>
          <w:p w14:paraId="70F0D7F4"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62998D58" w14:textId="77777777" w:rsidR="001D573A" w:rsidRDefault="001D573A">
            <w:pPr>
              <w:spacing w:after="0"/>
            </w:pPr>
            <w:proofErr w:type="gramStart"/>
            <w:r>
              <w:t>MFMA  Sec</w:t>
            </w:r>
            <w:proofErr w:type="gramEnd"/>
            <w:r>
              <w:t xml:space="preserve"> 75</w:t>
            </w:r>
          </w:p>
        </w:tc>
        <w:tc>
          <w:tcPr>
            <w:tcW w:w="700" w:type="pct"/>
            <w:tcBorders>
              <w:top w:val="single" w:sz="4" w:space="0" w:color="auto"/>
              <w:left w:val="single" w:sz="4" w:space="0" w:color="auto"/>
              <w:bottom w:val="single" w:sz="4" w:space="0" w:color="auto"/>
              <w:right w:val="single" w:sz="4" w:space="0" w:color="auto"/>
            </w:tcBorders>
          </w:tcPr>
          <w:p w14:paraId="37D063C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09097F8" w14:textId="77777777" w:rsidR="001D573A" w:rsidRDefault="001D573A">
            <w:pPr>
              <w:spacing w:after="0"/>
            </w:pPr>
            <w:r>
              <w:t>15/03/2021</w:t>
            </w:r>
          </w:p>
        </w:tc>
        <w:tc>
          <w:tcPr>
            <w:tcW w:w="700" w:type="pct"/>
            <w:tcBorders>
              <w:top w:val="single" w:sz="4" w:space="0" w:color="auto"/>
              <w:left w:val="single" w:sz="4" w:space="0" w:color="auto"/>
              <w:bottom w:val="single" w:sz="4" w:space="0" w:color="auto"/>
              <w:right w:val="single" w:sz="4" w:space="0" w:color="auto"/>
            </w:tcBorders>
          </w:tcPr>
          <w:p w14:paraId="5622D44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1371ADD" w14:textId="77777777" w:rsidR="001D573A" w:rsidRDefault="001D573A">
            <w:pPr>
              <w:spacing w:after="0"/>
            </w:pPr>
            <w:r>
              <w:t>Accountant:  Financial Reporting</w:t>
            </w:r>
          </w:p>
          <w:p w14:paraId="0A0E4D0E" w14:textId="77777777" w:rsidR="001D573A" w:rsidRDefault="001D573A">
            <w:pPr>
              <w:spacing w:after="0"/>
            </w:pPr>
            <w:r>
              <w:t>LED/Communication Coordinator</w:t>
            </w:r>
          </w:p>
        </w:tc>
      </w:tr>
      <w:tr w:rsidR="001D573A" w14:paraId="642FE797"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AA7026D" w14:textId="77777777" w:rsidR="001D573A" w:rsidRDefault="001D573A">
            <w:pPr>
              <w:spacing w:after="0"/>
            </w:pPr>
            <w:r>
              <w:t>75</w:t>
            </w:r>
          </w:p>
        </w:tc>
        <w:tc>
          <w:tcPr>
            <w:tcW w:w="1220" w:type="pct"/>
            <w:tcBorders>
              <w:top w:val="single" w:sz="4" w:space="0" w:color="auto"/>
              <w:left w:val="single" w:sz="4" w:space="0" w:color="auto"/>
              <w:bottom w:val="single" w:sz="4" w:space="0" w:color="auto"/>
              <w:right w:val="single" w:sz="4" w:space="0" w:color="auto"/>
            </w:tcBorders>
          </w:tcPr>
          <w:p w14:paraId="4414BF8D" w14:textId="77777777" w:rsidR="001D573A" w:rsidRDefault="001D573A">
            <w:pPr>
              <w:spacing w:after="0"/>
            </w:pPr>
            <w:r>
              <w:t>Submit draft Annual Report to MPAC for discussion and approval of oversight report</w:t>
            </w:r>
          </w:p>
          <w:p w14:paraId="6B0567A6" w14:textId="77777777" w:rsidR="001D573A" w:rsidRDefault="001D573A">
            <w:pPr>
              <w:spacing w:after="0"/>
            </w:pPr>
          </w:p>
        </w:tc>
        <w:tc>
          <w:tcPr>
            <w:tcW w:w="749" w:type="pct"/>
            <w:tcBorders>
              <w:top w:val="single" w:sz="4" w:space="0" w:color="auto"/>
              <w:left w:val="single" w:sz="4" w:space="0" w:color="auto"/>
              <w:bottom w:val="single" w:sz="4" w:space="0" w:color="auto"/>
              <w:right w:val="single" w:sz="4" w:space="0" w:color="auto"/>
            </w:tcBorders>
            <w:hideMark/>
          </w:tcPr>
          <w:p w14:paraId="49664CEE" w14:textId="77777777" w:rsidR="001D573A" w:rsidRDefault="001D573A">
            <w:pPr>
              <w:spacing w:after="0"/>
            </w:pPr>
            <w:r>
              <w:t>MFMA - Sec 129</w:t>
            </w:r>
          </w:p>
        </w:tc>
        <w:tc>
          <w:tcPr>
            <w:tcW w:w="700" w:type="pct"/>
            <w:tcBorders>
              <w:top w:val="single" w:sz="4" w:space="0" w:color="auto"/>
              <w:left w:val="single" w:sz="4" w:space="0" w:color="auto"/>
              <w:bottom w:val="single" w:sz="4" w:space="0" w:color="auto"/>
              <w:right w:val="single" w:sz="4" w:space="0" w:color="auto"/>
            </w:tcBorders>
          </w:tcPr>
          <w:p w14:paraId="74A2299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0C226B9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F870CED" w14:textId="77777777" w:rsidR="001D573A" w:rsidRDefault="001D573A">
            <w:pPr>
              <w:spacing w:after="0"/>
            </w:pPr>
            <w:r>
              <w:t>24/03/2021</w:t>
            </w:r>
          </w:p>
        </w:tc>
        <w:tc>
          <w:tcPr>
            <w:tcW w:w="715" w:type="pct"/>
            <w:tcBorders>
              <w:top w:val="single" w:sz="4" w:space="0" w:color="auto"/>
              <w:left w:val="single" w:sz="4" w:space="0" w:color="auto"/>
              <w:bottom w:val="single" w:sz="4" w:space="0" w:color="auto"/>
              <w:right w:val="single" w:sz="4" w:space="0" w:color="auto"/>
            </w:tcBorders>
            <w:hideMark/>
          </w:tcPr>
          <w:p w14:paraId="1B079DFE" w14:textId="77777777" w:rsidR="001D573A" w:rsidRDefault="001D573A">
            <w:pPr>
              <w:spacing w:after="0"/>
            </w:pPr>
            <w:r>
              <w:t>MM</w:t>
            </w:r>
          </w:p>
          <w:p w14:paraId="0E44CE1A" w14:textId="77777777" w:rsidR="001D573A" w:rsidRDefault="001D573A">
            <w:pPr>
              <w:spacing w:after="0"/>
            </w:pPr>
            <w:r>
              <w:t>CFO</w:t>
            </w:r>
          </w:p>
          <w:p w14:paraId="00A37119" w14:textId="77777777" w:rsidR="001D573A" w:rsidRDefault="001D573A">
            <w:pPr>
              <w:spacing w:after="0"/>
            </w:pPr>
            <w:r>
              <w:t>IDP/PM Coordinator</w:t>
            </w:r>
          </w:p>
          <w:p w14:paraId="193681A9" w14:textId="77777777" w:rsidR="001D573A" w:rsidRDefault="001D573A">
            <w:pPr>
              <w:spacing w:after="0"/>
            </w:pPr>
            <w:r>
              <w:t>Manager:  Admin</w:t>
            </w:r>
          </w:p>
          <w:p w14:paraId="5B18DF00" w14:textId="77777777" w:rsidR="001D573A" w:rsidRDefault="001D573A">
            <w:pPr>
              <w:spacing w:after="0"/>
            </w:pPr>
            <w:r>
              <w:t>MPAC</w:t>
            </w:r>
          </w:p>
        </w:tc>
      </w:tr>
      <w:tr w:rsidR="001D573A" w14:paraId="7B0495BA"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CD47342" w14:textId="77777777" w:rsidR="001D573A" w:rsidRDefault="001D573A">
            <w:pPr>
              <w:spacing w:after="0"/>
            </w:pPr>
            <w:r>
              <w:t>76</w:t>
            </w:r>
          </w:p>
        </w:tc>
        <w:tc>
          <w:tcPr>
            <w:tcW w:w="1220" w:type="pct"/>
            <w:tcBorders>
              <w:top w:val="single" w:sz="4" w:space="0" w:color="auto"/>
              <w:left w:val="single" w:sz="4" w:space="0" w:color="auto"/>
              <w:bottom w:val="single" w:sz="4" w:space="0" w:color="auto"/>
              <w:right w:val="single" w:sz="4" w:space="0" w:color="auto"/>
            </w:tcBorders>
            <w:hideMark/>
          </w:tcPr>
          <w:p w14:paraId="1D5677EE" w14:textId="77777777" w:rsidR="001D573A" w:rsidRDefault="001D573A">
            <w:pPr>
              <w:spacing w:after="0"/>
            </w:pPr>
            <w:r>
              <w:t>Council consider the annual report and adopts the oversight report as per legislative requirements</w:t>
            </w:r>
          </w:p>
        </w:tc>
        <w:tc>
          <w:tcPr>
            <w:tcW w:w="749" w:type="pct"/>
            <w:tcBorders>
              <w:top w:val="single" w:sz="4" w:space="0" w:color="auto"/>
              <w:left w:val="single" w:sz="4" w:space="0" w:color="auto"/>
              <w:bottom w:val="single" w:sz="4" w:space="0" w:color="auto"/>
              <w:right w:val="single" w:sz="4" w:space="0" w:color="auto"/>
            </w:tcBorders>
            <w:hideMark/>
          </w:tcPr>
          <w:p w14:paraId="1943ADD8" w14:textId="77777777" w:rsidR="001D573A" w:rsidRDefault="001D573A">
            <w:pPr>
              <w:spacing w:after="0"/>
            </w:pPr>
            <w:r>
              <w:t>MFMA - Sec 129</w:t>
            </w:r>
          </w:p>
        </w:tc>
        <w:tc>
          <w:tcPr>
            <w:tcW w:w="700" w:type="pct"/>
            <w:tcBorders>
              <w:top w:val="single" w:sz="4" w:space="0" w:color="auto"/>
              <w:left w:val="single" w:sz="4" w:space="0" w:color="auto"/>
              <w:bottom w:val="single" w:sz="4" w:space="0" w:color="auto"/>
              <w:right w:val="single" w:sz="4" w:space="0" w:color="auto"/>
            </w:tcBorders>
          </w:tcPr>
          <w:p w14:paraId="5470FCC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0D9E38CF"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09F620DD" w14:textId="77777777" w:rsidR="001D573A" w:rsidRDefault="001D573A">
            <w:pPr>
              <w:spacing w:after="0"/>
            </w:pPr>
            <w:r>
              <w:t>31/03/2021</w:t>
            </w:r>
          </w:p>
        </w:tc>
        <w:tc>
          <w:tcPr>
            <w:tcW w:w="715" w:type="pct"/>
            <w:tcBorders>
              <w:top w:val="single" w:sz="4" w:space="0" w:color="auto"/>
              <w:left w:val="single" w:sz="4" w:space="0" w:color="auto"/>
              <w:bottom w:val="single" w:sz="4" w:space="0" w:color="auto"/>
              <w:right w:val="single" w:sz="4" w:space="0" w:color="auto"/>
            </w:tcBorders>
          </w:tcPr>
          <w:p w14:paraId="42577296" w14:textId="77777777" w:rsidR="001D573A" w:rsidRDefault="001D573A">
            <w:pPr>
              <w:spacing w:after="0"/>
            </w:pPr>
            <w:r>
              <w:t>Council</w:t>
            </w:r>
          </w:p>
          <w:p w14:paraId="2FD3B617" w14:textId="77777777" w:rsidR="001D573A" w:rsidRDefault="001D573A">
            <w:pPr>
              <w:spacing w:after="0"/>
            </w:pPr>
            <w:r>
              <w:t>MM</w:t>
            </w:r>
          </w:p>
          <w:p w14:paraId="67FD62C6" w14:textId="77777777" w:rsidR="001D573A" w:rsidRDefault="001D573A">
            <w:pPr>
              <w:spacing w:after="0"/>
            </w:pPr>
            <w:r>
              <w:t>CFO</w:t>
            </w:r>
          </w:p>
          <w:p w14:paraId="7EC33EA3" w14:textId="77777777" w:rsidR="001D573A" w:rsidRDefault="001D573A">
            <w:pPr>
              <w:spacing w:after="0"/>
            </w:pPr>
            <w:r>
              <w:t>IDP/PM Coordinator</w:t>
            </w:r>
          </w:p>
          <w:p w14:paraId="2346E4F5" w14:textId="77777777" w:rsidR="001D573A" w:rsidRDefault="001D573A">
            <w:pPr>
              <w:spacing w:after="0"/>
            </w:pPr>
            <w:r>
              <w:t>Manager:  Admin</w:t>
            </w:r>
          </w:p>
          <w:p w14:paraId="71CA5AA6" w14:textId="77777777" w:rsidR="001D573A" w:rsidRDefault="001D573A">
            <w:pPr>
              <w:spacing w:after="0"/>
            </w:pPr>
          </w:p>
        </w:tc>
      </w:tr>
      <w:tr w:rsidR="001D573A" w14:paraId="23165312"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9F0F17C" w14:textId="77777777" w:rsidR="001D573A" w:rsidRDefault="001D573A">
            <w:pPr>
              <w:spacing w:after="0"/>
            </w:pPr>
            <w:r>
              <w:t>77</w:t>
            </w:r>
          </w:p>
        </w:tc>
        <w:tc>
          <w:tcPr>
            <w:tcW w:w="1220" w:type="pct"/>
            <w:tcBorders>
              <w:top w:val="single" w:sz="4" w:space="0" w:color="auto"/>
              <w:left w:val="single" w:sz="4" w:space="0" w:color="auto"/>
              <w:bottom w:val="single" w:sz="4" w:space="0" w:color="auto"/>
              <w:right w:val="single" w:sz="4" w:space="0" w:color="auto"/>
            </w:tcBorders>
            <w:hideMark/>
          </w:tcPr>
          <w:p w14:paraId="2B6D180F" w14:textId="77777777" w:rsidR="001D573A" w:rsidRDefault="001D573A">
            <w:pPr>
              <w:spacing w:after="0"/>
            </w:pPr>
            <w:r>
              <w:t xml:space="preserve">Table draft IDP and Budget to council </w:t>
            </w:r>
          </w:p>
        </w:tc>
        <w:tc>
          <w:tcPr>
            <w:tcW w:w="749" w:type="pct"/>
            <w:tcBorders>
              <w:top w:val="single" w:sz="4" w:space="0" w:color="auto"/>
              <w:left w:val="single" w:sz="4" w:space="0" w:color="auto"/>
              <w:bottom w:val="single" w:sz="4" w:space="0" w:color="auto"/>
              <w:right w:val="single" w:sz="4" w:space="0" w:color="auto"/>
            </w:tcBorders>
            <w:hideMark/>
          </w:tcPr>
          <w:p w14:paraId="1340D497" w14:textId="77777777" w:rsidR="001D573A" w:rsidRDefault="001D573A">
            <w:pPr>
              <w:spacing w:after="0"/>
            </w:pPr>
            <w:r>
              <w:t>MFMA - Sec 16(2) MSA - Sec 25 MBRR - Part 3</w:t>
            </w:r>
          </w:p>
        </w:tc>
        <w:tc>
          <w:tcPr>
            <w:tcW w:w="700" w:type="pct"/>
            <w:tcBorders>
              <w:top w:val="single" w:sz="4" w:space="0" w:color="auto"/>
              <w:left w:val="single" w:sz="4" w:space="0" w:color="auto"/>
              <w:bottom w:val="single" w:sz="4" w:space="0" w:color="auto"/>
              <w:right w:val="single" w:sz="4" w:space="0" w:color="auto"/>
            </w:tcBorders>
            <w:hideMark/>
          </w:tcPr>
          <w:p w14:paraId="39284FDD" w14:textId="77777777" w:rsidR="001D573A" w:rsidRDefault="001D573A">
            <w:pPr>
              <w:spacing w:after="0"/>
            </w:pPr>
            <w:r>
              <w:t>31/03/2021</w:t>
            </w:r>
          </w:p>
        </w:tc>
        <w:tc>
          <w:tcPr>
            <w:tcW w:w="700" w:type="pct"/>
            <w:tcBorders>
              <w:top w:val="single" w:sz="4" w:space="0" w:color="auto"/>
              <w:left w:val="single" w:sz="4" w:space="0" w:color="auto"/>
              <w:bottom w:val="single" w:sz="4" w:space="0" w:color="auto"/>
              <w:right w:val="single" w:sz="4" w:space="0" w:color="auto"/>
            </w:tcBorders>
          </w:tcPr>
          <w:p w14:paraId="5A8CB52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630EEAF7"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E58F659" w14:textId="77777777" w:rsidR="001D573A" w:rsidRDefault="001D573A">
            <w:pPr>
              <w:spacing w:after="0"/>
            </w:pPr>
            <w:r>
              <w:t>Council</w:t>
            </w:r>
          </w:p>
          <w:p w14:paraId="45EF8E65" w14:textId="77777777" w:rsidR="001D573A" w:rsidRDefault="001D573A">
            <w:pPr>
              <w:spacing w:after="0"/>
            </w:pPr>
            <w:r>
              <w:t>MM</w:t>
            </w:r>
          </w:p>
          <w:p w14:paraId="12369F45" w14:textId="77777777" w:rsidR="001D573A" w:rsidRDefault="001D573A">
            <w:pPr>
              <w:spacing w:after="0"/>
            </w:pPr>
            <w:r>
              <w:t>CFO</w:t>
            </w:r>
          </w:p>
          <w:p w14:paraId="5488E717" w14:textId="77777777" w:rsidR="001D573A" w:rsidRDefault="001D573A">
            <w:pPr>
              <w:spacing w:after="0"/>
            </w:pPr>
            <w:r>
              <w:t>IDP/PM Coordinator</w:t>
            </w:r>
          </w:p>
        </w:tc>
      </w:tr>
      <w:tr w:rsidR="001D573A" w14:paraId="2FA5AC76" w14:textId="77777777" w:rsidTr="001D573A">
        <w:trPr>
          <w:trHeight w:val="642"/>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A7D9ABA" w14:textId="77777777" w:rsidR="001D573A" w:rsidRDefault="001D573A">
            <w:pPr>
              <w:spacing w:after="0"/>
              <w:jc w:val="center"/>
            </w:pPr>
            <w:r>
              <w:lastRenderedPageBreak/>
              <w:t>APRIL</w:t>
            </w:r>
          </w:p>
        </w:tc>
      </w:tr>
      <w:tr w:rsidR="001D573A" w14:paraId="33EADFF4"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1D5EB03" w14:textId="77777777" w:rsidR="001D573A" w:rsidRDefault="001D573A">
            <w:pPr>
              <w:spacing w:after="0"/>
            </w:pPr>
            <w:r>
              <w:t>78</w:t>
            </w:r>
          </w:p>
        </w:tc>
        <w:tc>
          <w:tcPr>
            <w:tcW w:w="1220" w:type="pct"/>
            <w:tcBorders>
              <w:top w:val="single" w:sz="4" w:space="0" w:color="auto"/>
              <w:left w:val="single" w:sz="4" w:space="0" w:color="auto"/>
              <w:bottom w:val="single" w:sz="4" w:space="0" w:color="auto"/>
              <w:right w:val="single" w:sz="4" w:space="0" w:color="auto"/>
            </w:tcBorders>
            <w:hideMark/>
          </w:tcPr>
          <w:p w14:paraId="06A571CA" w14:textId="77777777" w:rsidR="001D573A" w:rsidRDefault="001D573A">
            <w:pPr>
              <w:spacing w:after="0"/>
            </w:pPr>
            <w:r>
              <w:t>Publish the draft IDP and Budget, oversight report on the website for public inspection</w:t>
            </w:r>
          </w:p>
        </w:tc>
        <w:tc>
          <w:tcPr>
            <w:tcW w:w="749" w:type="pct"/>
            <w:tcBorders>
              <w:top w:val="single" w:sz="4" w:space="0" w:color="auto"/>
              <w:left w:val="single" w:sz="4" w:space="0" w:color="auto"/>
              <w:bottom w:val="single" w:sz="4" w:space="0" w:color="auto"/>
              <w:right w:val="single" w:sz="4" w:space="0" w:color="auto"/>
            </w:tcBorders>
            <w:hideMark/>
          </w:tcPr>
          <w:p w14:paraId="140AFF7F"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hideMark/>
          </w:tcPr>
          <w:p w14:paraId="04F85C95" w14:textId="77777777" w:rsidR="001D573A" w:rsidRDefault="001D573A">
            <w:pPr>
              <w:spacing w:after="0"/>
            </w:pPr>
            <w:r>
              <w:t>01/04/2021</w:t>
            </w:r>
          </w:p>
        </w:tc>
        <w:tc>
          <w:tcPr>
            <w:tcW w:w="700" w:type="pct"/>
            <w:tcBorders>
              <w:top w:val="single" w:sz="4" w:space="0" w:color="auto"/>
              <w:left w:val="single" w:sz="4" w:space="0" w:color="auto"/>
              <w:bottom w:val="single" w:sz="4" w:space="0" w:color="auto"/>
              <w:right w:val="single" w:sz="4" w:space="0" w:color="auto"/>
            </w:tcBorders>
          </w:tcPr>
          <w:p w14:paraId="47048639"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39E22D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4AB8A71" w14:textId="77777777" w:rsidR="001D573A" w:rsidRDefault="001D573A">
            <w:pPr>
              <w:spacing w:after="0"/>
            </w:pPr>
            <w:r>
              <w:t>LED/ Communication Coordinator</w:t>
            </w:r>
          </w:p>
        </w:tc>
      </w:tr>
      <w:tr w:rsidR="001D573A" w14:paraId="16BBC89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49E5161" w14:textId="77777777" w:rsidR="001D573A" w:rsidRDefault="001D573A">
            <w:pPr>
              <w:spacing w:after="0"/>
            </w:pPr>
            <w:r>
              <w:t>79</w:t>
            </w:r>
          </w:p>
        </w:tc>
        <w:tc>
          <w:tcPr>
            <w:tcW w:w="1220" w:type="pct"/>
            <w:tcBorders>
              <w:top w:val="single" w:sz="4" w:space="0" w:color="auto"/>
              <w:left w:val="single" w:sz="4" w:space="0" w:color="auto"/>
              <w:bottom w:val="single" w:sz="4" w:space="0" w:color="auto"/>
              <w:right w:val="single" w:sz="4" w:space="0" w:color="auto"/>
            </w:tcBorders>
            <w:hideMark/>
          </w:tcPr>
          <w:p w14:paraId="58A4E9DA"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49AC3473"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6E64FAF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32FCB1BE" w14:textId="77777777" w:rsidR="001D573A" w:rsidRDefault="001D573A">
            <w:pPr>
              <w:spacing w:after="0"/>
            </w:pPr>
            <w:r>
              <w:t>14/04/2021</w:t>
            </w:r>
          </w:p>
        </w:tc>
        <w:tc>
          <w:tcPr>
            <w:tcW w:w="700" w:type="pct"/>
            <w:tcBorders>
              <w:top w:val="single" w:sz="4" w:space="0" w:color="auto"/>
              <w:left w:val="single" w:sz="4" w:space="0" w:color="auto"/>
              <w:bottom w:val="single" w:sz="4" w:space="0" w:color="auto"/>
              <w:right w:val="single" w:sz="4" w:space="0" w:color="auto"/>
            </w:tcBorders>
          </w:tcPr>
          <w:p w14:paraId="233BA1F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41C12F56" w14:textId="77777777" w:rsidR="001D573A" w:rsidRDefault="001D573A">
            <w:pPr>
              <w:spacing w:after="0"/>
            </w:pPr>
            <w:r>
              <w:t>Accountant:  Financial Reporting</w:t>
            </w:r>
          </w:p>
          <w:p w14:paraId="2B41CF55" w14:textId="77777777" w:rsidR="001D573A" w:rsidRDefault="001D573A">
            <w:pPr>
              <w:spacing w:after="0"/>
            </w:pPr>
          </w:p>
        </w:tc>
      </w:tr>
      <w:tr w:rsidR="001D573A" w14:paraId="63025B4B"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D0B4B75" w14:textId="77777777" w:rsidR="001D573A" w:rsidRDefault="001D573A">
            <w:pPr>
              <w:spacing w:after="0"/>
            </w:pPr>
            <w:r>
              <w:t>80</w:t>
            </w:r>
          </w:p>
        </w:tc>
        <w:tc>
          <w:tcPr>
            <w:tcW w:w="1220" w:type="pct"/>
            <w:tcBorders>
              <w:top w:val="single" w:sz="4" w:space="0" w:color="auto"/>
              <w:left w:val="single" w:sz="4" w:space="0" w:color="auto"/>
              <w:bottom w:val="single" w:sz="4" w:space="0" w:color="auto"/>
              <w:right w:val="single" w:sz="4" w:space="0" w:color="auto"/>
            </w:tcBorders>
            <w:hideMark/>
          </w:tcPr>
          <w:p w14:paraId="755A91FB" w14:textId="77777777" w:rsidR="001D573A" w:rsidRDefault="001D573A">
            <w:pPr>
              <w:spacing w:after="0"/>
            </w:pPr>
            <w:r>
              <w:t>Place the section 71 on the website</w:t>
            </w:r>
          </w:p>
        </w:tc>
        <w:tc>
          <w:tcPr>
            <w:tcW w:w="749" w:type="pct"/>
            <w:tcBorders>
              <w:top w:val="single" w:sz="4" w:space="0" w:color="auto"/>
              <w:left w:val="single" w:sz="4" w:space="0" w:color="auto"/>
              <w:bottom w:val="single" w:sz="4" w:space="0" w:color="auto"/>
              <w:right w:val="single" w:sz="4" w:space="0" w:color="auto"/>
            </w:tcBorders>
            <w:hideMark/>
          </w:tcPr>
          <w:p w14:paraId="2E9F3927"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2D606775"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66DC89F" w14:textId="77777777" w:rsidR="001D573A" w:rsidRDefault="001D573A">
            <w:pPr>
              <w:spacing w:after="0"/>
            </w:pPr>
            <w:r>
              <w:t>15/04/2021</w:t>
            </w:r>
          </w:p>
        </w:tc>
        <w:tc>
          <w:tcPr>
            <w:tcW w:w="700" w:type="pct"/>
            <w:tcBorders>
              <w:top w:val="single" w:sz="4" w:space="0" w:color="auto"/>
              <w:left w:val="single" w:sz="4" w:space="0" w:color="auto"/>
              <w:bottom w:val="single" w:sz="4" w:space="0" w:color="auto"/>
              <w:right w:val="single" w:sz="4" w:space="0" w:color="auto"/>
            </w:tcBorders>
          </w:tcPr>
          <w:p w14:paraId="1CB662CA"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BF8AFDC" w14:textId="77777777" w:rsidR="001D573A" w:rsidRDefault="001D573A">
            <w:pPr>
              <w:spacing w:after="0"/>
            </w:pPr>
            <w:r>
              <w:t>Accountant:  Financial Reporting</w:t>
            </w:r>
          </w:p>
          <w:p w14:paraId="2E7F418C" w14:textId="77777777" w:rsidR="001D573A" w:rsidRDefault="001D573A">
            <w:pPr>
              <w:spacing w:after="0"/>
            </w:pPr>
            <w:r>
              <w:t>LED/Communication Coordinator</w:t>
            </w:r>
          </w:p>
        </w:tc>
      </w:tr>
      <w:tr w:rsidR="001D573A" w14:paraId="1F767DFB"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6C75385D" w14:textId="77777777" w:rsidR="001D573A" w:rsidRDefault="001D573A">
            <w:pPr>
              <w:spacing w:after="0"/>
            </w:pPr>
            <w:r>
              <w:t>81</w:t>
            </w:r>
          </w:p>
        </w:tc>
        <w:tc>
          <w:tcPr>
            <w:tcW w:w="1220" w:type="pct"/>
            <w:tcBorders>
              <w:top w:val="single" w:sz="4" w:space="0" w:color="auto"/>
              <w:left w:val="single" w:sz="4" w:space="0" w:color="auto"/>
              <w:bottom w:val="single" w:sz="4" w:space="0" w:color="auto"/>
              <w:right w:val="single" w:sz="4" w:space="0" w:color="auto"/>
            </w:tcBorders>
            <w:hideMark/>
          </w:tcPr>
          <w:p w14:paraId="68004C1B" w14:textId="77777777" w:rsidR="001D573A" w:rsidRDefault="001D573A">
            <w:pPr>
              <w:spacing w:after="0"/>
            </w:pPr>
            <w:r>
              <w:t>Submit draft IDP and Budget to provincial and national government departments in both printed and electronic formats</w:t>
            </w:r>
          </w:p>
        </w:tc>
        <w:tc>
          <w:tcPr>
            <w:tcW w:w="749" w:type="pct"/>
            <w:tcBorders>
              <w:top w:val="single" w:sz="4" w:space="0" w:color="auto"/>
              <w:left w:val="single" w:sz="4" w:space="0" w:color="auto"/>
              <w:bottom w:val="single" w:sz="4" w:space="0" w:color="auto"/>
              <w:right w:val="single" w:sz="4" w:space="0" w:color="auto"/>
            </w:tcBorders>
            <w:hideMark/>
          </w:tcPr>
          <w:p w14:paraId="6E749F9E" w14:textId="77777777" w:rsidR="001D573A" w:rsidRDefault="001D573A">
            <w:pPr>
              <w:spacing w:after="0"/>
            </w:pPr>
            <w:r>
              <w:t>MFMA Sec 22</w:t>
            </w:r>
          </w:p>
          <w:p w14:paraId="0B1C5B40" w14:textId="77777777" w:rsidR="001D573A" w:rsidRDefault="001D573A">
            <w:pPr>
              <w:spacing w:after="0"/>
            </w:pPr>
            <w:r>
              <w:t xml:space="preserve">MBRR 15 (1) and (3)(b) </w:t>
            </w:r>
          </w:p>
        </w:tc>
        <w:tc>
          <w:tcPr>
            <w:tcW w:w="700" w:type="pct"/>
            <w:tcBorders>
              <w:top w:val="single" w:sz="4" w:space="0" w:color="auto"/>
              <w:left w:val="single" w:sz="4" w:space="0" w:color="auto"/>
              <w:bottom w:val="single" w:sz="4" w:space="0" w:color="auto"/>
              <w:right w:val="single" w:sz="4" w:space="0" w:color="auto"/>
            </w:tcBorders>
            <w:hideMark/>
          </w:tcPr>
          <w:p w14:paraId="59E55AA0" w14:textId="77777777" w:rsidR="001D573A" w:rsidRDefault="001D573A">
            <w:pPr>
              <w:spacing w:after="0"/>
            </w:pPr>
            <w:r>
              <w:t>01/04/2021</w:t>
            </w:r>
          </w:p>
        </w:tc>
        <w:tc>
          <w:tcPr>
            <w:tcW w:w="700" w:type="pct"/>
            <w:tcBorders>
              <w:top w:val="single" w:sz="4" w:space="0" w:color="auto"/>
              <w:left w:val="single" w:sz="4" w:space="0" w:color="auto"/>
              <w:bottom w:val="single" w:sz="4" w:space="0" w:color="auto"/>
              <w:right w:val="single" w:sz="4" w:space="0" w:color="auto"/>
            </w:tcBorders>
          </w:tcPr>
          <w:p w14:paraId="4ED284B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7D39489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19A30EAB" w14:textId="77777777" w:rsidR="001D573A" w:rsidRDefault="001D573A">
            <w:pPr>
              <w:spacing w:after="0"/>
            </w:pPr>
            <w:r>
              <w:t>IDP/PM Coordinator</w:t>
            </w:r>
          </w:p>
        </w:tc>
      </w:tr>
      <w:tr w:rsidR="001D573A" w14:paraId="03321187" w14:textId="77777777" w:rsidTr="00976567">
        <w:trPr>
          <w:trHeight w:val="1010"/>
        </w:trPr>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1FCBC114" w14:textId="77777777" w:rsidR="001D573A" w:rsidRDefault="001D573A">
            <w:pPr>
              <w:spacing w:after="0"/>
            </w:pPr>
            <w:r>
              <w:lastRenderedPageBreak/>
              <w:t>82</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66BAED43" w14:textId="77777777" w:rsidR="001D573A" w:rsidRDefault="001D573A">
            <w:pPr>
              <w:spacing w:after="0"/>
            </w:pPr>
            <w:r>
              <w:t xml:space="preserve">Consult the public </w:t>
            </w:r>
            <w:proofErr w:type="spellStart"/>
            <w:r>
              <w:t>wrt</w:t>
            </w:r>
            <w:proofErr w:type="spellEnd"/>
            <w:r>
              <w:t xml:space="preserve"> the draft IDP and Budget inputs to be included in final documents.</w:t>
            </w:r>
          </w:p>
          <w:p w14:paraId="2C2D0ABE" w14:textId="77777777" w:rsidR="001D573A" w:rsidRDefault="001D573A">
            <w:pPr>
              <w:spacing w:after="0"/>
            </w:pPr>
            <w:r>
              <w:t>(If the national state of disaster has been placed under normal business ease, public participation will continue)</w:t>
            </w:r>
          </w:p>
          <w:p w14:paraId="5701E7F9" w14:textId="77777777" w:rsidR="001D573A" w:rsidRDefault="001D573A">
            <w:pPr>
              <w:spacing w:after="0"/>
            </w:pPr>
          </w:p>
          <w:p w14:paraId="7F2D2A33" w14:textId="77777777" w:rsidR="001D573A" w:rsidRDefault="001D573A">
            <w:pPr>
              <w:spacing w:after="0"/>
            </w:pPr>
            <w:r>
              <w:rPr>
                <w:b/>
                <w:i/>
                <w:color w:val="538135" w:themeColor="accent6" w:themeShade="BF"/>
              </w:rPr>
              <w:t xml:space="preserve">Please note that social distancing will remain in place, therefore stakeholders must be </w:t>
            </w:r>
            <w:proofErr w:type="gramStart"/>
            <w:r>
              <w:rPr>
                <w:b/>
                <w:i/>
                <w:color w:val="538135" w:themeColor="accent6" w:themeShade="BF"/>
              </w:rPr>
              <w:t>encourage</w:t>
            </w:r>
            <w:proofErr w:type="gramEnd"/>
            <w:r>
              <w:rPr>
                <w:b/>
                <w:i/>
                <w:color w:val="538135" w:themeColor="accent6" w:themeShade="BF"/>
              </w:rPr>
              <w:t xml:space="preserve"> to submit inputs via virtual meetings, emails, </w:t>
            </w:r>
            <w:proofErr w:type="spellStart"/>
            <w:r>
              <w:rPr>
                <w:b/>
                <w:i/>
                <w:color w:val="538135" w:themeColor="accent6" w:themeShade="BF"/>
              </w:rPr>
              <w:t>whatsapp</w:t>
            </w:r>
            <w:proofErr w:type="spellEnd"/>
            <w:r>
              <w:rPr>
                <w:b/>
                <w:i/>
                <w:color w:val="538135" w:themeColor="accent6" w:themeShade="BF"/>
              </w:rPr>
              <w:t xml:space="preserve">, the municipal </w:t>
            </w:r>
            <w:proofErr w:type="spellStart"/>
            <w:r>
              <w:rPr>
                <w:b/>
                <w:i/>
                <w:color w:val="538135" w:themeColor="accent6" w:themeShade="BF"/>
              </w:rPr>
              <w:t>facebook</w:t>
            </w:r>
            <w:proofErr w:type="spellEnd"/>
            <w:r>
              <w:rPr>
                <w:b/>
                <w:i/>
                <w:color w:val="538135" w:themeColor="accent6" w:themeShade="BF"/>
              </w:rPr>
              <w:t xml:space="preserve"> page and or written inputs to be submitted at municipal offices</w:t>
            </w:r>
            <w:r>
              <w:t>)</w:t>
            </w:r>
          </w:p>
        </w:tc>
        <w:tc>
          <w:tcPr>
            <w:tcW w:w="749" w:type="pct"/>
            <w:tcBorders>
              <w:top w:val="single" w:sz="4" w:space="0" w:color="auto"/>
              <w:left w:val="single" w:sz="4" w:space="0" w:color="auto"/>
              <w:bottom w:val="single" w:sz="4" w:space="0" w:color="auto"/>
              <w:right w:val="single" w:sz="4" w:space="0" w:color="auto"/>
            </w:tcBorders>
            <w:shd w:val="clear" w:color="auto" w:fill="auto"/>
            <w:hideMark/>
          </w:tcPr>
          <w:p w14:paraId="02B8D234" w14:textId="77777777" w:rsidR="001D573A" w:rsidRDefault="001D573A">
            <w:pPr>
              <w:spacing w:after="0"/>
            </w:pPr>
            <w:r>
              <w:t>MFMA - Sec 22(a) MSA - Sec 21A MPPMR - Reg 15(3)</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14:paraId="0764C91F"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14:paraId="40844E88" w14:textId="77777777" w:rsidR="001D573A" w:rsidRDefault="001D573A">
            <w:pPr>
              <w:spacing w:after="0"/>
            </w:pPr>
            <w:r>
              <w:t>TBC</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EC57E95" w14:textId="77777777" w:rsidR="001D573A" w:rsidRDefault="001D573A">
            <w:pPr>
              <w:spacing w:after="0"/>
            </w:pPr>
            <w:r>
              <w:t>TBC</w:t>
            </w:r>
          </w:p>
          <w:p w14:paraId="6995D3BF" w14:textId="77777777" w:rsidR="001D573A" w:rsidRDefault="001D573A">
            <w:pPr>
              <w:spacing w:after="0"/>
            </w:pPr>
          </w:p>
          <w:p w14:paraId="33E93A60" w14:textId="77777777" w:rsidR="001D573A" w:rsidRDefault="001D573A">
            <w:pPr>
              <w:spacing w:after="0"/>
            </w:pPr>
          </w:p>
          <w:p w14:paraId="1571559C" w14:textId="77777777" w:rsidR="001D573A" w:rsidRDefault="001D573A">
            <w:pPr>
              <w:spacing w:after="0"/>
            </w:pPr>
          </w:p>
          <w:p w14:paraId="37EE0841" w14:textId="77777777" w:rsidR="001D573A" w:rsidRDefault="001D573A">
            <w:pPr>
              <w:spacing w:after="0"/>
            </w:pPr>
          </w:p>
          <w:p w14:paraId="41BF8380" w14:textId="77777777" w:rsidR="001D573A" w:rsidRDefault="001D573A">
            <w:pPr>
              <w:spacing w:after="0"/>
            </w:pPr>
          </w:p>
          <w:p w14:paraId="6B248FD4" w14:textId="77777777" w:rsidR="001D573A" w:rsidRDefault="001D573A">
            <w:pPr>
              <w:spacing w:after="0"/>
            </w:pPr>
          </w:p>
          <w:p w14:paraId="74AE990B" w14:textId="77777777" w:rsidR="001D573A" w:rsidRDefault="001D573A">
            <w:pPr>
              <w:spacing w:after="0"/>
            </w:pPr>
          </w:p>
          <w:p w14:paraId="693243E3" w14:textId="77777777" w:rsidR="001D573A" w:rsidRDefault="001D573A">
            <w:pPr>
              <w:spacing w:after="0"/>
            </w:pPr>
          </w:p>
          <w:p w14:paraId="48635646" w14:textId="77777777" w:rsidR="001D573A" w:rsidRDefault="001D573A">
            <w:pPr>
              <w:spacing w:after="0"/>
            </w:pPr>
          </w:p>
          <w:p w14:paraId="25F18A1B" w14:textId="77777777" w:rsidR="001D573A" w:rsidRDefault="001D573A">
            <w:pPr>
              <w:spacing w:after="0"/>
            </w:pPr>
          </w:p>
          <w:p w14:paraId="3E4BFD02" w14:textId="77777777" w:rsidR="001D573A" w:rsidRDefault="001D573A">
            <w:pPr>
              <w:spacing w:after="0"/>
            </w:pPr>
          </w:p>
          <w:p w14:paraId="04360F58"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28F75FBD" w14:textId="77777777" w:rsidR="001D573A" w:rsidRDefault="001D573A">
            <w:pPr>
              <w:spacing w:after="0"/>
            </w:pPr>
            <w:r>
              <w:t>MM</w:t>
            </w:r>
          </w:p>
          <w:p w14:paraId="3520950D" w14:textId="77777777" w:rsidR="001D573A" w:rsidRDefault="001D573A">
            <w:pPr>
              <w:spacing w:after="0"/>
            </w:pPr>
            <w:r>
              <w:t>CFO</w:t>
            </w:r>
          </w:p>
          <w:p w14:paraId="3E02E0D3" w14:textId="77777777" w:rsidR="001D573A" w:rsidRDefault="001D573A">
            <w:pPr>
              <w:spacing w:after="0"/>
            </w:pPr>
            <w:proofErr w:type="spellStart"/>
            <w:r>
              <w:t>Councillors</w:t>
            </w:r>
            <w:proofErr w:type="spellEnd"/>
          </w:p>
          <w:p w14:paraId="0F77D4F9" w14:textId="77777777" w:rsidR="001D573A" w:rsidRDefault="001D573A">
            <w:pPr>
              <w:spacing w:after="0"/>
            </w:pPr>
            <w:r>
              <w:t>IDP/PM Coordinator</w:t>
            </w:r>
          </w:p>
        </w:tc>
      </w:tr>
      <w:tr w:rsidR="001D573A" w14:paraId="53FB7B2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2D71CF2" w14:textId="77777777" w:rsidR="001D573A" w:rsidRDefault="001D573A">
            <w:pPr>
              <w:spacing w:after="0"/>
            </w:pPr>
            <w:r>
              <w:t>83</w:t>
            </w:r>
          </w:p>
        </w:tc>
        <w:tc>
          <w:tcPr>
            <w:tcW w:w="1220" w:type="pct"/>
            <w:tcBorders>
              <w:top w:val="single" w:sz="4" w:space="0" w:color="auto"/>
              <w:left w:val="single" w:sz="4" w:space="0" w:color="auto"/>
              <w:bottom w:val="single" w:sz="4" w:space="0" w:color="auto"/>
              <w:right w:val="single" w:sz="4" w:space="0" w:color="auto"/>
            </w:tcBorders>
            <w:hideMark/>
          </w:tcPr>
          <w:p w14:paraId="017E2C8A" w14:textId="77777777" w:rsidR="001D573A" w:rsidRDefault="001D573A">
            <w:pPr>
              <w:spacing w:after="0"/>
            </w:pPr>
            <w:r>
              <w:t>LG MTEC 3 IDP and Budget Assessments by Provincial Treasury and Department of Local Government</w:t>
            </w:r>
          </w:p>
        </w:tc>
        <w:tc>
          <w:tcPr>
            <w:tcW w:w="749" w:type="pct"/>
            <w:tcBorders>
              <w:top w:val="single" w:sz="4" w:space="0" w:color="auto"/>
              <w:left w:val="single" w:sz="4" w:space="0" w:color="auto"/>
              <w:bottom w:val="single" w:sz="4" w:space="0" w:color="auto"/>
              <w:right w:val="single" w:sz="4" w:space="0" w:color="auto"/>
            </w:tcBorders>
            <w:hideMark/>
          </w:tcPr>
          <w:p w14:paraId="607F4C39" w14:textId="77777777" w:rsidR="001D573A" w:rsidRDefault="001D573A">
            <w:pPr>
              <w:spacing w:after="0"/>
            </w:pPr>
            <w:r>
              <w:t>MSA Chapter 5</w:t>
            </w:r>
          </w:p>
        </w:tc>
        <w:tc>
          <w:tcPr>
            <w:tcW w:w="700" w:type="pct"/>
            <w:tcBorders>
              <w:top w:val="single" w:sz="4" w:space="0" w:color="auto"/>
              <w:left w:val="single" w:sz="4" w:space="0" w:color="auto"/>
              <w:bottom w:val="single" w:sz="4" w:space="0" w:color="auto"/>
              <w:right w:val="single" w:sz="4" w:space="0" w:color="auto"/>
            </w:tcBorders>
          </w:tcPr>
          <w:p w14:paraId="0E9C195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5854D31" w14:textId="77777777" w:rsidR="001D573A" w:rsidRDefault="001D573A">
            <w:pPr>
              <w:spacing w:after="0"/>
            </w:pPr>
            <w:r>
              <w:t>28/04/2021</w:t>
            </w:r>
          </w:p>
        </w:tc>
        <w:tc>
          <w:tcPr>
            <w:tcW w:w="700" w:type="pct"/>
            <w:tcBorders>
              <w:top w:val="single" w:sz="4" w:space="0" w:color="auto"/>
              <w:left w:val="single" w:sz="4" w:space="0" w:color="auto"/>
              <w:bottom w:val="single" w:sz="4" w:space="0" w:color="auto"/>
              <w:right w:val="single" w:sz="4" w:space="0" w:color="auto"/>
            </w:tcBorders>
          </w:tcPr>
          <w:p w14:paraId="35EF0CD2"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ECB9AB9" w14:textId="77777777" w:rsidR="001D573A" w:rsidRDefault="001D573A">
            <w:pPr>
              <w:spacing w:after="0"/>
            </w:pPr>
            <w:r>
              <w:t>Executive Management</w:t>
            </w:r>
          </w:p>
        </w:tc>
      </w:tr>
      <w:tr w:rsidR="001D573A" w14:paraId="652756A3" w14:textId="77777777" w:rsidTr="001D573A">
        <w:trPr>
          <w:trHeight w:val="1055"/>
        </w:trPr>
        <w:tc>
          <w:tcPr>
            <w:tcW w:w="216" w:type="pct"/>
            <w:tcBorders>
              <w:top w:val="single" w:sz="4" w:space="0" w:color="auto"/>
              <w:left w:val="single" w:sz="4" w:space="0" w:color="auto"/>
              <w:bottom w:val="single" w:sz="4" w:space="0" w:color="auto"/>
              <w:right w:val="single" w:sz="4" w:space="0" w:color="auto"/>
            </w:tcBorders>
            <w:hideMark/>
          </w:tcPr>
          <w:p w14:paraId="71B08019" w14:textId="77777777" w:rsidR="001D573A" w:rsidRDefault="001D573A">
            <w:pPr>
              <w:spacing w:after="0"/>
            </w:pPr>
            <w:r>
              <w:lastRenderedPageBreak/>
              <w:t>84</w:t>
            </w:r>
          </w:p>
        </w:tc>
        <w:tc>
          <w:tcPr>
            <w:tcW w:w="1220" w:type="pct"/>
            <w:tcBorders>
              <w:top w:val="single" w:sz="4" w:space="0" w:color="auto"/>
              <w:left w:val="single" w:sz="4" w:space="0" w:color="auto"/>
              <w:bottom w:val="single" w:sz="4" w:space="0" w:color="auto"/>
              <w:right w:val="single" w:sz="4" w:space="0" w:color="auto"/>
            </w:tcBorders>
            <w:hideMark/>
          </w:tcPr>
          <w:p w14:paraId="1B2F45BB" w14:textId="77777777" w:rsidR="001D573A" w:rsidRDefault="001D573A">
            <w:pPr>
              <w:spacing w:after="0"/>
            </w:pPr>
            <w:r>
              <w:t>Prepare and submit the third quarter section 52 report to council</w:t>
            </w:r>
          </w:p>
        </w:tc>
        <w:tc>
          <w:tcPr>
            <w:tcW w:w="749" w:type="pct"/>
            <w:tcBorders>
              <w:top w:val="single" w:sz="4" w:space="0" w:color="auto"/>
              <w:left w:val="single" w:sz="4" w:space="0" w:color="auto"/>
              <w:bottom w:val="single" w:sz="4" w:space="0" w:color="auto"/>
              <w:right w:val="single" w:sz="4" w:space="0" w:color="auto"/>
            </w:tcBorders>
            <w:hideMark/>
          </w:tcPr>
          <w:p w14:paraId="7F92DA24" w14:textId="77777777" w:rsidR="001D573A" w:rsidRDefault="001D573A">
            <w:pPr>
              <w:spacing w:after="0"/>
            </w:pPr>
            <w:r>
              <w:t>MFMA Sec 52</w:t>
            </w:r>
          </w:p>
        </w:tc>
        <w:tc>
          <w:tcPr>
            <w:tcW w:w="700" w:type="pct"/>
            <w:tcBorders>
              <w:top w:val="single" w:sz="4" w:space="0" w:color="auto"/>
              <w:left w:val="single" w:sz="4" w:space="0" w:color="auto"/>
              <w:bottom w:val="single" w:sz="4" w:space="0" w:color="auto"/>
              <w:right w:val="single" w:sz="4" w:space="0" w:color="auto"/>
            </w:tcBorders>
          </w:tcPr>
          <w:p w14:paraId="3FC794A9"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69EDB5A" w14:textId="77777777" w:rsidR="001D573A" w:rsidRDefault="001D573A">
            <w:pPr>
              <w:spacing w:after="0"/>
            </w:pPr>
            <w:r>
              <w:t>29/04/2021</w:t>
            </w:r>
          </w:p>
        </w:tc>
        <w:tc>
          <w:tcPr>
            <w:tcW w:w="700" w:type="pct"/>
            <w:tcBorders>
              <w:top w:val="single" w:sz="4" w:space="0" w:color="auto"/>
              <w:left w:val="single" w:sz="4" w:space="0" w:color="auto"/>
              <w:bottom w:val="single" w:sz="4" w:space="0" w:color="auto"/>
              <w:right w:val="single" w:sz="4" w:space="0" w:color="auto"/>
            </w:tcBorders>
          </w:tcPr>
          <w:p w14:paraId="7752023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02C78E9" w14:textId="77777777" w:rsidR="001D573A" w:rsidRDefault="001D573A">
            <w:pPr>
              <w:spacing w:after="0"/>
            </w:pPr>
            <w:r>
              <w:t>Accountant:  Financial Reporting</w:t>
            </w:r>
          </w:p>
        </w:tc>
      </w:tr>
      <w:tr w:rsidR="001D573A" w14:paraId="769BD02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1339CCF" w14:textId="77777777" w:rsidR="001D573A" w:rsidRDefault="001D573A">
            <w:pPr>
              <w:spacing w:after="0"/>
            </w:pPr>
            <w:r>
              <w:t>85</w:t>
            </w:r>
          </w:p>
        </w:tc>
        <w:tc>
          <w:tcPr>
            <w:tcW w:w="1220" w:type="pct"/>
            <w:tcBorders>
              <w:top w:val="single" w:sz="4" w:space="0" w:color="auto"/>
              <w:left w:val="single" w:sz="4" w:space="0" w:color="auto"/>
              <w:bottom w:val="single" w:sz="4" w:space="0" w:color="auto"/>
              <w:right w:val="single" w:sz="4" w:space="0" w:color="auto"/>
            </w:tcBorders>
            <w:hideMark/>
          </w:tcPr>
          <w:p w14:paraId="241372C3" w14:textId="77777777" w:rsidR="001D573A" w:rsidRDefault="001D573A">
            <w:pPr>
              <w:spacing w:after="0"/>
            </w:pPr>
            <w:r>
              <w:t>Submit the approved section 52 report to Provincial and National Treasury</w:t>
            </w:r>
          </w:p>
        </w:tc>
        <w:tc>
          <w:tcPr>
            <w:tcW w:w="749" w:type="pct"/>
            <w:tcBorders>
              <w:top w:val="single" w:sz="4" w:space="0" w:color="auto"/>
              <w:left w:val="single" w:sz="4" w:space="0" w:color="auto"/>
              <w:bottom w:val="single" w:sz="4" w:space="0" w:color="auto"/>
              <w:right w:val="single" w:sz="4" w:space="0" w:color="auto"/>
            </w:tcBorders>
            <w:hideMark/>
          </w:tcPr>
          <w:p w14:paraId="19267A35" w14:textId="77777777" w:rsidR="001D573A" w:rsidRDefault="001D573A">
            <w:pPr>
              <w:spacing w:after="0"/>
            </w:pPr>
            <w:r>
              <w:t>MSA 21</w:t>
            </w:r>
          </w:p>
          <w:p w14:paraId="742B1526" w14:textId="77777777" w:rsidR="001D573A" w:rsidRDefault="001D573A">
            <w:pPr>
              <w:spacing w:after="0"/>
            </w:pPr>
            <w:r>
              <w:t>MBRR Sec 31</w:t>
            </w:r>
          </w:p>
        </w:tc>
        <w:tc>
          <w:tcPr>
            <w:tcW w:w="700" w:type="pct"/>
            <w:tcBorders>
              <w:top w:val="single" w:sz="4" w:space="0" w:color="auto"/>
              <w:left w:val="single" w:sz="4" w:space="0" w:color="auto"/>
              <w:bottom w:val="single" w:sz="4" w:space="0" w:color="auto"/>
              <w:right w:val="single" w:sz="4" w:space="0" w:color="auto"/>
            </w:tcBorders>
          </w:tcPr>
          <w:p w14:paraId="33D7411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63E9444E" w14:textId="77777777" w:rsidR="001D573A" w:rsidRDefault="001D573A">
            <w:pPr>
              <w:spacing w:after="0"/>
            </w:pPr>
            <w:r>
              <w:t>30/04/2021</w:t>
            </w:r>
          </w:p>
        </w:tc>
        <w:tc>
          <w:tcPr>
            <w:tcW w:w="700" w:type="pct"/>
            <w:tcBorders>
              <w:top w:val="single" w:sz="4" w:space="0" w:color="auto"/>
              <w:left w:val="single" w:sz="4" w:space="0" w:color="auto"/>
              <w:bottom w:val="single" w:sz="4" w:space="0" w:color="auto"/>
              <w:right w:val="single" w:sz="4" w:space="0" w:color="auto"/>
            </w:tcBorders>
          </w:tcPr>
          <w:p w14:paraId="06EE5794"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00A28A2F" w14:textId="77777777" w:rsidR="001D573A" w:rsidRDefault="001D573A">
            <w:pPr>
              <w:spacing w:after="0"/>
            </w:pPr>
            <w:r>
              <w:t>Accountant:  Financial Reporting</w:t>
            </w:r>
          </w:p>
        </w:tc>
      </w:tr>
      <w:tr w:rsidR="001D573A" w14:paraId="0C376BF1"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28CCF38" w14:textId="77777777" w:rsidR="001D573A" w:rsidRDefault="001D573A">
            <w:pPr>
              <w:spacing w:after="0"/>
            </w:pPr>
            <w:r>
              <w:t>86</w:t>
            </w:r>
          </w:p>
        </w:tc>
        <w:tc>
          <w:tcPr>
            <w:tcW w:w="1220" w:type="pct"/>
            <w:tcBorders>
              <w:top w:val="single" w:sz="4" w:space="0" w:color="auto"/>
              <w:left w:val="single" w:sz="4" w:space="0" w:color="auto"/>
              <w:bottom w:val="single" w:sz="4" w:space="0" w:color="auto"/>
              <w:right w:val="single" w:sz="4" w:space="0" w:color="auto"/>
            </w:tcBorders>
            <w:hideMark/>
          </w:tcPr>
          <w:p w14:paraId="7EF66A23" w14:textId="77777777" w:rsidR="001D573A" w:rsidRDefault="001D573A">
            <w:pPr>
              <w:spacing w:after="0"/>
            </w:pPr>
            <w:r>
              <w:t>Workshop final inputs received from stakeholders with Council for inclusion in the final IDP and Budget</w:t>
            </w:r>
          </w:p>
        </w:tc>
        <w:tc>
          <w:tcPr>
            <w:tcW w:w="749" w:type="pct"/>
            <w:tcBorders>
              <w:top w:val="single" w:sz="4" w:space="0" w:color="auto"/>
              <w:left w:val="single" w:sz="4" w:space="0" w:color="auto"/>
              <w:bottom w:val="single" w:sz="4" w:space="0" w:color="auto"/>
              <w:right w:val="single" w:sz="4" w:space="0" w:color="auto"/>
            </w:tcBorders>
            <w:hideMark/>
          </w:tcPr>
          <w:p w14:paraId="4E52B5E7" w14:textId="77777777" w:rsidR="001D573A" w:rsidRDefault="001D573A">
            <w:pPr>
              <w:spacing w:after="0"/>
            </w:pPr>
            <w:proofErr w:type="spellStart"/>
            <w:r>
              <w:t>Nternal</w:t>
            </w:r>
            <w:proofErr w:type="spellEnd"/>
            <w:r>
              <w:t xml:space="preserve"> Management Procedure</w:t>
            </w:r>
          </w:p>
        </w:tc>
        <w:tc>
          <w:tcPr>
            <w:tcW w:w="700" w:type="pct"/>
            <w:tcBorders>
              <w:top w:val="single" w:sz="4" w:space="0" w:color="auto"/>
              <w:left w:val="single" w:sz="4" w:space="0" w:color="auto"/>
              <w:bottom w:val="single" w:sz="4" w:space="0" w:color="auto"/>
              <w:right w:val="single" w:sz="4" w:space="0" w:color="auto"/>
            </w:tcBorders>
            <w:hideMark/>
          </w:tcPr>
          <w:p w14:paraId="56193C0E" w14:textId="77777777" w:rsidR="001D573A" w:rsidRDefault="001D573A">
            <w:pPr>
              <w:spacing w:after="0"/>
            </w:pPr>
            <w:r>
              <w:t>30/04/2021</w:t>
            </w:r>
          </w:p>
        </w:tc>
        <w:tc>
          <w:tcPr>
            <w:tcW w:w="700" w:type="pct"/>
            <w:tcBorders>
              <w:top w:val="single" w:sz="4" w:space="0" w:color="auto"/>
              <w:left w:val="single" w:sz="4" w:space="0" w:color="auto"/>
              <w:bottom w:val="single" w:sz="4" w:space="0" w:color="auto"/>
              <w:right w:val="single" w:sz="4" w:space="0" w:color="auto"/>
            </w:tcBorders>
          </w:tcPr>
          <w:p w14:paraId="2121B676"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25618A6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2A06B050" w14:textId="77777777" w:rsidR="001D573A" w:rsidRDefault="001D573A">
            <w:pPr>
              <w:spacing w:after="0"/>
            </w:pPr>
            <w:r>
              <w:t>CFO</w:t>
            </w:r>
          </w:p>
          <w:p w14:paraId="5DA6B751" w14:textId="77777777" w:rsidR="001D573A" w:rsidRDefault="001D573A">
            <w:pPr>
              <w:spacing w:after="0"/>
            </w:pPr>
            <w:r>
              <w:t>MM</w:t>
            </w:r>
          </w:p>
          <w:p w14:paraId="5FD3787D" w14:textId="77777777" w:rsidR="001D573A" w:rsidRDefault="001D573A">
            <w:pPr>
              <w:spacing w:after="0"/>
            </w:pPr>
            <w:r>
              <w:t>BTO</w:t>
            </w:r>
          </w:p>
          <w:p w14:paraId="4EC239FD" w14:textId="77777777" w:rsidR="001D573A" w:rsidRDefault="001D573A">
            <w:pPr>
              <w:spacing w:after="0"/>
            </w:pPr>
            <w:r>
              <w:t>IDP/PM Coordinator</w:t>
            </w:r>
          </w:p>
        </w:tc>
      </w:tr>
      <w:tr w:rsidR="001D573A" w14:paraId="0FBF6053" w14:textId="77777777" w:rsidTr="001D573A">
        <w:trPr>
          <w:trHeight w:val="874"/>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534A589" w14:textId="77777777" w:rsidR="001D573A" w:rsidRDefault="001D573A">
            <w:pPr>
              <w:spacing w:after="0"/>
              <w:jc w:val="center"/>
            </w:pPr>
            <w:r>
              <w:t>MAY</w:t>
            </w:r>
          </w:p>
        </w:tc>
      </w:tr>
      <w:tr w:rsidR="001D573A" w14:paraId="14AEC30E"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BDF04AD" w14:textId="77777777" w:rsidR="001D573A" w:rsidRDefault="001D573A">
            <w:pPr>
              <w:spacing w:after="0"/>
            </w:pPr>
            <w:r>
              <w:t>87</w:t>
            </w:r>
          </w:p>
        </w:tc>
        <w:tc>
          <w:tcPr>
            <w:tcW w:w="1220" w:type="pct"/>
            <w:tcBorders>
              <w:top w:val="single" w:sz="4" w:space="0" w:color="auto"/>
              <w:left w:val="single" w:sz="4" w:space="0" w:color="auto"/>
              <w:bottom w:val="single" w:sz="4" w:space="0" w:color="auto"/>
              <w:right w:val="single" w:sz="4" w:space="0" w:color="auto"/>
            </w:tcBorders>
            <w:hideMark/>
          </w:tcPr>
          <w:p w14:paraId="75C34759"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5F950DC0"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743D78A8"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754AB32C" w14:textId="77777777" w:rsidR="001D573A" w:rsidRDefault="001D573A">
            <w:pPr>
              <w:spacing w:after="0"/>
            </w:pPr>
            <w:r>
              <w:t>14/05/2021</w:t>
            </w:r>
          </w:p>
        </w:tc>
        <w:tc>
          <w:tcPr>
            <w:tcW w:w="700" w:type="pct"/>
            <w:tcBorders>
              <w:top w:val="single" w:sz="4" w:space="0" w:color="auto"/>
              <w:left w:val="single" w:sz="4" w:space="0" w:color="auto"/>
              <w:bottom w:val="single" w:sz="4" w:space="0" w:color="auto"/>
              <w:right w:val="single" w:sz="4" w:space="0" w:color="auto"/>
            </w:tcBorders>
          </w:tcPr>
          <w:p w14:paraId="4DC89FC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24A6C527" w14:textId="77777777" w:rsidR="001D573A" w:rsidRDefault="001D573A">
            <w:pPr>
              <w:spacing w:after="0"/>
            </w:pPr>
            <w:r>
              <w:t>Accountant:  Financial Reporting</w:t>
            </w:r>
          </w:p>
          <w:p w14:paraId="2CE6288F" w14:textId="77777777" w:rsidR="001D573A" w:rsidRDefault="001D573A">
            <w:pPr>
              <w:spacing w:after="0"/>
            </w:pPr>
          </w:p>
        </w:tc>
      </w:tr>
      <w:tr w:rsidR="001D573A" w14:paraId="0211F17E"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F7DA00B" w14:textId="77777777" w:rsidR="001D573A" w:rsidRDefault="001D573A">
            <w:pPr>
              <w:spacing w:after="0"/>
            </w:pPr>
            <w:r>
              <w:t>88</w:t>
            </w:r>
          </w:p>
        </w:tc>
        <w:tc>
          <w:tcPr>
            <w:tcW w:w="1220" w:type="pct"/>
            <w:tcBorders>
              <w:top w:val="single" w:sz="4" w:space="0" w:color="auto"/>
              <w:left w:val="single" w:sz="4" w:space="0" w:color="auto"/>
              <w:bottom w:val="single" w:sz="4" w:space="0" w:color="auto"/>
              <w:right w:val="single" w:sz="4" w:space="0" w:color="auto"/>
            </w:tcBorders>
            <w:hideMark/>
          </w:tcPr>
          <w:p w14:paraId="61718310" w14:textId="77777777" w:rsidR="001D573A" w:rsidRDefault="001D573A">
            <w:pPr>
              <w:spacing w:after="0"/>
            </w:pPr>
            <w:r>
              <w:t>Place the section 71 and section 52 on the website</w:t>
            </w:r>
          </w:p>
        </w:tc>
        <w:tc>
          <w:tcPr>
            <w:tcW w:w="749" w:type="pct"/>
            <w:tcBorders>
              <w:top w:val="single" w:sz="4" w:space="0" w:color="auto"/>
              <w:left w:val="single" w:sz="4" w:space="0" w:color="auto"/>
              <w:bottom w:val="single" w:sz="4" w:space="0" w:color="auto"/>
              <w:right w:val="single" w:sz="4" w:space="0" w:color="auto"/>
            </w:tcBorders>
            <w:hideMark/>
          </w:tcPr>
          <w:p w14:paraId="5ABDD813" w14:textId="77777777" w:rsidR="001D573A" w:rsidRDefault="001D573A">
            <w:pPr>
              <w:spacing w:after="0"/>
            </w:pPr>
            <w:proofErr w:type="gramStart"/>
            <w:r>
              <w:t>MFMA  Sec</w:t>
            </w:r>
            <w:proofErr w:type="gramEnd"/>
            <w:r>
              <w:t xml:space="preserve"> 75</w:t>
            </w:r>
          </w:p>
        </w:tc>
        <w:tc>
          <w:tcPr>
            <w:tcW w:w="700" w:type="pct"/>
            <w:tcBorders>
              <w:top w:val="single" w:sz="4" w:space="0" w:color="auto"/>
              <w:left w:val="single" w:sz="4" w:space="0" w:color="auto"/>
              <w:bottom w:val="single" w:sz="4" w:space="0" w:color="auto"/>
              <w:right w:val="single" w:sz="4" w:space="0" w:color="auto"/>
            </w:tcBorders>
          </w:tcPr>
          <w:p w14:paraId="401733E2"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52E3CEB" w14:textId="77777777" w:rsidR="001D573A" w:rsidRDefault="001D573A">
            <w:pPr>
              <w:spacing w:after="0"/>
            </w:pPr>
            <w:r>
              <w:t>15/05/2021</w:t>
            </w:r>
          </w:p>
        </w:tc>
        <w:tc>
          <w:tcPr>
            <w:tcW w:w="700" w:type="pct"/>
            <w:tcBorders>
              <w:top w:val="single" w:sz="4" w:space="0" w:color="auto"/>
              <w:left w:val="single" w:sz="4" w:space="0" w:color="auto"/>
              <w:bottom w:val="single" w:sz="4" w:space="0" w:color="auto"/>
              <w:right w:val="single" w:sz="4" w:space="0" w:color="auto"/>
            </w:tcBorders>
          </w:tcPr>
          <w:p w14:paraId="69E3D8B6"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64FDBA0C" w14:textId="77777777" w:rsidR="001D573A" w:rsidRDefault="001D573A">
            <w:pPr>
              <w:spacing w:after="0"/>
            </w:pPr>
            <w:r>
              <w:t>Accountant:  Financial Reporting</w:t>
            </w:r>
          </w:p>
          <w:p w14:paraId="74D748D4" w14:textId="77777777" w:rsidR="001D573A" w:rsidRDefault="001D573A">
            <w:pPr>
              <w:spacing w:after="0"/>
            </w:pPr>
            <w:r>
              <w:lastRenderedPageBreak/>
              <w:t>LED/Communication Coordinator</w:t>
            </w:r>
          </w:p>
        </w:tc>
      </w:tr>
      <w:tr w:rsidR="001D573A" w14:paraId="0FB88246"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56A27A6" w14:textId="77777777" w:rsidR="001D573A" w:rsidRDefault="001D573A">
            <w:pPr>
              <w:spacing w:after="0"/>
            </w:pPr>
            <w:r>
              <w:t>89</w:t>
            </w:r>
          </w:p>
        </w:tc>
        <w:tc>
          <w:tcPr>
            <w:tcW w:w="1220" w:type="pct"/>
            <w:tcBorders>
              <w:top w:val="single" w:sz="4" w:space="0" w:color="auto"/>
              <w:left w:val="single" w:sz="4" w:space="0" w:color="auto"/>
              <w:bottom w:val="single" w:sz="4" w:space="0" w:color="auto"/>
              <w:right w:val="single" w:sz="4" w:space="0" w:color="auto"/>
            </w:tcBorders>
            <w:hideMark/>
          </w:tcPr>
          <w:p w14:paraId="547FB99D" w14:textId="77777777" w:rsidR="001D573A" w:rsidRDefault="001D573A">
            <w:pPr>
              <w:spacing w:after="0"/>
            </w:pPr>
            <w:r>
              <w:t xml:space="preserve">Submit the Final IDP to the GRDM </w:t>
            </w:r>
          </w:p>
        </w:tc>
        <w:tc>
          <w:tcPr>
            <w:tcW w:w="749" w:type="pct"/>
            <w:tcBorders>
              <w:top w:val="single" w:sz="4" w:space="0" w:color="auto"/>
              <w:left w:val="single" w:sz="4" w:space="0" w:color="auto"/>
              <w:bottom w:val="single" w:sz="4" w:space="0" w:color="auto"/>
              <w:right w:val="single" w:sz="4" w:space="0" w:color="auto"/>
            </w:tcBorders>
            <w:hideMark/>
          </w:tcPr>
          <w:p w14:paraId="4300903F" w14:textId="77777777" w:rsidR="001D573A" w:rsidRDefault="001D573A">
            <w:pPr>
              <w:spacing w:after="0"/>
            </w:pPr>
            <w:r>
              <w:t>MSA Sec 29</w:t>
            </w:r>
          </w:p>
        </w:tc>
        <w:tc>
          <w:tcPr>
            <w:tcW w:w="700" w:type="pct"/>
            <w:tcBorders>
              <w:top w:val="single" w:sz="4" w:space="0" w:color="auto"/>
              <w:left w:val="single" w:sz="4" w:space="0" w:color="auto"/>
              <w:bottom w:val="single" w:sz="4" w:space="0" w:color="auto"/>
              <w:right w:val="single" w:sz="4" w:space="0" w:color="auto"/>
            </w:tcBorders>
            <w:hideMark/>
          </w:tcPr>
          <w:p w14:paraId="07AA91BD" w14:textId="77777777" w:rsidR="001D573A" w:rsidRDefault="001D573A">
            <w:pPr>
              <w:spacing w:after="0"/>
            </w:pPr>
            <w:r>
              <w:t>19/05/2021</w:t>
            </w:r>
          </w:p>
        </w:tc>
        <w:tc>
          <w:tcPr>
            <w:tcW w:w="700" w:type="pct"/>
            <w:tcBorders>
              <w:top w:val="single" w:sz="4" w:space="0" w:color="auto"/>
              <w:left w:val="single" w:sz="4" w:space="0" w:color="auto"/>
              <w:bottom w:val="single" w:sz="4" w:space="0" w:color="auto"/>
              <w:right w:val="single" w:sz="4" w:space="0" w:color="auto"/>
            </w:tcBorders>
          </w:tcPr>
          <w:p w14:paraId="35A5B2C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30C7B809"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78EBF8E6" w14:textId="77777777" w:rsidR="001D573A" w:rsidRDefault="001D573A">
            <w:pPr>
              <w:spacing w:after="0"/>
            </w:pPr>
            <w:r>
              <w:t>IDP/PM Coordinator</w:t>
            </w:r>
          </w:p>
        </w:tc>
      </w:tr>
      <w:tr w:rsidR="001D573A" w14:paraId="5633B936"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46A6E81" w14:textId="77777777" w:rsidR="001D573A" w:rsidRDefault="001D573A">
            <w:pPr>
              <w:spacing w:after="0"/>
            </w:pPr>
            <w:r>
              <w:t>90</w:t>
            </w:r>
          </w:p>
        </w:tc>
        <w:tc>
          <w:tcPr>
            <w:tcW w:w="1220" w:type="pct"/>
            <w:tcBorders>
              <w:top w:val="single" w:sz="4" w:space="0" w:color="auto"/>
              <w:left w:val="single" w:sz="4" w:space="0" w:color="auto"/>
              <w:bottom w:val="single" w:sz="4" w:space="0" w:color="auto"/>
              <w:right w:val="single" w:sz="4" w:space="0" w:color="auto"/>
            </w:tcBorders>
            <w:hideMark/>
          </w:tcPr>
          <w:p w14:paraId="721E11BE" w14:textId="77777777" w:rsidR="001D573A" w:rsidRDefault="001D573A">
            <w:pPr>
              <w:spacing w:after="0"/>
            </w:pPr>
            <w:r>
              <w:t>Submit final IDP and Budget to Council for approval</w:t>
            </w:r>
          </w:p>
        </w:tc>
        <w:tc>
          <w:tcPr>
            <w:tcW w:w="749" w:type="pct"/>
            <w:tcBorders>
              <w:top w:val="single" w:sz="4" w:space="0" w:color="auto"/>
              <w:left w:val="single" w:sz="4" w:space="0" w:color="auto"/>
              <w:bottom w:val="single" w:sz="4" w:space="0" w:color="auto"/>
              <w:right w:val="single" w:sz="4" w:space="0" w:color="auto"/>
            </w:tcBorders>
            <w:hideMark/>
          </w:tcPr>
          <w:p w14:paraId="069B9FC9" w14:textId="77777777" w:rsidR="001D573A" w:rsidRDefault="001D573A">
            <w:pPr>
              <w:spacing w:after="0"/>
            </w:pPr>
            <w:r>
              <w:t>MFMA Sec 24</w:t>
            </w:r>
          </w:p>
        </w:tc>
        <w:tc>
          <w:tcPr>
            <w:tcW w:w="700" w:type="pct"/>
            <w:tcBorders>
              <w:top w:val="single" w:sz="4" w:space="0" w:color="auto"/>
              <w:left w:val="single" w:sz="4" w:space="0" w:color="auto"/>
              <w:bottom w:val="single" w:sz="4" w:space="0" w:color="auto"/>
              <w:right w:val="single" w:sz="4" w:space="0" w:color="auto"/>
            </w:tcBorders>
            <w:hideMark/>
          </w:tcPr>
          <w:p w14:paraId="1B4D9BF1" w14:textId="77777777" w:rsidR="001D573A" w:rsidRDefault="001D573A">
            <w:pPr>
              <w:spacing w:after="0"/>
            </w:pPr>
            <w:r>
              <w:t>28/05/2021</w:t>
            </w:r>
          </w:p>
        </w:tc>
        <w:tc>
          <w:tcPr>
            <w:tcW w:w="700" w:type="pct"/>
            <w:tcBorders>
              <w:top w:val="single" w:sz="4" w:space="0" w:color="auto"/>
              <w:left w:val="single" w:sz="4" w:space="0" w:color="auto"/>
              <w:bottom w:val="single" w:sz="4" w:space="0" w:color="auto"/>
              <w:right w:val="single" w:sz="4" w:space="0" w:color="auto"/>
            </w:tcBorders>
          </w:tcPr>
          <w:p w14:paraId="0B642FB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1D864330"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2CC5085" w14:textId="77777777" w:rsidR="001D573A" w:rsidRDefault="001D573A">
            <w:pPr>
              <w:spacing w:after="0"/>
            </w:pPr>
            <w:r>
              <w:t>CFO</w:t>
            </w:r>
          </w:p>
          <w:p w14:paraId="3339CE1E" w14:textId="77777777" w:rsidR="001D573A" w:rsidRDefault="001D573A">
            <w:pPr>
              <w:spacing w:after="0"/>
            </w:pPr>
            <w:r>
              <w:t>MM</w:t>
            </w:r>
          </w:p>
          <w:p w14:paraId="4BA51988" w14:textId="77777777" w:rsidR="001D573A" w:rsidRDefault="001D573A">
            <w:pPr>
              <w:spacing w:after="0"/>
            </w:pPr>
            <w:r>
              <w:t>BTO</w:t>
            </w:r>
          </w:p>
          <w:p w14:paraId="17D15EEF" w14:textId="77777777" w:rsidR="001D573A" w:rsidRDefault="001D573A">
            <w:pPr>
              <w:spacing w:after="0"/>
            </w:pPr>
            <w:r>
              <w:t>IDP/PM Coordinator</w:t>
            </w:r>
          </w:p>
        </w:tc>
      </w:tr>
      <w:tr w:rsidR="001D573A" w14:paraId="061A3573"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95523E9" w14:textId="77777777" w:rsidR="001D573A" w:rsidRDefault="001D573A">
            <w:pPr>
              <w:spacing w:after="0"/>
            </w:pPr>
            <w:r>
              <w:t>91</w:t>
            </w:r>
          </w:p>
        </w:tc>
        <w:tc>
          <w:tcPr>
            <w:tcW w:w="1220" w:type="pct"/>
            <w:tcBorders>
              <w:top w:val="single" w:sz="4" w:space="0" w:color="auto"/>
              <w:left w:val="single" w:sz="4" w:space="0" w:color="auto"/>
              <w:bottom w:val="single" w:sz="4" w:space="0" w:color="auto"/>
              <w:right w:val="single" w:sz="4" w:space="0" w:color="auto"/>
            </w:tcBorders>
            <w:hideMark/>
          </w:tcPr>
          <w:p w14:paraId="724F6C92" w14:textId="77777777" w:rsidR="001D573A" w:rsidRDefault="001D573A">
            <w:pPr>
              <w:spacing w:after="0"/>
            </w:pPr>
            <w:r>
              <w:t>Submit the approved IDP and Budget to both Provincial and National government departments</w:t>
            </w:r>
          </w:p>
        </w:tc>
        <w:tc>
          <w:tcPr>
            <w:tcW w:w="749" w:type="pct"/>
            <w:tcBorders>
              <w:top w:val="single" w:sz="4" w:space="0" w:color="auto"/>
              <w:left w:val="single" w:sz="4" w:space="0" w:color="auto"/>
              <w:bottom w:val="single" w:sz="4" w:space="0" w:color="auto"/>
              <w:right w:val="single" w:sz="4" w:space="0" w:color="auto"/>
            </w:tcBorders>
            <w:hideMark/>
          </w:tcPr>
          <w:p w14:paraId="6C050F74" w14:textId="77777777" w:rsidR="001D573A" w:rsidRDefault="001D573A">
            <w:pPr>
              <w:spacing w:after="0"/>
            </w:pPr>
            <w:r>
              <w:t>MFMA Sec 24</w:t>
            </w:r>
          </w:p>
          <w:p w14:paraId="192EBD12" w14:textId="77777777" w:rsidR="001D573A" w:rsidRDefault="001D573A">
            <w:pPr>
              <w:spacing w:after="0"/>
            </w:pPr>
            <w:r>
              <w:t>MBRR REG 20</w:t>
            </w:r>
          </w:p>
        </w:tc>
        <w:tc>
          <w:tcPr>
            <w:tcW w:w="700" w:type="pct"/>
            <w:tcBorders>
              <w:top w:val="single" w:sz="4" w:space="0" w:color="auto"/>
              <w:left w:val="single" w:sz="4" w:space="0" w:color="auto"/>
              <w:bottom w:val="single" w:sz="4" w:space="0" w:color="auto"/>
              <w:right w:val="single" w:sz="4" w:space="0" w:color="auto"/>
            </w:tcBorders>
            <w:hideMark/>
          </w:tcPr>
          <w:p w14:paraId="31180C9E" w14:textId="77777777" w:rsidR="001D573A" w:rsidRDefault="001D573A">
            <w:pPr>
              <w:spacing w:after="0"/>
            </w:pPr>
            <w:r>
              <w:t>29/05/2021</w:t>
            </w:r>
          </w:p>
        </w:tc>
        <w:tc>
          <w:tcPr>
            <w:tcW w:w="700" w:type="pct"/>
            <w:tcBorders>
              <w:top w:val="single" w:sz="4" w:space="0" w:color="auto"/>
              <w:left w:val="single" w:sz="4" w:space="0" w:color="auto"/>
              <w:bottom w:val="single" w:sz="4" w:space="0" w:color="auto"/>
              <w:right w:val="single" w:sz="4" w:space="0" w:color="auto"/>
            </w:tcBorders>
          </w:tcPr>
          <w:p w14:paraId="02A8E24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23FD0E84"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3E22A031" w14:textId="77777777" w:rsidR="001D573A" w:rsidRDefault="001D573A">
            <w:pPr>
              <w:spacing w:after="0"/>
            </w:pPr>
            <w:r>
              <w:t>CFO</w:t>
            </w:r>
          </w:p>
          <w:p w14:paraId="51685828" w14:textId="77777777" w:rsidR="001D573A" w:rsidRDefault="001D573A">
            <w:pPr>
              <w:spacing w:after="0"/>
            </w:pPr>
            <w:r>
              <w:t>MM</w:t>
            </w:r>
          </w:p>
          <w:p w14:paraId="2B0AE700" w14:textId="77777777" w:rsidR="001D573A" w:rsidRDefault="001D573A">
            <w:pPr>
              <w:spacing w:after="0"/>
            </w:pPr>
            <w:r>
              <w:t>BTO</w:t>
            </w:r>
          </w:p>
          <w:p w14:paraId="5C4CB720" w14:textId="77777777" w:rsidR="001D573A" w:rsidRDefault="001D573A">
            <w:pPr>
              <w:spacing w:after="0"/>
            </w:pPr>
            <w:r>
              <w:t>IDP/PM Coordinator</w:t>
            </w:r>
          </w:p>
        </w:tc>
      </w:tr>
      <w:tr w:rsidR="001D573A" w14:paraId="27D7EEA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68122B1" w14:textId="77777777" w:rsidR="001D573A" w:rsidRDefault="001D573A">
            <w:pPr>
              <w:spacing w:after="0"/>
            </w:pPr>
            <w:r>
              <w:t>92</w:t>
            </w:r>
          </w:p>
        </w:tc>
        <w:tc>
          <w:tcPr>
            <w:tcW w:w="1220" w:type="pct"/>
            <w:tcBorders>
              <w:top w:val="single" w:sz="4" w:space="0" w:color="auto"/>
              <w:left w:val="single" w:sz="4" w:space="0" w:color="auto"/>
              <w:bottom w:val="single" w:sz="4" w:space="0" w:color="auto"/>
              <w:right w:val="single" w:sz="4" w:space="0" w:color="auto"/>
            </w:tcBorders>
            <w:hideMark/>
          </w:tcPr>
          <w:p w14:paraId="131CB6B2" w14:textId="77777777" w:rsidR="001D573A" w:rsidRDefault="001D573A">
            <w:pPr>
              <w:spacing w:after="0"/>
            </w:pPr>
            <w:r>
              <w:t>Publish the IDP and Budget on the website</w:t>
            </w:r>
          </w:p>
        </w:tc>
        <w:tc>
          <w:tcPr>
            <w:tcW w:w="749" w:type="pct"/>
            <w:tcBorders>
              <w:top w:val="single" w:sz="4" w:space="0" w:color="auto"/>
              <w:left w:val="single" w:sz="4" w:space="0" w:color="auto"/>
              <w:bottom w:val="single" w:sz="4" w:space="0" w:color="auto"/>
              <w:right w:val="single" w:sz="4" w:space="0" w:color="auto"/>
            </w:tcBorders>
            <w:hideMark/>
          </w:tcPr>
          <w:p w14:paraId="4F998EB3"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hideMark/>
          </w:tcPr>
          <w:p w14:paraId="717A4CC8" w14:textId="77777777" w:rsidR="001D573A" w:rsidRDefault="001D573A">
            <w:pPr>
              <w:spacing w:after="0"/>
            </w:pPr>
            <w:r>
              <w:t>29/05/2021</w:t>
            </w:r>
          </w:p>
          <w:p w14:paraId="6D911D92" w14:textId="77777777" w:rsidR="0094488D" w:rsidRDefault="0094488D">
            <w:pPr>
              <w:spacing w:after="0"/>
            </w:pPr>
          </w:p>
          <w:p w14:paraId="6F9AA89D" w14:textId="77777777" w:rsidR="0094488D" w:rsidRDefault="0094488D">
            <w:pPr>
              <w:spacing w:after="0"/>
            </w:pPr>
          </w:p>
          <w:p w14:paraId="0881F86E" w14:textId="77777777" w:rsidR="0094488D" w:rsidRDefault="0094488D">
            <w:pPr>
              <w:spacing w:after="0"/>
            </w:pPr>
          </w:p>
          <w:p w14:paraId="5104402B" w14:textId="1B438640" w:rsidR="0094488D" w:rsidRDefault="0094488D">
            <w:pPr>
              <w:spacing w:after="0"/>
            </w:pPr>
          </w:p>
        </w:tc>
        <w:tc>
          <w:tcPr>
            <w:tcW w:w="700" w:type="pct"/>
            <w:tcBorders>
              <w:top w:val="single" w:sz="4" w:space="0" w:color="auto"/>
              <w:left w:val="single" w:sz="4" w:space="0" w:color="auto"/>
              <w:bottom w:val="single" w:sz="4" w:space="0" w:color="auto"/>
              <w:right w:val="single" w:sz="4" w:space="0" w:color="auto"/>
            </w:tcBorders>
          </w:tcPr>
          <w:p w14:paraId="2B1E94F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4F460F1D"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DBEB2A3" w14:textId="77777777" w:rsidR="001D573A" w:rsidRDefault="001D573A">
            <w:pPr>
              <w:spacing w:after="0"/>
            </w:pPr>
            <w:r>
              <w:t>LED/Communication Coordinator</w:t>
            </w:r>
          </w:p>
        </w:tc>
      </w:tr>
      <w:tr w:rsidR="001D573A" w14:paraId="61FCEA5D" w14:textId="77777777" w:rsidTr="001D573A">
        <w:trPr>
          <w:trHeight w:val="870"/>
        </w:trPr>
        <w:tc>
          <w:tcPr>
            <w:tcW w:w="5000" w:type="pct"/>
            <w:gridSpan w:val="7"/>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1EB7BE6" w14:textId="77777777" w:rsidR="001D573A" w:rsidRDefault="001D573A">
            <w:pPr>
              <w:spacing w:after="0"/>
              <w:jc w:val="center"/>
            </w:pPr>
            <w:r>
              <w:lastRenderedPageBreak/>
              <w:t>JUNE</w:t>
            </w:r>
          </w:p>
        </w:tc>
      </w:tr>
      <w:tr w:rsidR="001D573A" w14:paraId="5D8DAA3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3EB7DA63" w14:textId="77777777" w:rsidR="001D573A" w:rsidRDefault="001D573A">
            <w:pPr>
              <w:spacing w:after="0"/>
            </w:pPr>
            <w:r>
              <w:t>93</w:t>
            </w:r>
          </w:p>
        </w:tc>
        <w:tc>
          <w:tcPr>
            <w:tcW w:w="1220" w:type="pct"/>
            <w:tcBorders>
              <w:top w:val="single" w:sz="4" w:space="0" w:color="auto"/>
              <w:left w:val="single" w:sz="4" w:space="0" w:color="auto"/>
              <w:bottom w:val="single" w:sz="4" w:space="0" w:color="auto"/>
              <w:right w:val="single" w:sz="4" w:space="0" w:color="auto"/>
            </w:tcBorders>
            <w:hideMark/>
          </w:tcPr>
          <w:p w14:paraId="2E41D152" w14:textId="77777777" w:rsidR="001D573A" w:rsidRDefault="001D573A">
            <w:pPr>
              <w:spacing w:after="0"/>
            </w:pPr>
            <w:r>
              <w:t>The Accounting officer must no later than ten working days after the end of each month, submit a report on the budget to the mayor, provincial treasury and national treasury -</w:t>
            </w:r>
          </w:p>
        </w:tc>
        <w:tc>
          <w:tcPr>
            <w:tcW w:w="749" w:type="pct"/>
            <w:tcBorders>
              <w:top w:val="single" w:sz="4" w:space="0" w:color="auto"/>
              <w:left w:val="single" w:sz="4" w:space="0" w:color="auto"/>
              <w:bottom w:val="single" w:sz="4" w:space="0" w:color="auto"/>
              <w:right w:val="single" w:sz="4" w:space="0" w:color="auto"/>
            </w:tcBorders>
            <w:hideMark/>
          </w:tcPr>
          <w:p w14:paraId="2E0809F6" w14:textId="77777777" w:rsidR="001D573A" w:rsidRDefault="001D573A">
            <w:pPr>
              <w:spacing w:after="0"/>
            </w:pPr>
            <w:r>
              <w:t>MFMA Sec 71</w:t>
            </w:r>
          </w:p>
        </w:tc>
        <w:tc>
          <w:tcPr>
            <w:tcW w:w="700" w:type="pct"/>
            <w:tcBorders>
              <w:top w:val="single" w:sz="4" w:space="0" w:color="auto"/>
              <w:left w:val="single" w:sz="4" w:space="0" w:color="auto"/>
              <w:bottom w:val="single" w:sz="4" w:space="0" w:color="auto"/>
              <w:right w:val="single" w:sz="4" w:space="0" w:color="auto"/>
            </w:tcBorders>
          </w:tcPr>
          <w:p w14:paraId="0572EDAD"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514A804" w14:textId="77777777" w:rsidR="001D573A" w:rsidRDefault="001D573A">
            <w:pPr>
              <w:spacing w:after="0"/>
            </w:pPr>
            <w:r>
              <w:t>12/06/2021</w:t>
            </w:r>
          </w:p>
        </w:tc>
        <w:tc>
          <w:tcPr>
            <w:tcW w:w="700" w:type="pct"/>
            <w:tcBorders>
              <w:top w:val="single" w:sz="4" w:space="0" w:color="auto"/>
              <w:left w:val="single" w:sz="4" w:space="0" w:color="auto"/>
              <w:bottom w:val="single" w:sz="4" w:space="0" w:color="auto"/>
              <w:right w:val="single" w:sz="4" w:space="0" w:color="auto"/>
            </w:tcBorders>
          </w:tcPr>
          <w:p w14:paraId="247E74B3"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tcPr>
          <w:p w14:paraId="224FC94D" w14:textId="77777777" w:rsidR="001D573A" w:rsidRDefault="001D573A">
            <w:pPr>
              <w:spacing w:after="0"/>
            </w:pPr>
            <w:r>
              <w:t>Accountant:  Financial Reporting</w:t>
            </w:r>
          </w:p>
          <w:p w14:paraId="69EA5361" w14:textId="77777777" w:rsidR="001D573A" w:rsidRDefault="001D573A">
            <w:pPr>
              <w:spacing w:after="0"/>
            </w:pPr>
          </w:p>
        </w:tc>
      </w:tr>
      <w:tr w:rsidR="001D573A" w14:paraId="2C52B98D"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1EC81B76" w14:textId="77777777" w:rsidR="001D573A" w:rsidRDefault="001D573A">
            <w:pPr>
              <w:spacing w:after="0"/>
            </w:pPr>
            <w:r>
              <w:t>94</w:t>
            </w:r>
          </w:p>
        </w:tc>
        <w:tc>
          <w:tcPr>
            <w:tcW w:w="1220" w:type="pct"/>
            <w:tcBorders>
              <w:top w:val="single" w:sz="4" w:space="0" w:color="auto"/>
              <w:left w:val="single" w:sz="4" w:space="0" w:color="auto"/>
              <w:bottom w:val="single" w:sz="4" w:space="0" w:color="auto"/>
              <w:right w:val="single" w:sz="4" w:space="0" w:color="auto"/>
            </w:tcBorders>
            <w:hideMark/>
          </w:tcPr>
          <w:p w14:paraId="7DD22DAB" w14:textId="77777777" w:rsidR="001D573A" w:rsidRDefault="001D573A">
            <w:pPr>
              <w:spacing w:after="0"/>
            </w:pPr>
            <w:r>
              <w:t>Place the section 71 and section 52 on the website</w:t>
            </w:r>
          </w:p>
        </w:tc>
        <w:tc>
          <w:tcPr>
            <w:tcW w:w="749" w:type="pct"/>
            <w:tcBorders>
              <w:top w:val="single" w:sz="4" w:space="0" w:color="auto"/>
              <w:left w:val="single" w:sz="4" w:space="0" w:color="auto"/>
              <w:bottom w:val="single" w:sz="4" w:space="0" w:color="auto"/>
              <w:right w:val="single" w:sz="4" w:space="0" w:color="auto"/>
            </w:tcBorders>
            <w:hideMark/>
          </w:tcPr>
          <w:p w14:paraId="032EF4FB" w14:textId="77777777" w:rsidR="001D573A" w:rsidRDefault="001D573A">
            <w:pPr>
              <w:spacing w:after="0"/>
            </w:pPr>
            <w:proofErr w:type="gramStart"/>
            <w:r>
              <w:t>MFMA  Sec</w:t>
            </w:r>
            <w:proofErr w:type="gramEnd"/>
            <w:r>
              <w:t xml:space="preserve"> 75</w:t>
            </w:r>
          </w:p>
        </w:tc>
        <w:tc>
          <w:tcPr>
            <w:tcW w:w="700" w:type="pct"/>
            <w:tcBorders>
              <w:top w:val="single" w:sz="4" w:space="0" w:color="auto"/>
              <w:left w:val="single" w:sz="4" w:space="0" w:color="auto"/>
              <w:bottom w:val="single" w:sz="4" w:space="0" w:color="auto"/>
              <w:right w:val="single" w:sz="4" w:space="0" w:color="auto"/>
            </w:tcBorders>
          </w:tcPr>
          <w:p w14:paraId="3B78FE6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BC47842" w14:textId="77777777" w:rsidR="001D573A" w:rsidRDefault="001D573A">
            <w:pPr>
              <w:spacing w:after="0"/>
            </w:pPr>
            <w:r>
              <w:t>15/06/2021</w:t>
            </w:r>
          </w:p>
        </w:tc>
        <w:tc>
          <w:tcPr>
            <w:tcW w:w="700" w:type="pct"/>
            <w:tcBorders>
              <w:top w:val="single" w:sz="4" w:space="0" w:color="auto"/>
              <w:left w:val="single" w:sz="4" w:space="0" w:color="auto"/>
              <w:bottom w:val="single" w:sz="4" w:space="0" w:color="auto"/>
              <w:right w:val="single" w:sz="4" w:space="0" w:color="auto"/>
            </w:tcBorders>
          </w:tcPr>
          <w:p w14:paraId="2B46475B" w14:textId="77777777" w:rsidR="001D573A" w:rsidRDefault="001D573A">
            <w:pPr>
              <w:spacing w:after="0"/>
            </w:pPr>
          </w:p>
        </w:tc>
        <w:tc>
          <w:tcPr>
            <w:tcW w:w="715" w:type="pct"/>
            <w:tcBorders>
              <w:top w:val="single" w:sz="4" w:space="0" w:color="auto"/>
              <w:left w:val="single" w:sz="4" w:space="0" w:color="auto"/>
              <w:bottom w:val="single" w:sz="4" w:space="0" w:color="auto"/>
              <w:right w:val="single" w:sz="4" w:space="0" w:color="auto"/>
            </w:tcBorders>
            <w:hideMark/>
          </w:tcPr>
          <w:p w14:paraId="422C3D8F" w14:textId="77777777" w:rsidR="001D573A" w:rsidRDefault="001D573A">
            <w:pPr>
              <w:spacing w:after="0"/>
            </w:pPr>
            <w:r>
              <w:t>Accountant:  Financial Reporting</w:t>
            </w:r>
          </w:p>
          <w:p w14:paraId="36426613" w14:textId="77777777" w:rsidR="001D573A" w:rsidRDefault="001D573A">
            <w:pPr>
              <w:spacing w:after="0"/>
            </w:pPr>
            <w:r>
              <w:t>LED/Communication Coordinator</w:t>
            </w:r>
          </w:p>
        </w:tc>
      </w:tr>
      <w:tr w:rsidR="001D573A" w14:paraId="7226FF19"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CA5171B" w14:textId="77777777" w:rsidR="001D573A" w:rsidRDefault="001D573A">
            <w:pPr>
              <w:spacing w:after="0"/>
            </w:pPr>
            <w:r>
              <w:t>95</w:t>
            </w:r>
          </w:p>
        </w:tc>
        <w:tc>
          <w:tcPr>
            <w:tcW w:w="1220" w:type="pct"/>
            <w:tcBorders>
              <w:top w:val="single" w:sz="4" w:space="0" w:color="auto"/>
              <w:left w:val="single" w:sz="4" w:space="0" w:color="auto"/>
              <w:bottom w:val="single" w:sz="4" w:space="0" w:color="auto"/>
              <w:right w:val="single" w:sz="4" w:space="0" w:color="auto"/>
            </w:tcBorders>
            <w:hideMark/>
          </w:tcPr>
          <w:p w14:paraId="6474728C" w14:textId="77777777" w:rsidR="001D573A" w:rsidRDefault="001D573A">
            <w:pPr>
              <w:spacing w:after="0"/>
            </w:pPr>
            <w:r>
              <w:t xml:space="preserve">Submit the draft top layer </w:t>
            </w:r>
            <w:proofErr w:type="spellStart"/>
            <w:r>
              <w:t>sdbip</w:t>
            </w:r>
            <w:proofErr w:type="spellEnd"/>
            <w:r>
              <w:t xml:space="preserve"> to the mayor for discussion (14 days after approval of Budget and IDP)</w:t>
            </w:r>
          </w:p>
        </w:tc>
        <w:tc>
          <w:tcPr>
            <w:tcW w:w="749" w:type="pct"/>
            <w:tcBorders>
              <w:top w:val="single" w:sz="4" w:space="0" w:color="auto"/>
              <w:left w:val="single" w:sz="4" w:space="0" w:color="auto"/>
              <w:bottom w:val="single" w:sz="4" w:space="0" w:color="auto"/>
              <w:right w:val="single" w:sz="4" w:space="0" w:color="auto"/>
            </w:tcBorders>
            <w:hideMark/>
          </w:tcPr>
          <w:p w14:paraId="625B5BEB" w14:textId="77777777" w:rsidR="001D573A" w:rsidRDefault="001D573A">
            <w:pPr>
              <w:spacing w:after="0"/>
            </w:pPr>
            <w:r>
              <w:t>MFMA - Sec 69(3)(a)</w:t>
            </w:r>
          </w:p>
        </w:tc>
        <w:tc>
          <w:tcPr>
            <w:tcW w:w="700" w:type="pct"/>
            <w:tcBorders>
              <w:top w:val="single" w:sz="4" w:space="0" w:color="auto"/>
              <w:left w:val="single" w:sz="4" w:space="0" w:color="auto"/>
              <w:bottom w:val="single" w:sz="4" w:space="0" w:color="auto"/>
              <w:right w:val="single" w:sz="4" w:space="0" w:color="auto"/>
            </w:tcBorders>
          </w:tcPr>
          <w:p w14:paraId="65E2384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32953FC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2BC7C2D" w14:textId="77777777" w:rsidR="001D573A" w:rsidRDefault="001D573A">
            <w:pPr>
              <w:spacing w:after="0"/>
            </w:pPr>
            <w:r>
              <w:t>11/06/2021</w:t>
            </w:r>
          </w:p>
        </w:tc>
        <w:tc>
          <w:tcPr>
            <w:tcW w:w="715" w:type="pct"/>
            <w:tcBorders>
              <w:top w:val="single" w:sz="4" w:space="0" w:color="auto"/>
              <w:left w:val="single" w:sz="4" w:space="0" w:color="auto"/>
              <w:bottom w:val="single" w:sz="4" w:space="0" w:color="auto"/>
              <w:right w:val="single" w:sz="4" w:space="0" w:color="auto"/>
            </w:tcBorders>
            <w:hideMark/>
          </w:tcPr>
          <w:p w14:paraId="33F49DBE" w14:textId="77777777" w:rsidR="001D573A" w:rsidRDefault="001D573A">
            <w:pPr>
              <w:spacing w:after="0"/>
            </w:pPr>
            <w:r>
              <w:t>MM</w:t>
            </w:r>
          </w:p>
          <w:p w14:paraId="4A54623B" w14:textId="77777777" w:rsidR="001D573A" w:rsidRDefault="001D573A">
            <w:pPr>
              <w:spacing w:after="0"/>
            </w:pPr>
            <w:r>
              <w:t>IDP/Pm Coordinator</w:t>
            </w:r>
          </w:p>
          <w:p w14:paraId="224953F7" w14:textId="77777777" w:rsidR="001D573A" w:rsidRDefault="001D573A">
            <w:pPr>
              <w:spacing w:after="0"/>
            </w:pPr>
            <w:r>
              <w:t>Executive Mayor</w:t>
            </w:r>
          </w:p>
        </w:tc>
      </w:tr>
      <w:tr w:rsidR="001D573A" w14:paraId="37634538"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5D155026" w14:textId="77777777" w:rsidR="001D573A" w:rsidRDefault="001D573A">
            <w:pPr>
              <w:spacing w:after="0"/>
            </w:pPr>
            <w:r>
              <w:t>96</w:t>
            </w:r>
          </w:p>
        </w:tc>
        <w:tc>
          <w:tcPr>
            <w:tcW w:w="1220" w:type="pct"/>
            <w:tcBorders>
              <w:top w:val="single" w:sz="4" w:space="0" w:color="auto"/>
              <w:left w:val="single" w:sz="4" w:space="0" w:color="auto"/>
              <w:bottom w:val="single" w:sz="4" w:space="0" w:color="auto"/>
              <w:right w:val="single" w:sz="4" w:space="0" w:color="auto"/>
            </w:tcBorders>
            <w:hideMark/>
          </w:tcPr>
          <w:p w14:paraId="15B0BB91" w14:textId="77777777" w:rsidR="001D573A" w:rsidRDefault="001D573A">
            <w:pPr>
              <w:spacing w:after="0"/>
            </w:pPr>
            <w:r>
              <w:t xml:space="preserve">The mayor approves the top layer </w:t>
            </w:r>
            <w:proofErr w:type="spellStart"/>
            <w:r>
              <w:t>sdbip</w:t>
            </w:r>
            <w:proofErr w:type="spellEnd"/>
            <w:r>
              <w:t xml:space="preserve"> 28 days after approval of final budget</w:t>
            </w:r>
          </w:p>
        </w:tc>
        <w:tc>
          <w:tcPr>
            <w:tcW w:w="749" w:type="pct"/>
            <w:tcBorders>
              <w:top w:val="single" w:sz="4" w:space="0" w:color="auto"/>
              <w:left w:val="single" w:sz="4" w:space="0" w:color="auto"/>
              <w:bottom w:val="single" w:sz="4" w:space="0" w:color="auto"/>
              <w:right w:val="single" w:sz="4" w:space="0" w:color="auto"/>
            </w:tcBorders>
            <w:hideMark/>
          </w:tcPr>
          <w:p w14:paraId="38186385" w14:textId="77777777" w:rsidR="001D573A" w:rsidRDefault="001D573A">
            <w:pPr>
              <w:spacing w:after="0"/>
            </w:pPr>
            <w:r>
              <w:t>MFMA - Sec 53(1)(c) (ii)</w:t>
            </w:r>
          </w:p>
        </w:tc>
        <w:tc>
          <w:tcPr>
            <w:tcW w:w="700" w:type="pct"/>
            <w:tcBorders>
              <w:top w:val="single" w:sz="4" w:space="0" w:color="auto"/>
              <w:left w:val="single" w:sz="4" w:space="0" w:color="auto"/>
              <w:bottom w:val="single" w:sz="4" w:space="0" w:color="auto"/>
              <w:right w:val="single" w:sz="4" w:space="0" w:color="auto"/>
            </w:tcBorders>
          </w:tcPr>
          <w:p w14:paraId="1AAEC7DA"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3E35A43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2AE92699" w14:textId="77777777" w:rsidR="001D573A" w:rsidRDefault="001D573A">
            <w:pPr>
              <w:spacing w:after="0"/>
            </w:pPr>
            <w:r>
              <w:t>25/06/2021</w:t>
            </w:r>
          </w:p>
        </w:tc>
        <w:tc>
          <w:tcPr>
            <w:tcW w:w="715" w:type="pct"/>
            <w:tcBorders>
              <w:top w:val="single" w:sz="4" w:space="0" w:color="auto"/>
              <w:left w:val="single" w:sz="4" w:space="0" w:color="auto"/>
              <w:bottom w:val="single" w:sz="4" w:space="0" w:color="auto"/>
              <w:right w:val="single" w:sz="4" w:space="0" w:color="auto"/>
            </w:tcBorders>
            <w:hideMark/>
          </w:tcPr>
          <w:p w14:paraId="4D7A8EE7" w14:textId="77777777" w:rsidR="001D573A" w:rsidRDefault="001D573A">
            <w:pPr>
              <w:spacing w:after="0"/>
            </w:pPr>
            <w:r>
              <w:t>MM</w:t>
            </w:r>
          </w:p>
          <w:p w14:paraId="71C90D28" w14:textId="77777777" w:rsidR="001D573A" w:rsidRDefault="001D573A">
            <w:pPr>
              <w:spacing w:after="0"/>
            </w:pPr>
            <w:r>
              <w:t>IDP/PM Coordinator</w:t>
            </w:r>
          </w:p>
          <w:p w14:paraId="490A9E2F" w14:textId="77777777" w:rsidR="001D573A" w:rsidRDefault="001D573A">
            <w:pPr>
              <w:spacing w:after="0"/>
            </w:pPr>
            <w:r>
              <w:t>Executive Mayor</w:t>
            </w:r>
          </w:p>
        </w:tc>
      </w:tr>
      <w:tr w:rsidR="001D573A" w14:paraId="78DE5BDB"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76634E81" w14:textId="77777777" w:rsidR="001D573A" w:rsidRDefault="001D573A">
            <w:pPr>
              <w:spacing w:after="0"/>
            </w:pPr>
            <w:r>
              <w:t>95</w:t>
            </w:r>
          </w:p>
        </w:tc>
        <w:tc>
          <w:tcPr>
            <w:tcW w:w="1220" w:type="pct"/>
            <w:tcBorders>
              <w:top w:val="single" w:sz="4" w:space="0" w:color="auto"/>
              <w:left w:val="single" w:sz="4" w:space="0" w:color="auto"/>
              <w:bottom w:val="single" w:sz="4" w:space="0" w:color="auto"/>
              <w:right w:val="single" w:sz="4" w:space="0" w:color="auto"/>
            </w:tcBorders>
            <w:hideMark/>
          </w:tcPr>
          <w:p w14:paraId="5AC7B0E9" w14:textId="77777777" w:rsidR="001D573A" w:rsidRDefault="001D573A">
            <w:pPr>
              <w:spacing w:after="0"/>
            </w:pPr>
            <w:r>
              <w:t xml:space="preserve">Publish the approved top layer </w:t>
            </w:r>
            <w:proofErr w:type="spellStart"/>
            <w:r>
              <w:t>sdbip</w:t>
            </w:r>
            <w:proofErr w:type="spellEnd"/>
            <w:r>
              <w:t xml:space="preserve"> on the website</w:t>
            </w:r>
          </w:p>
        </w:tc>
        <w:tc>
          <w:tcPr>
            <w:tcW w:w="749" w:type="pct"/>
            <w:tcBorders>
              <w:top w:val="single" w:sz="4" w:space="0" w:color="auto"/>
              <w:left w:val="single" w:sz="4" w:space="0" w:color="auto"/>
              <w:bottom w:val="single" w:sz="4" w:space="0" w:color="auto"/>
              <w:right w:val="single" w:sz="4" w:space="0" w:color="auto"/>
            </w:tcBorders>
            <w:hideMark/>
          </w:tcPr>
          <w:p w14:paraId="39DAB2D6" w14:textId="77777777" w:rsidR="001D573A" w:rsidRDefault="001D573A">
            <w:pPr>
              <w:spacing w:after="0"/>
            </w:pPr>
            <w:r>
              <w:t>MFMA Sec 75</w:t>
            </w:r>
          </w:p>
        </w:tc>
        <w:tc>
          <w:tcPr>
            <w:tcW w:w="700" w:type="pct"/>
            <w:tcBorders>
              <w:top w:val="single" w:sz="4" w:space="0" w:color="auto"/>
              <w:left w:val="single" w:sz="4" w:space="0" w:color="auto"/>
              <w:bottom w:val="single" w:sz="4" w:space="0" w:color="auto"/>
              <w:right w:val="single" w:sz="4" w:space="0" w:color="auto"/>
            </w:tcBorders>
          </w:tcPr>
          <w:p w14:paraId="160B8D91"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5442B4A3"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1E18BD90" w14:textId="77777777" w:rsidR="001D573A" w:rsidRDefault="001D573A">
            <w:pPr>
              <w:spacing w:after="0"/>
            </w:pPr>
            <w:r>
              <w:t>29/06/2021</w:t>
            </w:r>
          </w:p>
        </w:tc>
        <w:tc>
          <w:tcPr>
            <w:tcW w:w="715" w:type="pct"/>
            <w:tcBorders>
              <w:top w:val="single" w:sz="4" w:space="0" w:color="auto"/>
              <w:left w:val="single" w:sz="4" w:space="0" w:color="auto"/>
              <w:bottom w:val="single" w:sz="4" w:space="0" w:color="auto"/>
              <w:right w:val="single" w:sz="4" w:space="0" w:color="auto"/>
            </w:tcBorders>
            <w:hideMark/>
          </w:tcPr>
          <w:p w14:paraId="362D09D1" w14:textId="77777777" w:rsidR="001D573A" w:rsidRDefault="001D573A">
            <w:pPr>
              <w:spacing w:after="0"/>
            </w:pPr>
            <w:r>
              <w:t>IDP/PM Coordinator</w:t>
            </w:r>
          </w:p>
        </w:tc>
      </w:tr>
      <w:tr w:rsidR="001D573A" w14:paraId="7F0F5E3F" w14:textId="77777777" w:rsidTr="001D573A">
        <w:trPr>
          <w:trHeight w:val="1010"/>
        </w:trPr>
        <w:tc>
          <w:tcPr>
            <w:tcW w:w="216" w:type="pct"/>
            <w:tcBorders>
              <w:top w:val="single" w:sz="4" w:space="0" w:color="auto"/>
              <w:left w:val="single" w:sz="4" w:space="0" w:color="auto"/>
              <w:bottom w:val="single" w:sz="4" w:space="0" w:color="auto"/>
              <w:right w:val="single" w:sz="4" w:space="0" w:color="auto"/>
            </w:tcBorders>
            <w:hideMark/>
          </w:tcPr>
          <w:p w14:paraId="0576E4F6" w14:textId="77777777" w:rsidR="001D573A" w:rsidRDefault="001D573A">
            <w:pPr>
              <w:spacing w:after="0"/>
            </w:pPr>
            <w:r>
              <w:lastRenderedPageBreak/>
              <w:t>96</w:t>
            </w:r>
          </w:p>
        </w:tc>
        <w:tc>
          <w:tcPr>
            <w:tcW w:w="1220" w:type="pct"/>
            <w:tcBorders>
              <w:top w:val="single" w:sz="4" w:space="0" w:color="auto"/>
              <w:left w:val="single" w:sz="4" w:space="0" w:color="auto"/>
              <w:bottom w:val="single" w:sz="4" w:space="0" w:color="auto"/>
              <w:right w:val="single" w:sz="4" w:space="0" w:color="auto"/>
            </w:tcBorders>
            <w:hideMark/>
          </w:tcPr>
          <w:p w14:paraId="3D3A6358" w14:textId="77777777" w:rsidR="001D573A" w:rsidRDefault="001D573A">
            <w:pPr>
              <w:spacing w:after="0"/>
            </w:pPr>
            <w:r>
              <w:t xml:space="preserve">Submit the approved </w:t>
            </w:r>
            <w:proofErr w:type="spellStart"/>
            <w:r>
              <w:t>sdbip</w:t>
            </w:r>
            <w:proofErr w:type="spellEnd"/>
            <w:r>
              <w:t xml:space="preserve"> to the Provincial Government department</w:t>
            </w:r>
          </w:p>
        </w:tc>
        <w:tc>
          <w:tcPr>
            <w:tcW w:w="749" w:type="pct"/>
            <w:tcBorders>
              <w:top w:val="single" w:sz="4" w:space="0" w:color="auto"/>
              <w:left w:val="single" w:sz="4" w:space="0" w:color="auto"/>
              <w:bottom w:val="single" w:sz="4" w:space="0" w:color="auto"/>
              <w:right w:val="single" w:sz="4" w:space="0" w:color="auto"/>
            </w:tcBorders>
            <w:hideMark/>
          </w:tcPr>
          <w:p w14:paraId="040206BB" w14:textId="77777777" w:rsidR="001D573A" w:rsidRDefault="001D573A">
            <w:pPr>
              <w:spacing w:after="0"/>
            </w:pPr>
            <w:r>
              <w:t>MFMA Section 53(</w:t>
            </w:r>
            <w:proofErr w:type="gramStart"/>
            <w:r>
              <w:t>3)(</w:t>
            </w:r>
            <w:proofErr w:type="gramEnd"/>
            <w:r>
              <w:t>a MBRR Reg 19</w:t>
            </w:r>
          </w:p>
        </w:tc>
        <w:tc>
          <w:tcPr>
            <w:tcW w:w="700" w:type="pct"/>
            <w:tcBorders>
              <w:top w:val="single" w:sz="4" w:space="0" w:color="auto"/>
              <w:left w:val="single" w:sz="4" w:space="0" w:color="auto"/>
              <w:bottom w:val="single" w:sz="4" w:space="0" w:color="auto"/>
              <w:right w:val="single" w:sz="4" w:space="0" w:color="auto"/>
            </w:tcBorders>
          </w:tcPr>
          <w:p w14:paraId="5CC8ECA7"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tcPr>
          <w:p w14:paraId="232BAFC4" w14:textId="77777777" w:rsidR="001D573A" w:rsidRDefault="001D573A">
            <w:pPr>
              <w:spacing w:after="0"/>
            </w:pPr>
          </w:p>
        </w:tc>
        <w:tc>
          <w:tcPr>
            <w:tcW w:w="700" w:type="pct"/>
            <w:tcBorders>
              <w:top w:val="single" w:sz="4" w:space="0" w:color="auto"/>
              <w:left w:val="single" w:sz="4" w:space="0" w:color="auto"/>
              <w:bottom w:val="single" w:sz="4" w:space="0" w:color="auto"/>
              <w:right w:val="single" w:sz="4" w:space="0" w:color="auto"/>
            </w:tcBorders>
            <w:hideMark/>
          </w:tcPr>
          <w:p w14:paraId="5E02B7A9" w14:textId="77777777" w:rsidR="001D573A" w:rsidRDefault="001D573A">
            <w:pPr>
              <w:spacing w:after="0"/>
            </w:pPr>
            <w:r>
              <w:t>29/06/2021</w:t>
            </w:r>
          </w:p>
        </w:tc>
        <w:tc>
          <w:tcPr>
            <w:tcW w:w="715" w:type="pct"/>
            <w:tcBorders>
              <w:top w:val="single" w:sz="4" w:space="0" w:color="auto"/>
              <w:left w:val="single" w:sz="4" w:space="0" w:color="auto"/>
              <w:bottom w:val="single" w:sz="4" w:space="0" w:color="auto"/>
              <w:right w:val="single" w:sz="4" w:space="0" w:color="auto"/>
            </w:tcBorders>
            <w:hideMark/>
          </w:tcPr>
          <w:p w14:paraId="294CB6D9" w14:textId="77777777" w:rsidR="001D573A" w:rsidRDefault="001D573A">
            <w:pPr>
              <w:spacing w:after="0"/>
            </w:pPr>
            <w:r>
              <w:t>IDP/PM Coordinator</w:t>
            </w:r>
          </w:p>
        </w:tc>
      </w:tr>
    </w:tbl>
    <w:p w14:paraId="0B9F98AB" w14:textId="77777777" w:rsidR="00B2481F" w:rsidRDefault="001D573A" w:rsidP="008B48DE">
      <w:pPr>
        <w:pStyle w:val="Heading5"/>
        <w:spacing w:before="100" w:beforeAutospacing="1" w:after="100" w:afterAutospacing="1"/>
        <w:contextualSpacing/>
        <w:jc w:val="both"/>
        <w:rPr>
          <w:rFonts w:ascii="Arial Narrow" w:hAnsi="Arial Narrow" w:cs="Arial"/>
        </w:rPr>
      </w:pPr>
      <w:r>
        <w:rPr>
          <w:rFonts w:ascii="Arial Narrow" w:hAnsi="Arial Narrow" w:cs="Arial"/>
        </w:rPr>
        <w:t>T</w:t>
      </w:r>
      <w:r w:rsidR="00313033">
        <w:rPr>
          <w:rFonts w:ascii="Arial Narrow" w:hAnsi="Arial Narrow" w:cs="Arial"/>
        </w:rPr>
        <w:t>A</w:t>
      </w:r>
      <w:r w:rsidR="00B2481F" w:rsidRPr="00391367">
        <w:rPr>
          <w:rFonts w:ascii="Arial Narrow" w:hAnsi="Arial Narrow" w:cs="Arial"/>
        </w:rPr>
        <w:t>ble 60: IDP Process</w:t>
      </w:r>
    </w:p>
    <w:p w14:paraId="04B07C51" w14:textId="77777777" w:rsidR="00EB5264" w:rsidRDefault="00EB5264" w:rsidP="00C4024D">
      <w:pPr>
        <w:jc w:val="both"/>
        <w:sectPr w:rsidR="00EB5264" w:rsidSect="00EB5264">
          <w:pgSz w:w="16839" w:h="11907" w:orient="landscape"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p w14:paraId="019DD8A4" w14:textId="77777777" w:rsidR="00A14E35" w:rsidRDefault="00A14E35" w:rsidP="00AF20EA">
      <w:pPr>
        <w:pStyle w:val="Heading1"/>
        <w:numPr>
          <w:ilvl w:val="1"/>
          <w:numId w:val="74"/>
        </w:numPr>
        <w:spacing w:before="100" w:beforeAutospacing="1" w:after="100" w:afterAutospacing="1" w:line="360" w:lineRule="auto"/>
        <w:ind w:left="709"/>
        <w:contextualSpacing/>
        <w:jc w:val="both"/>
        <w:rPr>
          <w:rFonts w:ascii="Arial" w:hAnsi="Arial" w:cs="Arial"/>
          <w:color w:val="auto"/>
          <w:sz w:val="24"/>
          <w:szCs w:val="24"/>
        </w:rPr>
      </w:pPr>
      <w:bookmarkStart w:id="21" w:name="_Toc74729520"/>
      <w:bookmarkStart w:id="22" w:name="_Toc478106119"/>
      <w:r>
        <w:rPr>
          <w:rFonts w:ascii="Arial" w:hAnsi="Arial" w:cs="Arial"/>
          <w:color w:val="auto"/>
          <w:sz w:val="24"/>
          <w:szCs w:val="24"/>
        </w:rPr>
        <w:lastRenderedPageBreak/>
        <w:t>Status quo of critical internal transformation needs and service delivery development challenges:</w:t>
      </w:r>
      <w:bookmarkEnd w:id="21"/>
    </w:p>
    <w:p w14:paraId="1F8CBB4F" w14:textId="77777777" w:rsidR="00A14E35" w:rsidRDefault="00A14E35" w:rsidP="00C4024D">
      <w:pPr>
        <w:pStyle w:val="ListParagraph"/>
        <w:spacing w:line="340" w:lineRule="atLeast"/>
        <w:ind w:right="71"/>
        <w:jc w:val="both"/>
        <w:rPr>
          <w:rFonts w:ascii="Arial" w:eastAsia="Arial" w:hAnsi="Arial" w:cs="Arial"/>
        </w:rPr>
      </w:pPr>
      <w:r w:rsidRPr="00A14E35">
        <w:rPr>
          <w:rFonts w:ascii="Arial" w:eastAsia="Arial" w:hAnsi="Arial" w:cs="Arial"/>
          <w:spacing w:val="3"/>
        </w:rPr>
        <w:t>T</w:t>
      </w:r>
      <w:r w:rsidRPr="00A14E35">
        <w:rPr>
          <w:rFonts w:ascii="Arial" w:eastAsia="Arial" w:hAnsi="Arial" w:cs="Arial"/>
        </w:rPr>
        <w:t>he</w:t>
      </w:r>
      <w:r w:rsidRPr="00A14E35">
        <w:rPr>
          <w:rFonts w:ascii="Arial" w:eastAsia="Arial" w:hAnsi="Arial" w:cs="Arial"/>
          <w:spacing w:val="53"/>
        </w:rPr>
        <w:t xml:space="preserve"> </w:t>
      </w:r>
      <w:r w:rsidR="0066514A">
        <w:rPr>
          <w:rFonts w:ascii="Arial" w:eastAsia="Arial" w:hAnsi="Arial" w:cs="Arial"/>
          <w:spacing w:val="4"/>
        </w:rPr>
        <w:t>Municipality</w:t>
      </w:r>
      <w:r w:rsidRPr="00A14E35">
        <w:rPr>
          <w:rFonts w:ascii="Arial" w:eastAsia="Arial" w:hAnsi="Arial" w:cs="Arial"/>
          <w:spacing w:val="43"/>
        </w:rPr>
        <w:t xml:space="preserve"> </w:t>
      </w:r>
      <w:r w:rsidR="00F132FA" w:rsidRPr="00A14E35">
        <w:rPr>
          <w:rFonts w:ascii="Arial" w:eastAsia="Arial" w:hAnsi="Arial" w:cs="Arial"/>
          <w:spacing w:val="2"/>
        </w:rPr>
        <w:t>h</w:t>
      </w:r>
      <w:r w:rsidR="00F132FA" w:rsidRPr="00A14E35">
        <w:rPr>
          <w:rFonts w:ascii="Arial" w:eastAsia="Arial" w:hAnsi="Arial" w:cs="Arial"/>
        </w:rPr>
        <w:t xml:space="preserve">as </w:t>
      </w:r>
      <w:r w:rsidR="00F132FA" w:rsidRPr="00A14E35">
        <w:rPr>
          <w:rFonts w:ascii="Arial" w:eastAsia="Arial" w:hAnsi="Arial" w:cs="Arial"/>
          <w:spacing w:val="2"/>
        </w:rPr>
        <w:t>identified</w:t>
      </w:r>
      <w:r w:rsidRPr="00A14E35">
        <w:rPr>
          <w:rFonts w:ascii="Arial" w:eastAsia="Arial" w:hAnsi="Arial" w:cs="Arial"/>
          <w:spacing w:val="50"/>
        </w:rPr>
        <w:t xml:space="preserve"> </w:t>
      </w:r>
      <w:r w:rsidRPr="00A14E35">
        <w:rPr>
          <w:rFonts w:ascii="Arial" w:eastAsia="Arial" w:hAnsi="Arial" w:cs="Arial"/>
          <w:spacing w:val="1"/>
        </w:rPr>
        <w:t>s</w:t>
      </w:r>
      <w:r w:rsidRPr="00A14E35">
        <w:rPr>
          <w:rFonts w:ascii="Arial" w:eastAsia="Arial" w:hAnsi="Arial" w:cs="Arial"/>
        </w:rPr>
        <w:t>e</w:t>
      </w:r>
      <w:r w:rsidRPr="00A14E35">
        <w:rPr>
          <w:rFonts w:ascii="Arial" w:eastAsia="Arial" w:hAnsi="Arial" w:cs="Arial"/>
          <w:spacing w:val="1"/>
        </w:rPr>
        <w:t>v</w:t>
      </w:r>
      <w:r w:rsidRPr="00A14E35">
        <w:rPr>
          <w:rFonts w:ascii="Arial" w:eastAsia="Arial" w:hAnsi="Arial" w:cs="Arial"/>
        </w:rPr>
        <w:t>eral</w:t>
      </w:r>
      <w:r w:rsidRPr="00A14E35">
        <w:rPr>
          <w:rFonts w:ascii="Arial" w:eastAsia="Arial" w:hAnsi="Arial" w:cs="Arial"/>
          <w:spacing w:val="52"/>
        </w:rPr>
        <w:t xml:space="preserve"> </w:t>
      </w:r>
      <w:r w:rsidRPr="00A14E35">
        <w:rPr>
          <w:rFonts w:ascii="Arial" w:eastAsia="Arial" w:hAnsi="Arial" w:cs="Arial"/>
          <w:spacing w:val="1"/>
        </w:rPr>
        <w:t>c</w:t>
      </w:r>
      <w:r w:rsidRPr="00A14E35">
        <w:rPr>
          <w:rFonts w:ascii="Arial" w:eastAsia="Arial" w:hAnsi="Arial" w:cs="Arial"/>
        </w:rPr>
        <w:t>h</w:t>
      </w:r>
      <w:r w:rsidRPr="00A14E35">
        <w:rPr>
          <w:rFonts w:ascii="Arial" w:eastAsia="Arial" w:hAnsi="Arial" w:cs="Arial"/>
          <w:spacing w:val="1"/>
        </w:rPr>
        <w:t>a</w:t>
      </w:r>
      <w:r w:rsidRPr="00A14E35">
        <w:rPr>
          <w:rFonts w:ascii="Arial" w:eastAsia="Arial" w:hAnsi="Arial" w:cs="Arial"/>
          <w:spacing w:val="-1"/>
        </w:rPr>
        <w:t>ll</w:t>
      </w:r>
      <w:r w:rsidRPr="00A14E35">
        <w:rPr>
          <w:rFonts w:ascii="Arial" w:eastAsia="Arial" w:hAnsi="Arial" w:cs="Arial"/>
          <w:spacing w:val="2"/>
        </w:rPr>
        <w:t>e</w:t>
      </w:r>
      <w:r w:rsidRPr="00A14E35">
        <w:rPr>
          <w:rFonts w:ascii="Arial" w:eastAsia="Arial" w:hAnsi="Arial" w:cs="Arial"/>
        </w:rPr>
        <w:t>n</w:t>
      </w:r>
      <w:r w:rsidRPr="00A14E35">
        <w:rPr>
          <w:rFonts w:ascii="Arial" w:eastAsia="Arial" w:hAnsi="Arial" w:cs="Arial"/>
          <w:spacing w:val="1"/>
        </w:rPr>
        <w:t>g</w:t>
      </w:r>
      <w:r w:rsidRPr="00A14E35">
        <w:rPr>
          <w:rFonts w:ascii="Arial" w:eastAsia="Arial" w:hAnsi="Arial" w:cs="Arial"/>
        </w:rPr>
        <w:t>es</w:t>
      </w:r>
      <w:r w:rsidRPr="00A14E35">
        <w:rPr>
          <w:rFonts w:ascii="Arial" w:eastAsia="Arial" w:hAnsi="Arial" w:cs="Arial"/>
          <w:spacing w:val="51"/>
        </w:rPr>
        <w:t xml:space="preserve"> </w:t>
      </w:r>
      <w:r w:rsidRPr="00A14E35">
        <w:rPr>
          <w:rFonts w:ascii="Arial" w:eastAsia="Arial" w:hAnsi="Arial" w:cs="Arial"/>
        </w:rPr>
        <w:t>w</w:t>
      </w:r>
      <w:r w:rsidRPr="00A14E35">
        <w:rPr>
          <w:rFonts w:ascii="Arial" w:eastAsia="Arial" w:hAnsi="Arial" w:cs="Arial"/>
          <w:spacing w:val="-1"/>
        </w:rPr>
        <w:t>i</w:t>
      </w:r>
      <w:r w:rsidRPr="00A14E35">
        <w:rPr>
          <w:rFonts w:ascii="Arial" w:eastAsia="Arial" w:hAnsi="Arial" w:cs="Arial"/>
        </w:rPr>
        <w:t>t</w:t>
      </w:r>
      <w:r w:rsidRPr="00A14E35">
        <w:rPr>
          <w:rFonts w:ascii="Arial" w:eastAsia="Arial" w:hAnsi="Arial" w:cs="Arial"/>
          <w:spacing w:val="2"/>
        </w:rPr>
        <w:t>h</w:t>
      </w:r>
      <w:r w:rsidRPr="00A14E35">
        <w:rPr>
          <w:rFonts w:ascii="Arial" w:eastAsia="Arial" w:hAnsi="Arial" w:cs="Arial"/>
          <w:spacing w:val="-1"/>
        </w:rPr>
        <w:t>i</w:t>
      </w:r>
      <w:r w:rsidRPr="00A14E35">
        <w:rPr>
          <w:rFonts w:ascii="Arial" w:eastAsia="Arial" w:hAnsi="Arial" w:cs="Arial"/>
        </w:rPr>
        <w:t>n</w:t>
      </w:r>
      <w:r w:rsidRPr="00A14E35">
        <w:rPr>
          <w:rFonts w:ascii="Arial" w:eastAsia="Arial" w:hAnsi="Arial" w:cs="Arial"/>
          <w:spacing w:val="54"/>
        </w:rPr>
        <w:t xml:space="preserve"> </w:t>
      </w:r>
      <w:r w:rsidR="00F132FA" w:rsidRPr="00A14E35">
        <w:rPr>
          <w:rFonts w:ascii="Arial" w:eastAsia="Arial" w:hAnsi="Arial" w:cs="Arial"/>
        </w:rPr>
        <w:t xml:space="preserve">the </w:t>
      </w:r>
      <w:r w:rsidR="00F132FA" w:rsidRPr="00A14E35">
        <w:rPr>
          <w:rFonts w:ascii="Arial" w:eastAsia="Arial" w:hAnsi="Arial" w:cs="Arial"/>
          <w:spacing w:val="7"/>
        </w:rPr>
        <w:t>need</w:t>
      </w:r>
      <w:r w:rsidRPr="00A14E35">
        <w:rPr>
          <w:rFonts w:ascii="Arial" w:eastAsia="Arial" w:hAnsi="Arial" w:cs="Arial"/>
          <w:spacing w:val="55"/>
        </w:rPr>
        <w:t xml:space="preserve"> </w:t>
      </w:r>
      <w:r w:rsidR="00F132FA" w:rsidRPr="00A14E35">
        <w:rPr>
          <w:rFonts w:ascii="Arial" w:eastAsia="Arial" w:hAnsi="Arial" w:cs="Arial"/>
        </w:rPr>
        <w:t xml:space="preserve">of </w:t>
      </w:r>
      <w:r w:rsidR="00F132FA" w:rsidRPr="00A14E35">
        <w:rPr>
          <w:rFonts w:ascii="Arial" w:eastAsia="Arial" w:hAnsi="Arial" w:cs="Arial"/>
          <w:spacing w:val="4"/>
        </w:rPr>
        <w:t>transformation</w:t>
      </w:r>
      <w:r w:rsidRPr="00A14E35">
        <w:rPr>
          <w:rFonts w:ascii="Arial" w:eastAsia="Arial" w:hAnsi="Arial" w:cs="Arial"/>
        </w:rPr>
        <w:t>,</w:t>
      </w:r>
      <w:r w:rsidRPr="00A14E35">
        <w:rPr>
          <w:rFonts w:ascii="Arial" w:eastAsia="Arial" w:hAnsi="Arial" w:cs="Arial"/>
          <w:spacing w:val="46"/>
        </w:rPr>
        <w:t xml:space="preserve"> </w:t>
      </w:r>
      <w:r w:rsidRPr="00A14E35">
        <w:rPr>
          <w:rFonts w:ascii="Arial" w:eastAsia="Arial" w:hAnsi="Arial" w:cs="Arial"/>
        </w:rPr>
        <w:t>h</w:t>
      </w:r>
      <w:r w:rsidRPr="00A14E35">
        <w:rPr>
          <w:rFonts w:ascii="Arial" w:eastAsia="Arial" w:hAnsi="Arial" w:cs="Arial"/>
          <w:spacing w:val="-1"/>
        </w:rPr>
        <w:t>e</w:t>
      </w:r>
      <w:r w:rsidRPr="00A14E35">
        <w:rPr>
          <w:rFonts w:ascii="Arial" w:eastAsia="Arial" w:hAnsi="Arial" w:cs="Arial"/>
        </w:rPr>
        <w:t>n</w:t>
      </w:r>
      <w:r w:rsidRPr="00A14E35">
        <w:rPr>
          <w:rFonts w:ascii="Arial" w:eastAsia="Arial" w:hAnsi="Arial" w:cs="Arial"/>
          <w:spacing w:val="1"/>
        </w:rPr>
        <w:t>c</w:t>
      </w:r>
      <w:r w:rsidRPr="00A14E35">
        <w:rPr>
          <w:rFonts w:ascii="Arial" w:eastAsia="Arial" w:hAnsi="Arial" w:cs="Arial"/>
        </w:rPr>
        <w:t>e</w:t>
      </w:r>
      <w:r w:rsidRPr="00A14E35">
        <w:rPr>
          <w:rFonts w:ascii="Arial" w:eastAsia="Arial" w:hAnsi="Arial" w:cs="Arial"/>
          <w:spacing w:val="54"/>
        </w:rPr>
        <w:t xml:space="preserve"> </w:t>
      </w:r>
      <w:r w:rsidRPr="00A14E35">
        <w:rPr>
          <w:rFonts w:ascii="Arial" w:eastAsia="Arial" w:hAnsi="Arial" w:cs="Arial"/>
        </w:rPr>
        <w:t>p</w:t>
      </w:r>
      <w:r w:rsidRPr="00A14E35">
        <w:rPr>
          <w:rFonts w:ascii="Arial" w:eastAsia="Arial" w:hAnsi="Arial" w:cs="Arial"/>
          <w:spacing w:val="-1"/>
        </w:rPr>
        <w:t>o</w:t>
      </w:r>
      <w:r w:rsidRPr="00A14E35">
        <w:rPr>
          <w:rFonts w:ascii="Arial" w:eastAsia="Arial" w:hAnsi="Arial" w:cs="Arial"/>
          <w:spacing w:val="1"/>
        </w:rPr>
        <w:t>si</w:t>
      </w:r>
      <w:r w:rsidRPr="00A14E35">
        <w:rPr>
          <w:rFonts w:ascii="Arial" w:eastAsia="Arial" w:hAnsi="Arial" w:cs="Arial"/>
        </w:rPr>
        <w:t>t</w:t>
      </w:r>
      <w:r w:rsidRPr="00A14E35">
        <w:rPr>
          <w:rFonts w:ascii="Arial" w:eastAsia="Arial" w:hAnsi="Arial" w:cs="Arial"/>
          <w:spacing w:val="1"/>
        </w:rPr>
        <w:t>i</w:t>
      </w:r>
      <w:r w:rsidRPr="00A14E35">
        <w:rPr>
          <w:rFonts w:ascii="Arial" w:eastAsia="Arial" w:hAnsi="Arial" w:cs="Arial"/>
          <w:spacing w:val="-1"/>
        </w:rPr>
        <w:t>v</w:t>
      </w:r>
      <w:r w:rsidRPr="00A14E35">
        <w:rPr>
          <w:rFonts w:ascii="Arial" w:eastAsia="Arial" w:hAnsi="Arial" w:cs="Arial"/>
        </w:rPr>
        <w:t>e o</w:t>
      </w:r>
      <w:r w:rsidRPr="00A14E35">
        <w:rPr>
          <w:rFonts w:ascii="Arial" w:eastAsia="Arial" w:hAnsi="Arial" w:cs="Arial"/>
          <w:spacing w:val="-1"/>
        </w:rPr>
        <w:t>u</w:t>
      </w:r>
      <w:r w:rsidRPr="00A14E35">
        <w:rPr>
          <w:rFonts w:ascii="Arial" w:eastAsia="Arial" w:hAnsi="Arial" w:cs="Arial"/>
        </w:rPr>
        <w:t>t</w:t>
      </w:r>
      <w:r w:rsidRPr="00A14E35">
        <w:rPr>
          <w:rFonts w:ascii="Arial" w:eastAsia="Arial" w:hAnsi="Arial" w:cs="Arial"/>
          <w:spacing w:val="1"/>
        </w:rPr>
        <w:t>c</w:t>
      </w:r>
      <w:r w:rsidRPr="00A14E35">
        <w:rPr>
          <w:rFonts w:ascii="Arial" w:eastAsia="Arial" w:hAnsi="Arial" w:cs="Arial"/>
        </w:rPr>
        <w:t>o</w:t>
      </w:r>
      <w:r w:rsidRPr="00A14E35">
        <w:rPr>
          <w:rFonts w:ascii="Arial" w:eastAsia="Arial" w:hAnsi="Arial" w:cs="Arial"/>
          <w:spacing w:val="4"/>
        </w:rPr>
        <w:t>m</w:t>
      </w:r>
      <w:r w:rsidRPr="00A14E35">
        <w:rPr>
          <w:rFonts w:ascii="Arial" w:eastAsia="Arial" w:hAnsi="Arial" w:cs="Arial"/>
        </w:rPr>
        <w:t>es</w:t>
      </w:r>
      <w:r w:rsidRPr="00A14E35">
        <w:rPr>
          <w:rFonts w:ascii="Arial" w:eastAsia="Arial" w:hAnsi="Arial" w:cs="Arial"/>
          <w:spacing w:val="-8"/>
        </w:rPr>
        <w:t xml:space="preserve"> </w:t>
      </w:r>
      <w:r w:rsidRPr="00A14E35">
        <w:rPr>
          <w:rFonts w:ascii="Arial" w:eastAsia="Arial" w:hAnsi="Arial" w:cs="Arial"/>
        </w:rPr>
        <w:t>d</w:t>
      </w:r>
      <w:r w:rsidRPr="00A14E35">
        <w:rPr>
          <w:rFonts w:ascii="Arial" w:eastAsia="Arial" w:hAnsi="Arial" w:cs="Arial"/>
          <w:spacing w:val="-1"/>
        </w:rPr>
        <w:t>e</w:t>
      </w:r>
      <w:r w:rsidRPr="00A14E35">
        <w:rPr>
          <w:rFonts w:ascii="Arial" w:eastAsia="Arial" w:hAnsi="Arial" w:cs="Arial"/>
          <w:spacing w:val="1"/>
        </w:rPr>
        <w:t>r</w:t>
      </w:r>
      <w:r w:rsidRPr="00A14E35">
        <w:rPr>
          <w:rFonts w:ascii="Arial" w:eastAsia="Arial" w:hAnsi="Arial" w:cs="Arial"/>
          <w:spacing w:val="-1"/>
        </w:rPr>
        <w:t>iv</w:t>
      </w:r>
      <w:r w:rsidRPr="00A14E35">
        <w:rPr>
          <w:rFonts w:ascii="Arial" w:eastAsia="Arial" w:hAnsi="Arial" w:cs="Arial"/>
          <w:spacing w:val="2"/>
        </w:rPr>
        <w:t>e</w:t>
      </w:r>
      <w:r w:rsidRPr="00A14E35">
        <w:rPr>
          <w:rFonts w:ascii="Arial" w:eastAsia="Arial" w:hAnsi="Arial" w:cs="Arial"/>
        </w:rPr>
        <w:t>d</w:t>
      </w:r>
      <w:r w:rsidRPr="00A14E35">
        <w:rPr>
          <w:rFonts w:ascii="Arial" w:eastAsia="Arial" w:hAnsi="Arial" w:cs="Arial"/>
          <w:spacing w:val="-7"/>
        </w:rPr>
        <w:t xml:space="preserve"> </w:t>
      </w:r>
      <w:r w:rsidRPr="00A14E35">
        <w:rPr>
          <w:rFonts w:ascii="Arial" w:eastAsia="Arial" w:hAnsi="Arial" w:cs="Arial"/>
          <w:spacing w:val="1"/>
        </w:rPr>
        <w:t>fr</w:t>
      </w:r>
      <w:r w:rsidRPr="00A14E35">
        <w:rPr>
          <w:rFonts w:ascii="Arial" w:eastAsia="Arial" w:hAnsi="Arial" w:cs="Arial"/>
        </w:rPr>
        <w:t xml:space="preserve">om </w:t>
      </w:r>
      <w:r w:rsidRPr="00A14E35">
        <w:rPr>
          <w:rFonts w:ascii="Arial" w:eastAsia="Arial" w:hAnsi="Arial" w:cs="Arial"/>
          <w:spacing w:val="-1"/>
        </w:rPr>
        <w:t>i</w:t>
      </w:r>
      <w:r w:rsidRPr="00A14E35">
        <w:rPr>
          <w:rFonts w:ascii="Arial" w:eastAsia="Arial" w:hAnsi="Arial" w:cs="Arial"/>
        </w:rPr>
        <w:t>nt</w:t>
      </w:r>
      <w:r w:rsidRPr="00A14E35">
        <w:rPr>
          <w:rFonts w:ascii="Arial" w:eastAsia="Arial" w:hAnsi="Arial" w:cs="Arial"/>
          <w:spacing w:val="-1"/>
        </w:rPr>
        <w:t>e</w:t>
      </w:r>
      <w:r w:rsidRPr="00A14E35">
        <w:rPr>
          <w:rFonts w:ascii="Arial" w:eastAsia="Arial" w:hAnsi="Arial" w:cs="Arial"/>
          <w:spacing w:val="-2"/>
        </w:rPr>
        <w:t>r</w:t>
      </w:r>
      <w:r w:rsidRPr="00A14E35">
        <w:rPr>
          <w:rFonts w:ascii="Arial" w:eastAsia="Arial" w:hAnsi="Arial" w:cs="Arial"/>
          <w:spacing w:val="4"/>
        </w:rPr>
        <w:t>m</w:t>
      </w:r>
      <w:r w:rsidRPr="00A14E35">
        <w:rPr>
          <w:rFonts w:ascii="Arial" w:eastAsia="Arial" w:hAnsi="Arial" w:cs="Arial"/>
        </w:rPr>
        <w:t>e</w:t>
      </w:r>
      <w:r w:rsidRPr="00A14E35">
        <w:rPr>
          <w:rFonts w:ascii="Arial" w:eastAsia="Arial" w:hAnsi="Arial" w:cs="Arial"/>
          <w:spacing w:val="-1"/>
        </w:rPr>
        <w:t>di</w:t>
      </w:r>
      <w:r w:rsidRPr="00A14E35">
        <w:rPr>
          <w:rFonts w:ascii="Arial" w:eastAsia="Arial" w:hAnsi="Arial" w:cs="Arial"/>
        </w:rPr>
        <w:t>ate</w:t>
      </w:r>
      <w:r w:rsidRPr="00A14E35">
        <w:rPr>
          <w:rFonts w:ascii="Arial" w:eastAsia="Arial" w:hAnsi="Arial" w:cs="Arial"/>
          <w:spacing w:val="-12"/>
        </w:rPr>
        <w:t xml:space="preserve"> </w:t>
      </w:r>
      <w:r w:rsidRPr="00A14E35">
        <w:rPr>
          <w:rFonts w:ascii="Arial" w:eastAsia="Arial" w:hAnsi="Arial" w:cs="Arial"/>
          <w:spacing w:val="1"/>
        </w:rPr>
        <w:t>c</w:t>
      </w:r>
      <w:r w:rsidRPr="00A14E35">
        <w:rPr>
          <w:rFonts w:ascii="Arial" w:eastAsia="Arial" w:hAnsi="Arial" w:cs="Arial"/>
          <w:spacing w:val="2"/>
        </w:rPr>
        <w:t>h</w:t>
      </w:r>
      <w:r w:rsidRPr="00A14E35">
        <w:rPr>
          <w:rFonts w:ascii="Arial" w:eastAsia="Arial" w:hAnsi="Arial" w:cs="Arial"/>
        </w:rPr>
        <w:t>a</w:t>
      </w:r>
      <w:r w:rsidRPr="00A14E35">
        <w:rPr>
          <w:rFonts w:ascii="Arial" w:eastAsia="Arial" w:hAnsi="Arial" w:cs="Arial"/>
          <w:spacing w:val="-1"/>
        </w:rPr>
        <w:t>n</w:t>
      </w:r>
      <w:r w:rsidRPr="00A14E35">
        <w:rPr>
          <w:rFonts w:ascii="Arial" w:eastAsia="Arial" w:hAnsi="Arial" w:cs="Arial"/>
          <w:spacing w:val="2"/>
        </w:rPr>
        <w:t>g</w:t>
      </w:r>
      <w:r w:rsidRPr="00A14E35">
        <w:rPr>
          <w:rFonts w:ascii="Arial" w:eastAsia="Arial" w:hAnsi="Arial" w:cs="Arial"/>
        </w:rPr>
        <w:t>e</w:t>
      </w:r>
      <w:r w:rsidRPr="00A14E35">
        <w:rPr>
          <w:rFonts w:ascii="Arial" w:eastAsia="Arial" w:hAnsi="Arial" w:cs="Arial"/>
          <w:spacing w:val="1"/>
        </w:rPr>
        <w:t>s</w:t>
      </w:r>
      <w:r w:rsidRPr="00A14E35">
        <w:rPr>
          <w:rFonts w:ascii="Arial" w:eastAsia="Arial" w:hAnsi="Arial" w:cs="Arial"/>
        </w:rPr>
        <w:t>.</w:t>
      </w:r>
      <w:r w:rsidRPr="00A14E35">
        <w:rPr>
          <w:rFonts w:ascii="Arial" w:eastAsia="Arial" w:hAnsi="Arial" w:cs="Arial"/>
          <w:spacing w:val="49"/>
        </w:rPr>
        <w:t xml:space="preserve"> </w:t>
      </w:r>
      <w:r w:rsidRPr="00A14E35">
        <w:rPr>
          <w:rFonts w:ascii="Arial" w:eastAsia="Arial" w:hAnsi="Arial" w:cs="Arial"/>
          <w:spacing w:val="-1"/>
        </w:rPr>
        <w:t>B</w:t>
      </w:r>
      <w:r w:rsidRPr="00A14E35">
        <w:rPr>
          <w:rFonts w:ascii="Arial" w:eastAsia="Arial" w:hAnsi="Arial" w:cs="Arial"/>
        </w:rPr>
        <w:t>e</w:t>
      </w:r>
      <w:r w:rsidRPr="00A14E35">
        <w:rPr>
          <w:rFonts w:ascii="Arial" w:eastAsia="Arial" w:hAnsi="Arial" w:cs="Arial"/>
          <w:spacing w:val="1"/>
        </w:rPr>
        <w:t>l</w:t>
      </w:r>
      <w:r w:rsidRPr="00A14E35">
        <w:rPr>
          <w:rFonts w:ascii="Arial" w:eastAsia="Arial" w:hAnsi="Arial" w:cs="Arial"/>
          <w:spacing w:val="2"/>
        </w:rPr>
        <w:t>o</w:t>
      </w:r>
      <w:r w:rsidRPr="00A14E35">
        <w:rPr>
          <w:rFonts w:ascii="Arial" w:eastAsia="Arial" w:hAnsi="Arial" w:cs="Arial"/>
        </w:rPr>
        <w:t>w</w:t>
      </w:r>
      <w:r w:rsidRPr="00A14E35">
        <w:rPr>
          <w:rFonts w:ascii="Arial" w:eastAsia="Arial" w:hAnsi="Arial" w:cs="Arial"/>
          <w:spacing w:val="-5"/>
        </w:rPr>
        <w:t xml:space="preserve"> </w:t>
      </w:r>
      <w:r w:rsidRPr="00A14E35">
        <w:rPr>
          <w:rFonts w:ascii="Arial" w:eastAsia="Arial" w:hAnsi="Arial" w:cs="Arial"/>
          <w:spacing w:val="1"/>
        </w:rPr>
        <w:t>i</w:t>
      </w:r>
      <w:r w:rsidRPr="00A14E35">
        <w:rPr>
          <w:rFonts w:ascii="Arial" w:eastAsia="Arial" w:hAnsi="Arial" w:cs="Arial"/>
        </w:rPr>
        <w:t>s t</w:t>
      </w:r>
      <w:r w:rsidRPr="00A14E35">
        <w:rPr>
          <w:rFonts w:ascii="Arial" w:eastAsia="Arial" w:hAnsi="Arial" w:cs="Arial"/>
          <w:spacing w:val="-1"/>
        </w:rPr>
        <w:t>h</w:t>
      </w:r>
      <w:r w:rsidRPr="00A14E35">
        <w:rPr>
          <w:rFonts w:ascii="Arial" w:eastAsia="Arial" w:hAnsi="Arial" w:cs="Arial"/>
        </w:rPr>
        <w:t>e</w:t>
      </w:r>
      <w:r w:rsidRPr="00A14E35">
        <w:rPr>
          <w:rFonts w:ascii="Arial" w:eastAsia="Arial" w:hAnsi="Arial" w:cs="Arial"/>
          <w:spacing w:val="-3"/>
        </w:rPr>
        <w:t xml:space="preserve"> </w:t>
      </w:r>
      <w:r w:rsidRPr="00A14E35">
        <w:rPr>
          <w:rFonts w:ascii="Arial" w:eastAsia="Arial" w:hAnsi="Arial" w:cs="Arial"/>
          <w:spacing w:val="1"/>
        </w:rPr>
        <w:t>i</w:t>
      </w:r>
      <w:r w:rsidRPr="00A14E35">
        <w:rPr>
          <w:rFonts w:ascii="Arial" w:eastAsia="Arial" w:hAnsi="Arial" w:cs="Arial"/>
        </w:rPr>
        <w:t>d</w:t>
      </w:r>
      <w:r w:rsidRPr="00A14E35">
        <w:rPr>
          <w:rFonts w:ascii="Arial" w:eastAsia="Arial" w:hAnsi="Arial" w:cs="Arial"/>
          <w:spacing w:val="-1"/>
        </w:rPr>
        <w:t>e</w:t>
      </w:r>
      <w:r w:rsidRPr="00A14E35">
        <w:rPr>
          <w:rFonts w:ascii="Arial" w:eastAsia="Arial" w:hAnsi="Arial" w:cs="Arial"/>
          <w:spacing w:val="2"/>
        </w:rPr>
        <w:t>n</w:t>
      </w:r>
      <w:r w:rsidRPr="00A14E35">
        <w:rPr>
          <w:rFonts w:ascii="Arial" w:eastAsia="Arial" w:hAnsi="Arial" w:cs="Arial"/>
        </w:rPr>
        <w:t>t</w:t>
      </w:r>
      <w:r w:rsidRPr="00A14E35">
        <w:rPr>
          <w:rFonts w:ascii="Arial" w:eastAsia="Arial" w:hAnsi="Arial" w:cs="Arial"/>
          <w:spacing w:val="-1"/>
        </w:rPr>
        <w:t>i</w:t>
      </w:r>
      <w:r w:rsidRPr="00A14E35">
        <w:rPr>
          <w:rFonts w:ascii="Arial" w:eastAsia="Arial" w:hAnsi="Arial" w:cs="Arial"/>
          <w:spacing w:val="2"/>
        </w:rPr>
        <w:t>f</w:t>
      </w:r>
      <w:r w:rsidRPr="00A14E35">
        <w:rPr>
          <w:rFonts w:ascii="Arial" w:eastAsia="Arial" w:hAnsi="Arial" w:cs="Arial"/>
          <w:spacing w:val="-1"/>
        </w:rPr>
        <w:t>i</w:t>
      </w:r>
      <w:r w:rsidRPr="00A14E35">
        <w:rPr>
          <w:rFonts w:ascii="Arial" w:eastAsia="Arial" w:hAnsi="Arial" w:cs="Arial"/>
        </w:rPr>
        <w:t>ed</w:t>
      </w:r>
      <w:r w:rsidRPr="00A14E35">
        <w:rPr>
          <w:rFonts w:ascii="Arial" w:eastAsia="Arial" w:hAnsi="Arial" w:cs="Arial"/>
          <w:spacing w:val="-7"/>
        </w:rPr>
        <w:t xml:space="preserve"> </w:t>
      </w:r>
      <w:r w:rsidRPr="00A14E35">
        <w:rPr>
          <w:rFonts w:ascii="Arial" w:eastAsia="Arial" w:hAnsi="Arial" w:cs="Arial"/>
          <w:spacing w:val="1"/>
        </w:rPr>
        <w:t>c</w:t>
      </w:r>
      <w:r w:rsidRPr="00A14E35">
        <w:rPr>
          <w:rFonts w:ascii="Arial" w:eastAsia="Arial" w:hAnsi="Arial" w:cs="Arial"/>
        </w:rPr>
        <w:t>h</w:t>
      </w:r>
      <w:r w:rsidRPr="00A14E35">
        <w:rPr>
          <w:rFonts w:ascii="Arial" w:eastAsia="Arial" w:hAnsi="Arial" w:cs="Arial"/>
          <w:spacing w:val="-1"/>
        </w:rPr>
        <w:t>a</w:t>
      </w:r>
      <w:r w:rsidRPr="00A14E35">
        <w:rPr>
          <w:rFonts w:ascii="Arial" w:eastAsia="Arial" w:hAnsi="Arial" w:cs="Arial"/>
          <w:spacing w:val="1"/>
        </w:rPr>
        <w:t>l</w:t>
      </w:r>
      <w:r w:rsidRPr="00A14E35">
        <w:rPr>
          <w:rFonts w:ascii="Arial" w:eastAsia="Arial" w:hAnsi="Arial" w:cs="Arial"/>
          <w:spacing w:val="-1"/>
        </w:rPr>
        <w:t>l</w:t>
      </w:r>
      <w:r w:rsidRPr="00A14E35">
        <w:rPr>
          <w:rFonts w:ascii="Arial" w:eastAsia="Arial" w:hAnsi="Arial" w:cs="Arial"/>
          <w:spacing w:val="2"/>
        </w:rPr>
        <w:t>e</w:t>
      </w:r>
      <w:r w:rsidRPr="00A14E35">
        <w:rPr>
          <w:rFonts w:ascii="Arial" w:eastAsia="Arial" w:hAnsi="Arial" w:cs="Arial"/>
        </w:rPr>
        <w:t>n</w:t>
      </w:r>
      <w:r w:rsidRPr="00A14E35">
        <w:rPr>
          <w:rFonts w:ascii="Arial" w:eastAsia="Arial" w:hAnsi="Arial" w:cs="Arial"/>
          <w:spacing w:val="-1"/>
        </w:rPr>
        <w:t>g</w:t>
      </w:r>
      <w:r w:rsidRPr="00A14E35">
        <w:rPr>
          <w:rFonts w:ascii="Arial" w:eastAsia="Arial" w:hAnsi="Arial" w:cs="Arial"/>
        </w:rPr>
        <w:t>es</w:t>
      </w:r>
      <w:r w:rsidRPr="00A14E35">
        <w:rPr>
          <w:rFonts w:ascii="Arial" w:eastAsia="Arial" w:hAnsi="Arial" w:cs="Arial"/>
          <w:spacing w:val="-7"/>
        </w:rPr>
        <w:t xml:space="preserve"> </w:t>
      </w:r>
      <w:r w:rsidRPr="00A14E35">
        <w:rPr>
          <w:rFonts w:ascii="Arial" w:eastAsia="Arial" w:hAnsi="Arial" w:cs="Arial"/>
        </w:rPr>
        <w:t>a</w:t>
      </w:r>
      <w:r w:rsidRPr="00A14E35">
        <w:rPr>
          <w:rFonts w:ascii="Arial" w:eastAsia="Arial" w:hAnsi="Arial" w:cs="Arial"/>
          <w:spacing w:val="-1"/>
        </w:rPr>
        <w:t>n</w:t>
      </w:r>
      <w:r w:rsidRPr="00A14E35">
        <w:rPr>
          <w:rFonts w:ascii="Arial" w:eastAsia="Arial" w:hAnsi="Arial" w:cs="Arial"/>
        </w:rPr>
        <w:t>d</w:t>
      </w:r>
      <w:r w:rsidRPr="00A14E35">
        <w:rPr>
          <w:rFonts w:ascii="Arial" w:eastAsia="Arial" w:hAnsi="Arial" w:cs="Arial"/>
          <w:spacing w:val="-3"/>
        </w:rPr>
        <w:t xml:space="preserve"> </w:t>
      </w:r>
      <w:r w:rsidRPr="00A14E35">
        <w:rPr>
          <w:rFonts w:ascii="Arial" w:eastAsia="Arial" w:hAnsi="Arial" w:cs="Arial"/>
        </w:rPr>
        <w:t>st</w:t>
      </w:r>
      <w:r w:rsidRPr="00A14E35">
        <w:rPr>
          <w:rFonts w:ascii="Arial" w:eastAsia="Arial" w:hAnsi="Arial" w:cs="Arial"/>
          <w:spacing w:val="2"/>
        </w:rPr>
        <w:t>a</w:t>
      </w:r>
      <w:r w:rsidRPr="00A14E35">
        <w:rPr>
          <w:rFonts w:ascii="Arial" w:eastAsia="Arial" w:hAnsi="Arial" w:cs="Arial"/>
        </w:rPr>
        <w:t>tus</w:t>
      </w:r>
      <w:r w:rsidRPr="00A14E35">
        <w:rPr>
          <w:rFonts w:ascii="Arial" w:eastAsia="Arial" w:hAnsi="Arial" w:cs="Arial"/>
          <w:spacing w:val="-5"/>
        </w:rPr>
        <w:t xml:space="preserve"> </w:t>
      </w:r>
      <w:r w:rsidRPr="00A14E35">
        <w:rPr>
          <w:rFonts w:ascii="Arial" w:eastAsia="Arial" w:hAnsi="Arial" w:cs="Arial"/>
        </w:rPr>
        <w:t>q</w:t>
      </w:r>
      <w:r w:rsidRPr="00A14E35">
        <w:rPr>
          <w:rFonts w:ascii="Arial" w:eastAsia="Arial" w:hAnsi="Arial" w:cs="Arial"/>
          <w:spacing w:val="1"/>
        </w:rPr>
        <w:t>u</w:t>
      </w:r>
      <w:r w:rsidRPr="00A14E35">
        <w:rPr>
          <w:rFonts w:ascii="Arial" w:eastAsia="Arial" w:hAnsi="Arial" w:cs="Arial"/>
        </w:rPr>
        <w:t>o</w:t>
      </w:r>
      <w:r w:rsidRPr="00A14E35">
        <w:rPr>
          <w:rFonts w:ascii="Arial" w:eastAsia="Arial" w:hAnsi="Arial" w:cs="Arial"/>
          <w:spacing w:val="-3"/>
        </w:rPr>
        <w:t xml:space="preserve"> </w:t>
      </w:r>
      <w:r w:rsidRPr="00A14E35">
        <w:rPr>
          <w:rFonts w:ascii="Arial" w:eastAsia="Arial" w:hAnsi="Arial" w:cs="Arial"/>
          <w:spacing w:val="-1"/>
        </w:rPr>
        <w:t>t</w:t>
      </w:r>
      <w:r w:rsidRPr="00A14E35">
        <w:rPr>
          <w:rFonts w:ascii="Arial" w:eastAsia="Arial" w:hAnsi="Arial" w:cs="Arial"/>
          <w:spacing w:val="2"/>
        </w:rPr>
        <w:t>h</w:t>
      </w:r>
      <w:r w:rsidRPr="00A14E35">
        <w:rPr>
          <w:rFonts w:ascii="Arial" w:eastAsia="Arial" w:hAnsi="Arial" w:cs="Arial"/>
        </w:rPr>
        <w:t>ereo</w:t>
      </w:r>
      <w:r w:rsidRPr="00A14E35">
        <w:rPr>
          <w:rFonts w:ascii="Arial" w:eastAsia="Arial" w:hAnsi="Arial" w:cs="Arial"/>
          <w:spacing w:val="2"/>
        </w:rPr>
        <w:t>f</w:t>
      </w:r>
      <w:r w:rsidRPr="00A14E35">
        <w:rPr>
          <w:rFonts w:ascii="Arial" w:eastAsia="Arial" w:hAnsi="Arial" w:cs="Arial"/>
        </w:rPr>
        <w:t>.</w:t>
      </w:r>
    </w:p>
    <w:p w14:paraId="74FA9439" w14:textId="77777777" w:rsidR="00A14E35" w:rsidRDefault="00A14E35" w:rsidP="00C4024D">
      <w:pPr>
        <w:pStyle w:val="ListParagraph"/>
        <w:spacing w:line="340" w:lineRule="atLeast"/>
        <w:ind w:right="71"/>
        <w:jc w:val="both"/>
        <w:rPr>
          <w:rFonts w:ascii="Arial" w:eastAsia="Arial" w:hAnsi="Arial" w:cs="Arial"/>
        </w:rPr>
      </w:pPr>
    </w:p>
    <w:tbl>
      <w:tblPr>
        <w:tblStyle w:val="GridTable4-Accent2"/>
        <w:tblW w:w="5000" w:type="pct"/>
        <w:tblLook w:val="04A0" w:firstRow="1" w:lastRow="0" w:firstColumn="1" w:lastColumn="0" w:noHBand="0" w:noVBand="1"/>
      </w:tblPr>
      <w:tblGrid>
        <w:gridCol w:w="3740"/>
        <w:gridCol w:w="5831"/>
      </w:tblGrid>
      <w:tr w:rsidR="00F132FA" w14:paraId="0FADA8B4"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4" w:type="pct"/>
          </w:tcPr>
          <w:p w14:paraId="4C1541D5" w14:textId="77777777" w:rsidR="00F132FA" w:rsidRDefault="00F132FA" w:rsidP="00C4024D">
            <w:pPr>
              <w:pStyle w:val="ListParagraph"/>
              <w:spacing w:line="340" w:lineRule="atLeast"/>
              <w:ind w:left="0" w:right="71"/>
              <w:jc w:val="both"/>
              <w:rPr>
                <w:rFonts w:ascii="Arial" w:eastAsia="Arial" w:hAnsi="Arial" w:cs="Arial"/>
              </w:rPr>
            </w:pPr>
            <w:r>
              <w:rPr>
                <w:rFonts w:ascii="Arial" w:eastAsia="Arial" w:hAnsi="Arial" w:cs="Arial"/>
              </w:rPr>
              <w:t>Challenges</w:t>
            </w:r>
          </w:p>
        </w:tc>
        <w:tc>
          <w:tcPr>
            <w:tcW w:w="3046" w:type="pct"/>
          </w:tcPr>
          <w:p w14:paraId="668B78FE" w14:textId="77777777" w:rsidR="00F132FA" w:rsidRDefault="00F132FA" w:rsidP="00C4024D">
            <w:pPr>
              <w:pStyle w:val="ListParagraph"/>
              <w:spacing w:line="340" w:lineRule="atLeast"/>
              <w:ind w:left="0"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Intervention</w:t>
            </w:r>
          </w:p>
        </w:tc>
      </w:tr>
      <w:tr w:rsidR="00F132FA" w14:paraId="3EE87FF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4" w:type="pct"/>
          </w:tcPr>
          <w:p w14:paraId="142DC19B" w14:textId="77777777" w:rsidR="00F132FA" w:rsidRPr="00A14E35" w:rsidRDefault="00F132FA" w:rsidP="00C4024D">
            <w:pPr>
              <w:pStyle w:val="ListParagraph"/>
              <w:spacing w:line="340" w:lineRule="atLeast"/>
              <w:ind w:left="0" w:right="71"/>
              <w:jc w:val="both"/>
              <w:rPr>
                <w:rFonts w:ascii="Arial" w:eastAsia="Arial" w:hAnsi="Arial" w:cs="Arial"/>
              </w:rPr>
            </w:pPr>
            <w:proofErr w:type="spellStart"/>
            <w:r>
              <w:rPr>
                <w:rFonts w:ascii="Arial" w:eastAsia="Arial" w:hAnsi="Arial" w:cs="Arial"/>
              </w:rPr>
              <w:t>Organisational</w:t>
            </w:r>
            <w:proofErr w:type="spellEnd"/>
            <w:r>
              <w:rPr>
                <w:rFonts w:ascii="Arial" w:eastAsia="Arial" w:hAnsi="Arial" w:cs="Arial"/>
              </w:rPr>
              <w:t xml:space="preserve"> Redesign </w:t>
            </w:r>
          </w:p>
        </w:tc>
        <w:tc>
          <w:tcPr>
            <w:tcW w:w="3046" w:type="pct"/>
          </w:tcPr>
          <w:p w14:paraId="3A692456" w14:textId="77777777" w:rsidR="00F132FA" w:rsidRPr="00A14E35" w:rsidRDefault="00F132FA"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A14E35">
              <w:rPr>
                <w:rFonts w:ascii="Arial" w:eastAsia="Arial" w:hAnsi="Arial" w:cs="Arial"/>
              </w:rPr>
              <w:t>Continuous implementation of the Batho Pele</w:t>
            </w:r>
          </w:p>
          <w:p w14:paraId="6EA3C697" w14:textId="77777777" w:rsidR="00F132FA" w:rsidRPr="00A14E35" w:rsidRDefault="00F132FA"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A14E35">
              <w:rPr>
                <w:rFonts w:ascii="Arial" w:eastAsia="Arial" w:hAnsi="Arial" w:cs="Arial"/>
              </w:rPr>
              <w:t>Developing and implementation of a Customer Care Policy / Framework</w:t>
            </w:r>
            <w:r w:rsidR="00662B1D">
              <w:rPr>
                <w:rFonts w:ascii="Arial" w:eastAsia="Arial" w:hAnsi="Arial" w:cs="Arial"/>
              </w:rPr>
              <w:t>- in progress</w:t>
            </w:r>
          </w:p>
          <w:p w14:paraId="1C067669" w14:textId="77777777" w:rsidR="00F132FA" w:rsidRDefault="00F132FA"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Implementation of customer care electronic system </w:t>
            </w:r>
          </w:p>
          <w:p w14:paraId="3EF94ED2" w14:textId="77777777" w:rsidR="00662B1D" w:rsidRDefault="00662B1D"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Organizational restructuring and implementation of job descriptions</w:t>
            </w:r>
          </w:p>
          <w:p w14:paraId="7D519C5C" w14:textId="77777777" w:rsidR="002A3E5C" w:rsidRPr="00A14E35" w:rsidRDefault="002A3E5C"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Training for staff (currently busy with financial staff training)</w:t>
            </w:r>
          </w:p>
        </w:tc>
      </w:tr>
      <w:tr w:rsidR="00F132FA" w14:paraId="71734296" w14:textId="77777777" w:rsidTr="00215ECC">
        <w:tc>
          <w:tcPr>
            <w:cnfStyle w:val="001000000000" w:firstRow="0" w:lastRow="0" w:firstColumn="1" w:lastColumn="0" w:oddVBand="0" w:evenVBand="0" w:oddHBand="0" w:evenHBand="0" w:firstRowFirstColumn="0" w:firstRowLastColumn="0" w:lastRowFirstColumn="0" w:lastRowLastColumn="0"/>
            <w:tcW w:w="1954" w:type="pct"/>
          </w:tcPr>
          <w:p w14:paraId="7881FB06" w14:textId="77777777" w:rsidR="00F132FA" w:rsidRDefault="00F132FA" w:rsidP="00C4024D">
            <w:pPr>
              <w:pStyle w:val="ListParagraph"/>
              <w:spacing w:line="340" w:lineRule="atLeast"/>
              <w:ind w:left="0" w:right="71"/>
              <w:jc w:val="both"/>
              <w:rPr>
                <w:rFonts w:ascii="Arial" w:eastAsia="Arial" w:hAnsi="Arial" w:cs="Arial"/>
              </w:rPr>
            </w:pPr>
            <w:r>
              <w:rPr>
                <w:rFonts w:ascii="Arial" w:eastAsia="Arial" w:hAnsi="Arial" w:cs="Arial"/>
              </w:rPr>
              <w:t>Financial constraints in terms of service delivery</w:t>
            </w:r>
          </w:p>
        </w:tc>
        <w:tc>
          <w:tcPr>
            <w:tcW w:w="3046" w:type="pct"/>
          </w:tcPr>
          <w:p w14:paraId="2D87FC48" w14:textId="77777777" w:rsidR="00F132FA" w:rsidRDefault="00F132FA"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Submit business plans to fund critical projects</w:t>
            </w:r>
          </w:p>
          <w:p w14:paraId="54E62D99" w14:textId="77777777" w:rsidR="00F132FA" w:rsidRDefault="00F132FA"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Eradication of backlogs</w:t>
            </w:r>
          </w:p>
          <w:p w14:paraId="1D701F73" w14:textId="77777777" w:rsidR="00F132FA" w:rsidRPr="006369F2" w:rsidRDefault="00F132FA"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Short and medium planning to deliver services in all four wards</w:t>
            </w:r>
          </w:p>
        </w:tc>
      </w:tr>
      <w:tr w:rsidR="00F132FA" w14:paraId="305F745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4" w:type="pct"/>
          </w:tcPr>
          <w:p w14:paraId="6DCE5D17" w14:textId="77777777" w:rsidR="00F132FA" w:rsidRDefault="00F132FA" w:rsidP="00C4024D">
            <w:pPr>
              <w:pStyle w:val="ListParagraph"/>
              <w:spacing w:line="340" w:lineRule="atLeast"/>
              <w:ind w:left="0" w:right="71"/>
              <w:jc w:val="both"/>
              <w:rPr>
                <w:rFonts w:ascii="Arial" w:eastAsia="Arial" w:hAnsi="Arial" w:cs="Arial"/>
              </w:rPr>
            </w:pPr>
            <w:r>
              <w:rPr>
                <w:rFonts w:ascii="Arial" w:eastAsia="Arial" w:hAnsi="Arial" w:cs="Arial"/>
              </w:rPr>
              <w:t>Financial sustainability</w:t>
            </w:r>
          </w:p>
        </w:tc>
        <w:tc>
          <w:tcPr>
            <w:tcW w:w="3046" w:type="pct"/>
          </w:tcPr>
          <w:p w14:paraId="20D62B13" w14:textId="77777777" w:rsidR="00F132FA" w:rsidRDefault="002A3E5C"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The financial policies </w:t>
            </w:r>
            <w:proofErr w:type="gramStart"/>
            <w:r>
              <w:rPr>
                <w:rFonts w:ascii="Arial" w:eastAsia="Arial" w:hAnsi="Arial" w:cs="Arial"/>
              </w:rPr>
              <w:t>needs</w:t>
            </w:r>
            <w:proofErr w:type="gramEnd"/>
            <w:r>
              <w:rPr>
                <w:rFonts w:ascii="Arial" w:eastAsia="Arial" w:hAnsi="Arial" w:cs="Arial"/>
              </w:rPr>
              <w:t xml:space="preserve"> revision for implementation;</w:t>
            </w:r>
          </w:p>
          <w:p w14:paraId="533F4B26" w14:textId="77777777" w:rsidR="002A3E5C" w:rsidRDefault="002A3E5C"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PT assist the municipality with a financial plan;</w:t>
            </w:r>
          </w:p>
          <w:p w14:paraId="3E32C314" w14:textId="77777777" w:rsidR="002A3E5C" w:rsidRDefault="001833BC"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Debt collection control needs to be implemented;</w:t>
            </w:r>
          </w:p>
          <w:p w14:paraId="3C729AAD" w14:textId="77777777" w:rsidR="001833BC" w:rsidRDefault="001833BC"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Economic projects (identified in the IDP needs to be unlocked)</w:t>
            </w:r>
          </w:p>
          <w:p w14:paraId="13A4B278" w14:textId="77777777" w:rsidR="00F132FA" w:rsidRDefault="00662B1D"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Develop and</w:t>
            </w:r>
            <w:r w:rsidR="00F132FA">
              <w:rPr>
                <w:rFonts w:ascii="Arial" w:eastAsia="Arial" w:hAnsi="Arial" w:cs="Arial"/>
              </w:rPr>
              <w:t xml:space="preserve"> implementation of </w:t>
            </w:r>
            <w:proofErr w:type="gramStart"/>
            <w:r>
              <w:rPr>
                <w:rFonts w:ascii="Arial" w:eastAsia="Arial" w:hAnsi="Arial" w:cs="Arial"/>
              </w:rPr>
              <w:t>an</w:t>
            </w:r>
            <w:proofErr w:type="gramEnd"/>
            <w:r>
              <w:rPr>
                <w:rFonts w:ascii="Arial" w:eastAsia="Arial" w:hAnsi="Arial" w:cs="Arial"/>
              </w:rPr>
              <w:t xml:space="preserve"> credible</w:t>
            </w:r>
            <w:r w:rsidR="00F132FA">
              <w:rPr>
                <w:rFonts w:ascii="Arial" w:eastAsia="Arial" w:hAnsi="Arial" w:cs="Arial"/>
              </w:rPr>
              <w:t xml:space="preserve"> LED strategy in terms of improving and enhancing the economic profile of </w:t>
            </w:r>
            <w:proofErr w:type="spellStart"/>
            <w:r w:rsidR="00F132FA">
              <w:rPr>
                <w:rFonts w:ascii="Arial" w:eastAsia="Arial" w:hAnsi="Arial" w:cs="Arial"/>
              </w:rPr>
              <w:t>Kannaland</w:t>
            </w:r>
            <w:proofErr w:type="spellEnd"/>
          </w:p>
        </w:tc>
      </w:tr>
      <w:tr w:rsidR="00F132FA" w14:paraId="42F47EB5" w14:textId="77777777" w:rsidTr="00215ECC">
        <w:tc>
          <w:tcPr>
            <w:cnfStyle w:val="001000000000" w:firstRow="0" w:lastRow="0" w:firstColumn="1" w:lastColumn="0" w:oddVBand="0" w:evenVBand="0" w:oddHBand="0" w:evenHBand="0" w:firstRowFirstColumn="0" w:firstRowLastColumn="0" w:lastRowFirstColumn="0" w:lastRowLastColumn="0"/>
            <w:tcW w:w="1954" w:type="pct"/>
          </w:tcPr>
          <w:p w14:paraId="58FF2A23" w14:textId="77777777" w:rsidR="00F132FA" w:rsidRDefault="00F132FA" w:rsidP="001833BC">
            <w:pPr>
              <w:pStyle w:val="ListParagraph"/>
              <w:spacing w:line="340" w:lineRule="atLeast"/>
              <w:ind w:left="0" w:right="71"/>
              <w:jc w:val="both"/>
              <w:rPr>
                <w:rFonts w:ascii="Arial" w:eastAsia="Arial" w:hAnsi="Arial" w:cs="Arial"/>
              </w:rPr>
            </w:pPr>
            <w:r>
              <w:rPr>
                <w:rFonts w:ascii="Arial" w:eastAsia="Arial" w:hAnsi="Arial" w:cs="Arial"/>
              </w:rPr>
              <w:t xml:space="preserve">Systems and </w:t>
            </w:r>
            <w:r w:rsidR="001833BC">
              <w:rPr>
                <w:rFonts w:ascii="Arial" w:eastAsia="Arial" w:hAnsi="Arial" w:cs="Arial"/>
              </w:rPr>
              <w:t>Controls</w:t>
            </w:r>
          </w:p>
        </w:tc>
        <w:tc>
          <w:tcPr>
            <w:tcW w:w="3046" w:type="pct"/>
          </w:tcPr>
          <w:p w14:paraId="50005635" w14:textId="77777777" w:rsidR="00F132FA" w:rsidRDefault="00662B1D"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Standing operating procedures – in progress</w:t>
            </w:r>
          </w:p>
          <w:p w14:paraId="37F812C2" w14:textId="77777777" w:rsidR="00662B1D" w:rsidRDefault="00662B1D"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Electronic systems (</w:t>
            </w:r>
            <w:proofErr w:type="spellStart"/>
            <w:r>
              <w:rPr>
                <w:rFonts w:ascii="Arial" w:eastAsia="Arial" w:hAnsi="Arial" w:cs="Arial"/>
              </w:rPr>
              <w:t>pms</w:t>
            </w:r>
            <w:proofErr w:type="spellEnd"/>
            <w:r>
              <w:rPr>
                <w:rFonts w:ascii="Arial" w:eastAsia="Arial" w:hAnsi="Arial" w:cs="Arial"/>
              </w:rPr>
              <w:t xml:space="preserve"> and collaborator)</w:t>
            </w:r>
          </w:p>
        </w:tc>
      </w:tr>
    </w:tbl>
    <w:p w14:paraId="38ADC49D" w14:textId="77777777" w:rsidR="00A14E35" w:rsidRPr="00A14E35" w:rsidRDefault="00DC59B0" w:rsidP="00C4024D">
      <w:pPr>
        <w:pStyle w:val="Caption"/>
        <w:jc w:val="both"/>
        <w:rPr>
          <w:rFonts w:ascii="Arial" w:eastAsia="Arial" w:hAnsi="Arial" w:cs="Arial"/>
        </w:rPr>
      </w:pPr>
      <w:bookmarkStart w:id="23" w:name="_Toc67566594"/>
      <w:r>
        <w:t xml:space="preserve">Table </w:t>
      </w:r>
      <w:r w:rsidR="000A196E">
        <w:fldChar w:fldCharType="begin"/>
      </w:r>
      <w:r w:rsidR="000A196E">
        <w:instrText xml:space="preserve"> SEQ Table \* ARABIC </w:instrText>
      </w:r>
      <w:r w:rsidR="000A196E">
        <w:fldChar w:fldCharType="separate"/>
      </w:r>
      <w:r w:rsidR="0082580D">
        <w:rPr>
          <w:noProof/>
        </w:rPr>
        <w:t>1</w:t>
      </w:r>
      <w:r w:rsidR="000A196E">
        <w:fldChar w:fldCharType="end"/>
      </w:r>
      <w:r>
        <w:t>:  institutional challenges and interventions</w:t>
      </w:r>
      <w:bookmarkEnd w:id="23"/>
    </w:p>
    <w:p w14:paraId="7D5C9339" w14:textId="77777777" w:rsidR="00DC59B0" w:rsidRDefault="00DC59B0" w:rsidP="00C4024D">
      <w:pPr>
        <w:spacing w:before="34" w:line="220" w:lineRule="exact"/>
        <w:ind w:left="666"/>
        <w:jc w:val="both"/>
        <w:rPr>
          <w:rFonts w:ascii="Arial" w:eastAsia="Arial" w:hAnsi="Arial" w:cs="Arial"/>
          <w:spacing w:val="3"/>
          <w:position w:val="-1"/>
        </w:rPr>
      </w:pPr>
    </w:p>
    <w:p w14:paraId="6388E9E4" w14:textId="77777777" w:rsidR="007071A7" w:rsidRDefault="00662B1D" w:rsidP="00662B1D">
      <w:pPr>
        <w:spacing w:before="34" w:line="220" w:lineRule="exact"/>
        <w:jc w:val="both"/>
        <w:rPr>
          <w:rFonts w:ascii="Arial" w:eastAsia="Arial" w:hAnsi="Arial" w:cs="Arial"/>
          <w:spacing w:val="3"/>
          <w:position w:val="-1"/>
        </w:rPr>
        <w:sectPr w:rsidR="007071A7"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Pr>
          <w:rFonts w:ascii="Arial" w:eastAsia="Arial" w:hAnsi="Arial" w:cs="Arial"/>
          <w:spacing w:val="3"/>
          <w:position w:val="-1"/>
        </w:rPr>
        <w:t>Funding still is required to obtain electronic systems.</w:t>
      </w:r>
    </w:p>
    <w:p w14:paraId="1681B728" w14:textId="77777777" w:rsidR="00DC59B0" w:rsidRDefault="00DC59B0" w:rsidP="00C4024D">
      <w:pPr>
        <w:spacing w:before="34" w:line="220" w:lineRule="exact"/>
        <w:jc w:val="both"/>
        <w:rPr>
          <w:rFonts w:ascii="Arial" w:eastAsia="Arial" w:hAnsi="Arial" w:cs="Arial"/>
          <w:spacing w:val="3"/>
          <w:position w:val="-1"/>
        </w:rPr>
      </w:pPr>
      <w:r>
        <w:rPr>
          <w:rFonts w:ascii="Arial" w:eastAsia="Arial" w:hAnsi="Arial" w:cs="Arial"/>
          <w:spacing w:val="3"/>
          <w:position w:val="-1"/>
        </w:rPr>
        <w:lastRenderedPageBreak/>
        <w:t xml:space="preserve">The </w:t>
      </w:r>
      <w:proofErr w:type="spellStart"/>
      <w:r>
        <w:rPr>
          <w:rFonts w:ascii="Arial" w:eastAsia="Arial" w:hAnsi="Arial" w:cs="Arial"/>
          <w:spacing w:val="3"/>
          <w:position w:val="-1"/>
        </w:rPr>
        <w:t>Kannaland</w:t>
      </w:r>
      <w:proofErr w:type="spellEnd"/>
      <w:r>
        <w:rPr>
          <w:rFonts w:ascii="Arial" w:eastAsia="Arial" w:hAnsi="Arial" w:cs="Arial"/>
          <w:spacing w:val="3"/>
          <w:position w:val="-1"/>
        </w:rPr>
        <w:t xml:space="preserve"> </w:t>
      </w:r>
      <w:r w:rsidR="0066514A">
        <w:rPr>
          <w:rFonts w:ascii="Arial" w:eastAsia="Arial" w:hAnsi="Arial" w:cs="Arial"/>
          <w:spacing w:val="3"/>
          <w:position w:val="-1"/>
        </w:rPr>
        <w:t>Municipality</w:t>
      </w:r>
      <w:r>
        <w:rPr>
          <w:rFonts w:ascii="Arial" w:eastAsia="Arial" w:hAnsi="Arial" w:cs="Arial"/>
          <w:spacing w:val="3"/>
          <w:position w:val="-1"/>
        </w:rPr>
        <w:t xml:space="preserve"> identified the following development </w:t>
      </w:r>
      <w:r w:rsidR="009C245C">
        <w:rPr>
          <w:rFonts w:ascii="Arial" w:eastAsia="Arial" w:hAnsi="Arial" w:cs="Arial"/>
          <w:spacing w:val="3"/>
          <w:position w:val="-1"/>
        </w:rPr>
        <w:t>challenges</w:t>
      </w:r>
      <w:r>
        <w:rPr>
          <w:rFonts w:ascii="Arial" w:eastAsia="Arial" w:hAnsi="Arial" w:cs="Arial"/>
          <w:spacing w:val="3"/>
          <w:position w:val="-1"/>
        </w:rPr>
        <w:t xml:space="preserve"> measured towards the Key performance areas:</w:t>
      </w:r>
    </w:p>
    <w:p w14:paraId="095C3F85" w14:textId="77777777" w:rsidR="00DC59B0" w:rsidRDefault="00DC59B0" w:rsidP="00C4024D">
      <w:pPr>
        <w:spacing w:before="34" w:line="220" w:lineRule="exact"/>
        <w:ind w:left="666"/>
        <w:jc w:val="both"/>
        <w:rPr>
          <w:rFonts w:ascii="Arial" w:eastAsia="Arial" w:hAnsi="Arial" w:cs="Arial"/>
          <w:spacing w:val="3"/>
          <w:position w:val="-1"/>
        </w:rPr>
      </w:pPr>
    </w:p>
    <w:tbl>
      <w:tblPr>
        <w:tblStyle w:val="GridTable4-Accent2"/>
        <w:tblW w:w="5000" w:type="pct"/>
        <w:tblLook w:val="04A0" w:firstRow="1" w:lastRow="0" w:firstColumn="1" w:lastColumn="0" w:noHBand="0" w:noVBand="1"/>
      </w:tblPr>
      <w:tblGrid>
        <w:gridCol w:w="2789"/>
        <w:gridCol w:w="6782"/>
      </w:tblGrid>
      <w:tr w:rsidR="00BD1047" w:rsidRPr="00152A8F" w14:paraId="676B0EB8" w14:textId="77777777" w:rsidTr="00215E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7" w:type="pct"/>
          </w:tcPr>
          <w:p w14:paraId="32FD7775" w14:textId="77777777" w:rsidR="00BD1047" w:rsidRPr="00152A8F" w:rsidRDefault="00BD1047" w:rsidP="00C4024D">
            <w:pPr>
              <w:spacing w:before="34" w:line="220" w:lineRule="exact"/>
              <w:jc w:val="both"/>
              <w:rPr>
                <w:rFonts w:ascii="Arial" w:eastAsia="Arial" w:hAnsi="Arial" w:cs="Arial"/>
                <w:color w:val="auto"/>
                <w:spacing w:val="3"/>
                <w:position w:val="-1"/>
              </w:rPr>
            </w:pPr>
            <w:r w:rsidRPr="00152A8F">
              <w:rPr>
                <w:rFonts w:ascii="Arial" w:eastAsia="Arial" w:hAnsi="Arial" w:cs="Arial"/>
                <w:color w:val="auto"/>
                <w:spacing w:val="3"/>
                <w:position w:val="-1"/>
              </w:rPr>
              <w:t>Key performance areas</w:t>
            </w:r>
          </w:p>
        </w:tc>
        <w:tc>
          <w:tcPr>
            <w:tcW w:w="3543" w:type="pct"/>
          </w:tcPr>
          <w:p w14:paraId="40DC8870" w14:textId="77777777" w:rsidR="00BD1047" w:rsidRPr="00152A8F" w:rsidRDefault="00BD1047" w:rsidP="00C4024D">
            <w:pPr>
              <w:spacing w:before="34" w:line="220" w:lineRule="exact"/>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pacing w:val="3"/>
                <w:position w:val="-1"/>
              </w:rPr>
            </w:pPr>
            <w:r w:rsidRPr="00152A8F">
              <w:rPr>
                <w:rFonts w:ascii="Arial" w:eastAsia="Arial" w:hAnsi="Arial" w:cs="Arial"/>
                <w:color w:val="auto"/>
                <w:spacing w:val="3"/>
                <w:position w:val="-1"/>
              </w:rPr>
              <w:t>Strategic Intervention</w:t>
            </w:r>
          </w:p>
        </w:tc>
      </w:tr>
      <w:tr w:rsidR="00BD1047" w:rsidRPr="00152A8F" w14:paraId="1F826FE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pct"/>
          </w:tcPr>
          <w:p w14:paraId="1120A77A" w14:textId="77777777" w:rsidR="00BD1047" w:rsidRPr="00152A8F" w:rsidRDefault="00BD1047" w:rsidP="00C4024D">
            <w:pPr>
              <w:spacing w:before="34" w:line="220" w:lineRule="exact"/>
              <w:jc w:val="both"/>
              <w:rPr>
                <w:rFonts w:ascii="Arial" w:eastAsia="Arial" w:hAnsi="Arial" w:cs="Arial"/>
                <w:b w:val="0"/>
                <w:spacing w:val="3"/>
                <w:position w:val="-1"/>
              </w:rPr>
            </w:pPr>
            <w:r w:rsidRPr="00152A8F">
              <w:rPr>
                <w:rFonts w:ascii="Arial" w:eastAsia="Arial" w:hAnsi="Arial" w:cs="Arial"/>
                <w:b w:val="0"/>
                <w:spacing w:val="3"/>
                <w:position w:val="-1"/>
              </w:rPr>
              <w:t>Reliable Infrastructure and service delivery</w:t>
            </w:r>
          </w:p>
        </w:tc>
        <w:tc>
          <w:tcPr>
            <w:tcW w:w="3543" w:type="pct"/>
          </w:tcPr>
          <w:p w14:paraId="2CC5A5C0" w14:textId="7D2449C2"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 xml:space="preserve">Addressing the Limited bulk water storage capacity in the municipal area in partnership with Department </w:t>
            </w:r>
            <w:proofErr w:type="spellStart"/>
            <w:r w:rsidRPr="00152A8F">
              <w:rPr>
                <w:rFonts w:ascii="Arial" w:eastAsia="Arial" w:hAnsi="Arial" w:cs="Arial"/>
              </w:rPr>
              <w:t>f</w:t>
            </w:r>
            <w:proofErr w:type="spellEnd"/>
            <w:r w:rsidRPr="00152A8F">
              <w:rPr>
                <w:rFonts w:ascii="Arial" w:eastAsia="Arial" w:hAnsi="Arial" w:cs="Arial"/>
              </w:rPr>
              <w:t xml:space="preserve"> Water and Sanitation.</w:t>
            </w:r>
          </w:p>
          <w:p w14:paraId="35747398"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Addressing service delivery backlogs around electricity and bulk water infrastructure by applying for grant funding.</w:t>
            </w:r>
          </w:p>
          <w:p w14:paraId="4F835493"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Addressing lagging infrastructural backlogs around roads, water and housing by applying for grant funding.</w:t>
            </w:r>
          </w:p>
          <w:p w14:paraId="7C507ABE"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Developing ward-based profiles, which include social infrastructure backlogs in order to improve the quality of information available.</w:t>
            </w:r>
          </w:p>
          <w:p w14:paraId="3681C814"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 xml:space="preserve">Securing water for the entire </w:t>
            </w:r>
            <w:proofErr w:type="spellStart"/>
            <w:r w:rsidRPr="00152A8F">
              <w:rPr>
                <w:rFonts w:ascii="Arial" w:eastAsia="Arial" w:hAnsi="Arial" w:cs="Arial"/>
              </w:rPr>
              <w:t>Kannaland</w:t>
            </w:r>
            <w:proofErr w:type="spellEnd"/>
            <w:r w:rsidRPr="00152A8F">
              <w:rPr>
                <w:rFonts w:ascii="Arial" w:eastAsia="Arial" w:hAnsi="Arial" w:cs="Arial"/>
              </w:rPr>
              <w:t>.</w:t>
            </w:r>
          </w:p>
          <w:p w14:paraId="2BE58740"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rPr>
            </w:pPr>
            <w:r w:rsidRPr="00152A8F">
              <w:rPr>
                <w:rFonts w:ascii="Arial" w:eastAsia="Arial" w:hAnsi="Arial" w:cs="Arial"/>
              </w:rPr>
              <w:t xml:space="preserve">Apply for a Dam in </w:t>
            </w:r>
            <w:proofErr w:type="spellStart"/>
            <w:r w:rsidRPr="00152A8F">
              <w:rPr>
                <w:rFonts w:ascii="Arial" w:eastAsia="Arial" w:hAnsi="Arial" w:cs="Arial"/>
              </w:rPr>
              <w:t>Ladismith</w:t>
            </w:r>
            <w:proofErr w:type="spellEnd"/>
            <w:r w:rsidRPr="00152A8F">
              <w:rPr>
                <w:rFonts w:ascii="Arial" w:eastAsia="Arial" w:hAnsi="Arial" w:cs="Arial"/>
              </w:rPr>
              <w:t xml:space="preserve"> – in process</w:t>
            </w:r>
          </w:p>
        </w:tc>
      </w:tr>
      <w:tr w:rsidR="00BD1047" w:rsidRPr="00152A8F" w14:paraId="32207D51" w14:textId="77777777" w:rsidTr="00215ECC">
        <w:tc>
          <w:tcPr>
            <w:cnfStyle w:val="001000000000" w:firstRow="0" w:lastRow="0" w:firstColumn="1" w:lastColumn="0" w:oddVBand="0" w:evenVBand="0" w:oddHBand="0" w:evenHBand="0" w:firstRowFirstColumn="0" w:firstRowLastColumn="0" w:lastRowFirstColumn="0" w:lastRowLastColumn="0"/>
            <w:tcW w:w="1457" w:type="pct"/>
          </w:tcPr>
          <w:p w14:paraId="6A0AC51B" w14:textId="77777777" w:rsidR="00BD1047" w:rsidRPr="00152A8F" w:rsidRDefault="00BD1047" w:rsidP="00C4024D">
            <w:pPr>
              <w:spacing w:before="34" w:line="220" w:lineRule="exact"/>
              <w:jc w:val="both"/>
              <w:rPr>
                <w:rFonts w:ascii="Arial" w:eastAsia="Arial" w:hAnsi="Arial" w:cs="Arial"/>
                <w:b w:val="0"/>
                <w:spacing w:val="3"/>
                <w:position w:val="-1"/>
              </w:rPr>
            </w:pPr>
            <w:r w:rsidRPr="00152A8F">
              <w:rPr>
                <w:rFonts w:ascii="Arial" w:eastAsia="Arial" w:hAnsi="Arial" w:cs="Arial"/>
                <w:b w:val="0"/>
                <w:spacing w:val="3"/>
                <w:position w:val="-1"/>
              </w:rPr>
              <w:t xml:space="preserve">Service Delivery </w:t>
            </w:r>
          </w:p>
        </w:tc>
        <w:tc>
          <w:tcPr>
            <w:tcW w:w="3543" w:type="pct"/>
          </w:tcPr>
          <w:p w14:paraId="3A3889C1" w14:textId="77777777" w:rsidR="00BD1047" w:rsidRPr="00152A8F"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152A8F">
              <w:rPr>
                <w:rFonts w:ascii="Arial" w:eastAsia="Arial" w:hAnsi="Arial" w:cs="Arial"/>
              </w:rPr>
              <w:t>Providing access to basic services</w:t>
            </w:r>
          </w:p>
          <w:p w14:paraId="26098F00" w14:textId="77777777" w:rsidR="00BD1047" w:rsidRPr="00152A8F"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152A8F">
              <w:rPr>
                <w:rFonts w:ascii="Arial" w:eastAsia="Arial" w:hAnsi="Arial" w:cs="Arial"/>
              </w:rPr>
              <w:t xml:space="preserve">Reviewing of the indigent policy </w:t>
            </w:r>
          </w:p>
          <w:p w14:paraId="57BFBD54" w14:textId="77777777" w:rsidR="00BD1047" w:rsidRPr="00152A8F"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pacing w:val="-1"/>
              </w:rPr>
            </w:pPr>
            <w:r w:rsidRPr="00152A8F">
              <w:rPr>
                <w:rFonts w:ascii="Arial" w:eastAsia="Arial" w:hAnsi="Arial" w:cs="Arial"/>
              </w:rPr>
              <w:t>Indigent awareness campaigns in all four wards</w:t>
            </w:r>
          </w:p>
          <w:p w14:paraId="71CF208C" w14:textId="77777777" w:rsidR="00BD1047" w:rsidRPr="00152A8F"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pacing w:val="-1"/>
              </w:rPr>
            </w:pPr>
            <w:r w:rsidRPr="00152A8F">
              <w:rPr>
                <w:rFonts w:ascii="Arial" w:eastAsia="Arial" w:hAnsi="Arial" w:cs="Arial"/>
              </w:rPr>
              <w:t>Attend to public priorities – Lead departments support</w:t>
            </w:r>
          </w:p>
        </w:tc>
      </w:tr>
      <w:tr w:rsidR="00BD1047" w:rsidRPr="00152A8F" w14:paraId="1E06855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pct"/>
          </w:tcPr>
          <w:p w14:paraId="237459FB" w14:textId="77777777" w:rsidR="00BD1047" w:rsidRPr="00152A8F" w:rsidRDefault="00BD1047" w:rsidP="00C4024D">
            <w:pPr>
              <w:spacing w:before="34" w:line="220" w:lineRule="exact"/>
              <w:jc w:val="both"/>
              <w:rPr>
                <w:rFonts w:ascii="Arial" w:eastAsia="Arial" w:hAnsi="Arial" w:cs="Arial"/>
                <w:b w:val="0"/>
                <w:spacing w:val="3"/>
                <w:position w:val="-1"/>
              </w:rPr>
            </w:pPr>
            <w:r w:rsidRPr="00152A8F">
              <w:rPr>
                <w:rFonts w:ascii="Arial" w:eastAsia="Arial" w:hAnsi="Arial" w:cs="Arial"/>
                <w:b w:val="0"/>
                <w:spacing w:val="3"/>
                <w:position w:val="-1"/>
              </w:rPr>
              <w:t>Safe Communities</w:t>
            </w:r>
          </w:p>
        </w:tc>
        <w:tc>
          <w:tcPr>
            <w:tcW w:w="3543" w:type="pct"/>
          </w:tcPr>
          <w:p w14:paraId="41ACA596"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 xml:space="preserve">Secure funding for the K53 center </w:t>
            </w:r>
          </w:p>
          <w:p w14:paraId="17593633"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Development of an alien invasive management plan</w:t>
            </w:r>
          </w:p>
          <w:p w14:paraId="5480F9AC" w14:textId="77777777" w:rsidR="00BD1047" w:rsidRPr="00152A8F"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 xml:space="preserve">Support from DEADP and relevant departments to introduce environmental </w:t>
            </w:r>
            <w:proofErr w:type="spellStart"/>
            <w:r w:rsidRPr="00152A8F">
              <w:rPr>
                <w:rFonts w:ascii="Arial" w:eastAsia="Arial" w:hAnsi="Arial" w:cs="Arial"/>
              </w:rPr>
              <w:t>programmes</w:t>
            </w:r>
            <w:proofErr w:type="spellEnd"/>
            <w:r w:rsidRPr="00152A8F">
              <w:rPr>
                <w:rFonts w:ascii="Arial" w:eastAsia="Arial" w:hAnsi="Arial" w:cs="Arial"/>
              </w:rPr>
              <w:t xml:space="preserve"> </w:t>
            </w:r>
          </w:p>
          <w:p w14:paraId="72F72FB2" w14:textId="77777777" w:rsidR="00BD2C4A" w:rsidRPr="00152A8F" w:rsidRDefault="00BD2C4A"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 xml:space="preserve">Roll out of fire services projects </w:t>
            </w:r>
          </w:p>
          <w:p w14:paraId="0FEDB54E" w14:textId="77777777" w:rsidR="00BD2C4A" w:rsidRDefault="00BD2C4A"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2A8F">
              <w:rPr>
                <w:rFonts w:ascii="Arial" w:eastAsia="Arial" w:hAnsi="Arial" w:cs="Arial"/>
              </w:rPr>
              <w:t>Actively coordinating the JOC activities in terms of disaster management (</w:t>
            </w:r>
            <w:proofErr w:type="spellStart"/>
            <w:r w:rsidRPr="00152A8F">
              <w:rPr>
                <w:rFonts w:ascii="Arial" w:eastAsia="Arial" w:hAnsi="Arial" w:cs="Arial"/>
              </w:rPr>
              <w:t>covid</w:t>
            </w:r>
            <w:proofErr w:type="spellEnd"/>
            <w:r w:rsidRPr="00152A8F">
              <w:rPr>
                <w:rFonts w:ascii="Arial" w:eastAsia="Arial" w:hAnsi="Arial" w:cs="Arial"/>
              </w:rPr>
              <w:t xml:space="preserve"> 19)</w:t>
            </w:r>
          </w:p>
          <w:p w14:paraId="2D512BB5" w14:textId="77777777" w:rsidR="00BE2C67" w:rsidRPr="00152A8F" w:rsidRDefault="00BE2C6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Assist with the community safety plan</w:t>
            </w:r>
          </w:p>
        </w:tc>
      </w:tr>
    </w:tbl>
    <w:p w14:paraId="7B361220" w14:textId="77777777" w:rsidR="007071A7" w:rsidRDefault="007071A7" w:rsidP="00C4024D">
      <w:pPr>
        <w:spacing w:before="34" w:line="220" w:lineRule="exact"/>
        <w:jc w:val="both"/>
        <w:rPr>
          <w:rFonts w:ascii="Arial" w:eastAsia="Arial" w:hAnsi="Arial" w:cs="Arial"/>
          <w:b/>
          <w:bCs/>
          <w:color w:val="FFFFFF" w:themeColor="background1"/>
          <w:spacing w:val="3"/>
          <w:position w:val="-1"/>
        </w:rPr>
        <w:sectPr w:rsidR="007071A7"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tbl>
      <w:tblPr>
        <w:tblStyle w:val="GridTable4-Accent2"/>
        <w:tblW w:w="5000" w:type="pct"/>
        <w:tblLook w:val="04A0" w:firstRow="1" w:lastRow="0" w:firstColumn="1" w:lastColumn="0" w:noHBand="0" w:noVBand="1"/>
      </w:tblPr>
      <w:tblGrid>
        <w:gridCol w:w="2789"/>
        <w:gridCol w:w="6782"/>
      </w:tblGrid>
      <w:tr w:rsidR="00BD1047" w:rsidRPr="009C245C" w14:paraId="608649F9"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pct"/>
          </w:tcPr>
          <w:p w14:paraId="64624651" w14:textId="77777777" w:rsidR="00BD1047" w:rsidRPr="009C245C" w:rsidRDefault="00BD1047" w:rsidP="00C4024D">
            <w:pPr>
              <w:spacing w:before="34" w:line="220" w:lineRule="exact"/>
              <w:jc w:val="both"/>
              <w:rPr>
                <w:rFonts w:ascii="Arial" w:eastAsia="Arial" w:hAnsi="Arial" w:cs="Arial"/>
                <w:b w:val="0"/>
                <w:color w:val="auto"/>
                <w:spacing w:val="3"/>
                <w:position w:val="-1"/>
              </w:rPr>
            </w:pPr>
            <w:r w:rsidRPr="009C245C">
              <w:rPr>
                <w:rFonts w:ascii="Arial" w:eastAsia="Arial" w:hAnsi="Arial" w:cs="Arial"/>
                <w:b w:val="0"/>
                <w:color w:val="auto"/>
                <w:spacing w:val="3"/>
                <w:position w:val="-1"/>
              </w:rPr>
              <w:lastRenderedPageBreak/>
              <w:t>Socio economic development</w:t>
            </w:r>
          </w:p>
        </w:tc>
        <w:tc>
          <w:tcPr>
            <w:tcW w:w="3543" w:type="pct"/>
          </w:tcPr>
          <w:p w14:paraId="29307276" w14:textId="77777777" w:rsidR="00BD1047" w:rsidRPr="009C245C" w:rsidRDefault="00BD1047" w:rsidP="00AF20EA">
            <w:pPr>
              <w:pStyle w:val="ListParagraph"/>
              <w:numPr>
                <w:ilvl w:val="0"/>
                <w:numId w:val="83"/>
              </w:numPr>
              <w:spacing w:line="340" w:lineRule="atLeast"/>
              <w:ind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rPr>
            </w:pPr>
            <w:r w:rsidRPr="009C245C">
              <w:rPr>
                <w:rFonts w:ascii="Arial" w:eastAsia="Arial" w:hAnsi="Arial" w:cs="Arial"/>
                <w:b w:val="0"/>
                <w:color w:val="auto"/>
              </w:rPr>
              <w:t>Reviewing the LED strategy and SDF</w:t>
            </w:r>
          </w:p>
          <w:p w14:paraId="42A3D4F6" w14:textId="77777777" w:rsidR="00BD1047" w:rsidRPr="009C245C" w:rsidRDefault="00BD1047" w:rsidP="00AF20EA">
            <w:pPr>
              <w:pStyle w:val="ListParagraph"/>
              <w:numPr>
                <w:ilvl w:val="0"/>
                <w:numId w:val="83"/>
              </w:numPr>
              <w:spacing w:line="340" w:lineRule="atLeast"/>
              <w:ind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rPr>
            </w:pPr>
            <w:r w:rsidRPr="009C245C">
              <w:rPr>
                <w:rFonts w:ascii="Arial" w:eastAsia="Arial" w:hAnsi="Arial" w:cs="Arial"/>
                <w:b w:val="0"/>
                <w:color w:val="auto"/>
              </w:rPr>
              <w:t>Utilizing opportunities posed by Local Economic Development and tourism development.</w:t>
            </w:r>
          </w:p>
          <w:p w14:paraId="222DAEC5" w14:textId="77777777" w:rsidR="00BD1047" w:rsidRPr="009C245C" w:rsidRDefault="00BD1047" w:rsidP="00AF20EA">
            <w:pPr>
              <w:pStyle w:val="ListParagraph"/>
              <w:numPr>
                <w:ilvl w:val="0"/>
                <w:numId w:val="83"/>
              </w:numPr>
              <w:spacing w:line="340" w:lineRule="atLeast"/>
              <w:ind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rPr>
            </w:pPr>
            <w:r w:rsidRPr="009C245C">
              <w:rPr>
                <w:rFonts w:ascii="Arial" w:eastAsia="Arial" w:hAnsi="Arial" w:cs="Arial"/>
                <w:b w:val="0"/>
                <w:color w:val="auto"/>
              </w:rPr>
              <w:t>Creating partnerships with local business and emerging business to promote revenue enhancement and collaboration around projects that can stimulate the local economy.</w:t>
            </w:r>
          </w:p>
          <w:p w14:paraId="4D968765" w14:textId="77777777" w:rsidR="00BD1047" w:rsidRPr="009C245C" w:rsidRDefault="00BD1047" w:rsidP="00AF20EA">
            <w:pPr>
              <w:pStyle w:val="ListParagraph"/>
              <w:numPr>
                <w:ilvl w:val="0"/>
                <w:numId w:val="83"/>
              </w:numPr>
              <w:spacing w:line="340" w:lineRule="atLeast"/>
              <w:ind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rPr>
            </w:pPr>
            <w:r w:rsidRPr="009C245C">
              <w:rPr>
                <w:rFonts w:ascii="Arial" w:eastAsia="Arial" w:hAnsi="Arial" w:cs="Arial"/>
                <w:b w:val="0"/>
                <w:color w:val="auto"/>
              </w:rPr>
              <w:t>Harness municipal spending to promote local economic development.</w:t>
            </w:r>
          </w:p>
          <w:p w14:paraId="22D500A4" w14:textId="77777777" w:rsidR="00BD1047" w:rsidRPr="009C245C" w:rsidRDefault="00BD1047" w:rsidP="00AF20EA">
            <w:pPr>
              <w:pStyle w:val="ListParagraph"/>
              <w:numPr>
                <w:ilvl w:val="0"/>
                <w:numId w:val="83"/>
              </w:numPr>
              <w:spacing w:line="340" w:lineRule="atLeast"/>
              <w:ind w:right="71"/>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rPr>
            </w:pPr>
            <w:r w:rsidRPr="009C245C">
              <w:rPr>
                <w:rFonts w:ascii="Arial" w:eastAsia="Arial" w:hAnsi="Arial" w:cs="Arial"/>
                <w:b w:val="0"/>
                <w:color w:val="auto"/>
              </w:rPr>
              <w:t>Alcohol and Drug Abuse information sessions to communities to inform communities of the negative effect of these practices on development issues</w:t>
            </w:r>
          </w:p>
        </w:tc>
      </w:tr>
      <w:tr w:rsidR="00BD1047" w:rsidRPr="009C245C" w14:paraId="051A9EA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pct"/>
          </w:tcPr>
          <w:p w14:paraId="1AD0D0B7" w14:textId="77777777" w:rsidR="00BD1047" w:rsidRPr="009C245C" w:rsidRDefault="00BD1047" w:rsidP="00C4024D">
            <w:pPr>
              <w:spacing w:before="34" w:line="220" w:lineRule="exact"/>
              <w:jc w:val="both"/>
              <w:rPr>
                <w:rFonts w:ascii="Arial" w:eastAsia="Arial" w:hAnsi="Arial" w:cs="Arial"/>
                <w:b w:val="0"/>
                <w:spacing w:val="3"/>
                <w:position w:val="-1"/>
              </w:rPr>
            </w:pPr>
            <w:r w:rsidRPr="009C245C">
              <w:rPr>
                <w:rFonts w:ascii="Arial" w:eastAsia="Arial" w:hAnsi="Arial" w:cs="Arial"/>
                <w:b w:val="0"/>
                <w:spacing w:val="3"/>
                <w:position w:val="-1"/>
              </w:rPr>
              <w:t>Effective and efficient governance</w:t>
            </w:r>
          </w:p>
        </w:tc>
        <w:tc>
          <w:tcPr>
            <w:tcW w:w="3543" w:type="pct"/>
          </w:tcPr>
          <w:p w14:paraId="57E3CE9A"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 xml:space="preserve">Communicating frequently, and more effectively, with the residents of the </w:t>
            </w:r>
            <w:proofErr w:type="spellStart"/>
            <w:r w:rsidRPr="009C245C">
              <w:rPr>
                <w:rFonts w:ascii="Arial" w:eastAsia="Arial" w:hAnsi="Arial" w:cs="Arial"/>
              </w:rPr>
              <w:t>Kannaland</w:t>
            </w:r>
            <w:proofErr w:type="spellEnd"/>
            <w:r w:rsidRPr="009C245C">
              <w:rPr>
                <w:rFonts w:ascii="Arial" w:eastAsia="Arial" w:hAnsi="Arial" w:cs="Arial"/>
              </w:rPr>
              <w:t xml:space="preserve"> </w:t>
            </w:r>
            <w:r w:rsidR="0066514A" w:rsidRPr="009C245C">
              <w:rPr>
                <w:rFonts w:ascii="Arial" w:eastAsia="Arial" w:hAnsi="Arial" w:cs="Arial"/>
              </w:rPr>
              <w:t>Municipality</w:t>
            </w:r>
            <w:r w:rsidRPr="009C245C">
              <w:rPr>
                <w:rFonts w:ascii="Arial" w:eastAsia="Arial" w:hAnsi="Arial" w:cs="Arial"/>
              </w:rPr>
              <w:t xml:space="preserve"> through communication channels identified in the Communication Strategy.</w:t>
            </w:r>
          </w:p>
          <w:p w14:paraId="5979C6C8"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Ensuring functioning of ward committees by giving effective administrative support.</w:t>
            </w:r>
          </w:p>
          <w:p w14:paraId="2FCBC285"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Create a participative culture with the community through public participation processes and establishing relevant forums.</w:t>
            </w:r>
          </w:p>
          <w:p w14:paraId="36F23651"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Ensure compliance with MFMA and statutory requirements in terms of committees</w:t>
            </w:r>
          </w:p>
        </w:tc>
      </w:tr>
      <w:tr w:rsidR="00BD1047" w:rsidRPr="009C245C" w14:paraId="32CA4B86" w14:textId="77777777" w:rsidTr="00215ECC">
        <w:tc>
          <w:tcPr>
            <w:cnfStyle w:val="001000000000" w:firstRow="0" w:lastRow="0" w:firstColumn="1" w:lastColumn="0" w:oddVBand="0" w:evenVBand="0" w:oddHBand="0" w:evenHBand="0" w:firstRowFirstColumn="0" w:firstRowLastColumn="0" w:lastRowFirstColumn="0" w:lastRowLastColumn="0"/>
            <w:tcW w:w="1457" w:type="pct"/>
          </w:tcPr>
          <w:p w14:paraId="6944AB8E" w14:textId="77777777" w:rsidR="00BD1047" w:rsidRPr="009C245C" w:rsidRDefault="00BD1047" w:rsidP="00C4024D">
            <w:pPr>
              <w:spacing w:before="34" w:line="220" w:lineRule="exact"/>
              <w:jc w:val="both"/>
              <w:rPr>
                <w:rFonts w:ascii="Arial" w:eastAsia="Arial" w:hAnsi="Arial" w:cs="Arial"/>
                <w:b w:val="0"/>
                <w:spacing w:val="3"/>
                <w:position w:val="-1"/>
              </w:rPr>
            </w:pPr>
            <w:r w:rsidRPr="009C245C">
              <w:rPr>
                <w:rFonts w:ascii="Arial" w:eastAsia="Arial" w:hAnsi="Arial" w:cs="Arial"/>
                <w:b w:val="0"/>
                <w:spacing w:val="3"/>
                <w:position w:val="-1"/>
              </w:rPr>
              <w:t>Efficient workforce</w:t>
            </w:r>
          </w:p>
        </w:tc>
        <w:tc>
          <w:tcPr>
            <w:tcW w:w="3543" w:type="pct"/>
          </w:tcPr>
          <w:p w14:paraId="0A764659" w14:textId="77777777" w:rsidR="00BD1047" w:rsidRPr="009C245C"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C245C">
              <w:rPr>
                <w:rFonts w:ascii="Arial" w:eastAsia="Arial" w:hAnsi="Arial" w:cs="Arial"/>
              </w:rPr>
              <w:t>Creating a sound environment in the HR department</w:t>
            </w:r>
          </w:p>
          <w:p w14:paraId="76757D0D" w14:textId="77777777" w:rsidR="00BD1047" w:rsidRPr="009C245C"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C245C">
              <w:rPr>
                <w:rFonts w:ascii="Arial" w:eastAsia="Arial" w:hAnsi="Arial" w:cs="Arial"/>
              </w:rPr>
              <w:t xml:space="preserve">Implementing a </w:t>
            </w:r>
            <w:proofErr w:type="gramStart"/>
            <w:r w:rsidRPr="009C245C">
              <w:rPr>
                <w:rFonts w:ascii="Arial" w:eastAsia="Arial" w:hAnsi="Arial" w:cs="Arial"/>
              </w:rPr>
              <w:t>cost effective</w:t>
            </w:r>
            <w:proofErr w:type="gramEnd"/>
            <w:r w:rsidRPr="009C245C">
              <w:rPr>
                <w:rFonts w:ascii="Arial" w:eastAsia="Arial" w:hAnsi="Arial" w:cs="Arial"/>
              </w:rPr>
              <w:t xml:space="preserve"> organizational structure</w:t>
            </w:r>
          </w:p>
          <w:p w14:paraId="144B48D2" w14:textId="77777777" w:rsidR="00BD1047" w:rsidRPr="009C245C"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C245C">
              <w:rPr>
                <w:rFonts w:ascii="Arial" w:eastAsia="Arial" w:hAnsi="Arial" w:cs="Arial"/>
              </w:rPr>
              <w:t>Adhere to compliance</w:t>
            </w:r>
          </w:p>
          <w:p w14:paraId="273565C0" w14:textId="77777777" w:rsidR="00BD1047" w:rsidRPr="009C245C"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C245C">
              <w:rPr>
                <w:rFonts w:ascii="Arial" w:eastAsia="Arial" w:hAnsi="Arial" w:cs="Arial"/>
              </w:rPr>
              <w:t>Implementing individual performance management</w:t>
            </w:r>
          </w:p>
          <w:p w14:paraId="468D38D6" w14:textId="77777777" w:rsidR="00BD1047" w:rsidRPr="009C245C" w:rsidRDefault="00BD1047" w:rsidP="00AF20EA">
            <w:pPr>
              <w:pStyle w:val="ListParagraph"/>
              <w:numPr>
                <w:ilvl w:val="0"/>
                <w:numId w:val="83"/>
              </w:numPr>
              <w:spacing w:line="340" w:lineRule="atLeast"/>
              <w:ind w:right="71"/>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C245C">
              <w:rPr>
                <w:rFonts w:ascii="Arial" w:eastAsia="Arial" w:hAnsi="Arial" w:cs="Arial"/>
              </w:rPr>
              <w:t>Reviewing the job descriptions</w:t>
            </w:r>
          </w:p>
        </w:tc>
      </w:tr>
      <w:tr w:rsidR="00BD1047" w:rsidRPr="009C245C" w14:paraId="2ADBA60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pct"/>
          </w:tcPr>
          <w:p w14:paraId="15C02F18" w14:textId="77777777" w:rsidR="00BD1047" w:rsidRPr="009C245C" w:rsidRDefault="00BD1047" w:rsidP="00C4024D">
            <w:pPr>
              <w:spacing w:before="34" w:line="220" w:lineRule="exact"/>
              <w:jc w:val="both"/>
              <w:rPr>
                <w:rFonts w:ascii="Arial" w:eastAsia="Arial" w:hAnsi="Arial" w:cs="Arial"/>
                <w:b w:val="0"/>
                <w:spacing w:val="3"/>
                <w:position w:val="-1"/>
              </w:rPr>
            </w:pPr>
            <w:r w:rsidRPr="009C245C">
              <w:rPr>
                <w:rFonts w:ascii="Arial" w:eastAsia="Arial" w:hAnsi="Arial" w:cs="Arial"/>
                <w:b w:val="0"/>
                <w:spacing w:val="3"/>
                <w:position w:val="-1"/>
              </w:rPr>
              <w:t xml:space="preserve">Financial sustainability </w:t>
            </w:r>
          </w:p>
        </w:tc>
        <w:tc>
          <w:tcPr>
            <w:tcW w:w="3543" w:type="pct"/>
          </w:tcPr>
          <w:p w14:paraId="08DB7647"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Securing government grants and other funding sources to attend to the mandate of effective service delivery.</w:t>
            </w:r>
          </w:p>
          <w:p w14:paraId="66552B00"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 xml:space="preserve">Ensure the financial viability of the </w:t>
            </w:r>
            <w:r w:rsidR="0066514A" w:rsidRPr="009C245C">
              <w:rPr>
                <w:rFonts w:ascii="Arial" w:eastAsia="Arial" w:hAnsi="Arial" w:cs="Arial"/>
              </w:rPr>
              <w:t>Municipality</w:t>
            </w:r>
            <w:r w:rsidRPr="009C245C">
              <w:rPr>
                <w:rFonts w:ascii="Arial" w:eastAsia="Arial" w:hAnsi="Arial" w:cs="Arial"/>
              </w:rPr>
              <w:t xml:space="preserve"> through sound fiscal management, revenue enhancement and improvement on audit opinions expressed by the Auditor General.</w:t>
            </w:r>
          </w:p>
          <w:p w14:paraId="6C5F9B74" w14:textId="77777777" w:rsidR="00BD1047" w:rsidRPr="009C245C" w:rsidRDefault="00BD1047" w:rsidP="00AF20EA">
            <w:pPr>
              <w:pStyle w:val="ListParagraph"/>
              <w:numPr>
                <w:ilvl w:val="0"/>
                <w:numId w:val="83"/>
              </w:numPr>
              <w:spacing w:line="340" w:lineRule="atLeast"/>
              <w:ind w:right="71"/>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C245C">
              <w:rPr>
                <w:rFonts w:ascii="Arial" w:eastAsia="Arial" w:hAnsi="Arial" w:cs="Arial"/>
              </w:rPr>
              <w:t>Increase the payment rate of service accounts.</w:t>
            </w:r>
          </w:p>
        </w:tc>
      </w:tr>
    </w:tbl>
    <w:p w14:paraId="477D422B" w14:textId="77777777" w:rsidR="00DC59B0" w:rsidRDefault="00DC59B0" w:rsidP="00C4024D">
      <w:pPr>
        <w:spacing w:before="34" w:line="220" w:lineRule="exact"/>
        <w:ind w:left="666"/>
        <w:jc w:val="both"/>
        <w:rPr>
          <w:rFonts w:ascii="Arial" w:eastAsia="Arial" w:hAnsi="Arial" w:cs="Arial"/>
          <w:spacing w:val="3"/>
          <w:position w:val="-1"/>
        </w:rPr>
      </w:pPr>
    </w:p>
    <w:p w14:paraId="2B604D7B" w14:textId="77777777" w:rsidR="007071A7" w:rsidRDefault="007071A7" w:rsidP="00C4024D">
      <w:pPr>
        <w:spacing w:before="34" w:line="220" w:lineRule="exact"/>
        <w:ind w:left="666"/>
        <w:jc w:val="both"/>
        <w:rPr>
          <w:rFonts w:ascii="Arial" w:eastAsia="Arial" w:hAnsi="Arial" w:cs="Arial"/>
          <w:spacing w:val="3"/>
          <w:position w:val="-1"/>
        </w:rPr>
        <w:sectPr w:rsidR="007071A7"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p w14:paraId="288923B4" w14:textId="77777777" w:rsidR="0039333F" w:rsidRDefault="00B2481F" w:rsidP="00AF20EA">
      <w:pPr>
        <w:pStyle w:val="Heading1"/>
        <w:numPr>
          <w:ilvl w:val="1"/>
          <w:numId w:val="74"/>
        </w:numPr>
        <w:spacing w:before="100" w:beforeAutospacing="1" w:after="100" w:afterAutospacing="1" w:line="360" w:lineRule="auto"/>
        <w:ind w:left="709"/>
        <w:contextualSpacing/>
        <w:jc w:val="both"/>
        <w:rPr>
          <w:rFonts w:ascii="Arial" w:hAnsi="Arial" w:cs="Arial"/>
          <w:color w:val="auto"/>
          <w:sz w:val="24"/>
          <w:szCs w:val="24"/>
        </w:rPr>
      </w:pPr>
      <w:bookmarkStart w:id="24" w:name="_Toc74729521"/>
      <w:r w:rsidRPr="0039333F">
        <w:rPr>
          <w:rFonts w:ascii="Arial" w:hAnsi="Arial" w:cs="Arial"/>
          <w:color w:val="auto"/>
          <w:sz w:val="24"/>
          <w:szCs w:val="24"/>
        </w:rPr>
        <w:lastRenderedPageBreak/>
        <w:t>Inter-Governmental Relations and Policy Alignment</w:t>
      </w:r>
      <w:bookmarkEnd w:id="22"/>
      <w:bookmarkEnd w:id="24"/>
    </w:p>
    <w:p w14:paraId="302B76D3" w14:textId="77777777" w:rsidR="0039333F" w:rsidRDefault="001D573A" w:rsidP="00C4024D">
      <w:pPr>
        <w:pStyle w:val="Heading1"/>
        <w:spacing w:before="100" w:beforeAutospacing="1" w:after="100" w:afterAutospacing="1" w:line="360" w:lineRule="auto"/>
        <w:ind w:left="1080"/>
        <w:contextualSpacing/>
        <w:jc w:val="both"/>
        <w:rPr>
          <w:rFonts w:ascii="Arial" w:hAnsi="Arial" w:cs="Arial"/>
          <w:color w:val="auto"/>
          <w:sz w:val="24"/>
          <w:szCs w:val="24"/>
        </w:rPr>
      </w:pPr>
      <w:bookmarkStart w:id="25" w:name="_Toc74729522"/>
      <w:r>
        <w:rPr>
          <w:rFonts w:ascii="Arial" w:hAnsi="Arial" w:cs="Arial"/>
          <w:color w:val="auto"/>
          <w:sz w:val="24"/>
          <w:szCs w:val="24"/>
        </w:rPr>
        <w:t>`</w:t>
      </w:r>
      <w:bookmarkEnd w:id="25"/>
    </w:p>
    <w:p w14:paraId="0E7A4C9B" w14:textId="77777777" w:rsidR="00B2481F" w:rsidRPr="00D40C73" w:rsidRDefault="00B2481F" w:rsidP="00BB62A3">
      <w:pPr>
        <w:autoSpaceDE w:val="0"/>
        <w:autoSpaceDN w:val="0"/>
        <w:adjustRightInd w:val="0"/>
        <w:spacing w:before="100" w:beforeAutospacing="1" w:after="100" w:afterAutospacing="1"/>
        <w:contextualSpacing/>
        <w:jc w:val="both"/>
        <w:rPr>
          <w:rFonts w:ascii="Arial" w:hAnsi="Arial" w:cs="Cambria,Bold"/>
          <w:bCs/>
        </w:rPr>
      </w:pPr>
      <w:r w:rsidRPr="00D40C73">
        <w:rPr>
          <w:rFonts w:ascii="Arial" w:hAnsi="Arial" w:cs="Cambria,Bold"/>
          <w:bCs/>
        </w:rPr>
        <w:t>Government’s targets for 2030 are as follows:</w:t>
      </w:r>
    </w:p>
    <w:p w14:paraId="04D98285"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Bold"/>
          <w:b/>
          <w:bCs/>
        </w:rPr>
      </w:pPr>
      <w:r w:rsidRPr="009A755D">
        <w:rPr>
          <w:rFonts w:cs="Cambria"/>
          <w:noProof/>
          <w:lang w:val="en-ZA" w:eastAsia="en-ZA"/>
        </w:rPr>
        <w:drawing>
          <wp:anchor distT="0" distB="0" distL="114300" distR="114300" simplePos="0" relativeHeight="251669504" behindDoc="1" locked="0" layoutInCell="1" allowOverlap="1" wp14:anchorId="1E3DF259" wp14:editId="4986F767">
            <wp:simplePos x="0" y="0"/>
            <wp:positionH relativeFrom="column">
              <wp:posOffset>3850640</wp:posOffset>
            </wp:positionH>
            <wp:positionV relativeFrom="paragraph">
              <wp:posOffset>118110</wp:posOffset>
            </wp:positionV>
            <wp:extent cx="2262505" cy="2035810"/>
            <wp:effectExtent l="0" t="0" r="4445" b="2540"/>
            <wp:wrapTight wrapText="bothSides">
              <wp:wrapPolygon edited="0">
                <wp:start x="0" y="0"/>
                <wp:lineTo x="0" y="21425"/>
                <wp:lineTo x="21461" y="21425"/>
                <wp:lineTo x="2146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2505" cy="203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0E23D"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1. Create 11 million more jobs by 2030.</w:t>
      </w:r>
    </w:p>
    <w:p w14:paraId="30A4014C"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2. Expand Infrastructure.</w:t>
      </w:r>
    </w:p>
    <w:p w14:paraId="1ED290DC"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3. Transition to a low-carbon.</w:t>
      </w:r>
    </w:p>
    <w:p w14:paraId="0F0C1002" w14:textId="77777777" w:rsidR="00B2481F" w:rsidRPr="009A755D" w:rsidRDefault="00B2481F" w:rsidP="006E73F2">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4. Transform urban and rural spaces.</w:t>
      </w:r>
    </w:p>
    <w:p w14:paraId="5CCEC629"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5. Education and Training.</w:t>
      </w:r>
    </w:p>
    <w:p w14:paraId="0394FDE5"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6. Provide Quality Health Care.</w:t>
      </w:r>
    </w:p>
    <w:p w14:paraId="05DCFC5B"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7. Build Capable State.</w:t>
      </w:r>
    </w:p>
    <w:p w14:paraId="09C9F173" w14:textId="77777777" w:rsidR="00B2481F" w:rsidRPr="009A755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8. Fight Corruption.</w:t>
      </w:r>
    </w:p>
    <w:p w14:paraId="7B89DFAE" w14:textId="2DDF0E1F" w:rsidR="00B2481F" w:rsidRPr="0094488D" w:rsidRDefault="00B2481F" w:rsidP="00C4024D">
      <w:pPr>
        <w:autoSpaceDE w:val="0"/>
        <w:autoSpaceDN w:val="0"/>
        <w:adjustRightInd w:val="0"/>
        <w:spacing w:before="100" w:beforeAutospacing="1" w:after="100" w:afterAutospacing="1"/>
        <w:contextualSpacing/>
        <w:jc w:val="both"/>
        <w:rPr>
          <w:rFonts w:ascii="Arial" w:hAnsi="Arial" w:cs="Cambria"/>
        </w:rPr>
      </w:pPr>
      <w:r w:rsidRPr="009A755D">
        <w:rPr>
          <w:rFonts w:ascii="Arial" w:hAnsi="Arial" w:cs="Cambria"/>
        </w:rPr>
        <w:t>9. Transformation and Unity.</w:t>
      </w:r>
    </w:p>
    <w:p w14:paraId="735708A0" w14:textId="77777777" w:rsidR="00E64F34" w:rsidRDefault="00E64F34"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26" w:name="_Toc74729523"/>
      <w:r>
        <w:rPr>
          <w:rFonts w:ascii="Arial" w:hAnsi="Arial" w:cs="Arial"/>
          <w:color w:val="auto"/>
          <w:sz w:val="24"/>
          <w:szCs w:val="24"/>
        </w:rPr>
        <w:t>MEDIUM TERM STRATEGIC FRAMEWORK</w:t>
      </w:r>
      <w:bookmarkEnd w:id="26"/>
    </w:p>
    <w:p w14:paraId="393E2C2A" w14:textId="18A93190" w:rsidR="00F62901" w:rsidRDefault="00E64F34" w:rsidP="00A96264">
      <w:pPr>
        <w:autoSpaceDE w:val="0"/>
        <w:autoSpaceDN w:val="0"/>
        <w:adjustRightInd w:val="0"/>
        <w:spacing w:after="0"/>
        <w:rPr>
          <w:rFonts w:ascii="Arial" w:eastAsiaTheme="minorHAnsi" w:hAnsi="Arial" w:cs="Arial"/>
          <w:lang w:val="en-ZA"/>
        </w:rPr>
      </w:pPr>
      <w:r w:rsidRPr="00A96264">
        <w:rPr>
          <w:rFonts w:ascii="Arial" w:hAnsi="Arial" w:cs="Arial"/>
        </w:rPr>
        <w:t>This MTSF 2019-2024 outlines the priorities to be implemented in the sixth administration. It also outlines the priorities and interventions across South Africa’s national development pillars.</w:t>
      </w:r>
      <w:r w:rsidR="00E35D31" w:rsidRPr="00A96264">
        <w:rPr>
          <w:rFonts w:ascii="Arial" w:hAnsi="Arial" w:cs="Arial"/>
        </w:rPr>
        <w:t xml:space="preserve">  </w:t>
      </w:r>
      <w:r w:rsidR="00E35D31" w:rsidRPr="00A96264">
        <w:rPr>
          <w:rFonts w:ascii="Arial" w:eastAsiaTheme="minorHAnsi" w:hAnsi="Arial" w:cs="Arial"/>
          <w:lang w:val="en-ZA"/>
        </w:rPr>
        <w:t>The purpose of the MTSF is to outline the Government strategic intent in</w:t>
      </w:r>
      <w:r w:rsidR="007B2663" w:rsidRPr="00A96264">
        <w:rPr>
          <w:rFonts w:ascii="Arial" w:eastAsiaTheme="minorHAnsi" w:hAnsi="Arial" w:cs="Arial"/>
          <w:lang w:val="en-ZA"/>
        </w:rPr>
        <w:t xml:space="preserve"> </w:t>
      </w:r>
      <w:r w:rsidR="00E35D31" w:rsidRPr="00A96264">
        <w:rPr>
          <w:rFonts w:ascii="Arial" w:eastAsiaTheme="minorHAnsi" w:hAnsi="Arial" w:cs="Arial"/>
          <w:lang w:val="en-ZA"/>
        </w:rPr>
        <w:t>implementing the electoral mandate and NDP Vision 2030 as our lodestar.</w:t>
      </w:r>
    </w:p>
    <w:p w14:paraId="21312033" w14:textId="77777777" w:rsidR="00B2481F" w:rsidRDefault="007B2663" w:rsidP="00C4024D">
      <w:pPr>
        <w:autoSpaceDE w:val="0"/>
        <w:autoSpaceDN w:val="0"/>
        <w:adjustRightInd w:val="0"/>
        <w:spacing w:before="100" w:beforeAutospacing="1" w:after="100" w:afterAutospacing="1"/>
        <w:contextualSpacing/>
        <w:jc w:val="both"/>
        <w:rPr>
          <w:rFonts w:ascii="Arial" w:hAnsi="Arial" w:cs="Cambria"/>
        </w:rPr>
      </w:pPr>
      <w:r>
        <w:rPr>
          <w:rFonts w:ascii="Arial" w:hAnsi="Arial" w:cs="Cambria"/>
          <w:noProof/>
          <w:lang w:val="en-ZA" w:eastAsia="en-ZA"/>
        </w:rPr>
        <w:lastRenderedPageBreak/>
        <w:drawing>
          <wp:anchor distT="0" distB="0" distL="114300" distR="114300" simplePos="0" relativeHeight="251760640" behindDoc="1" locked="0" layoutInCell="1" allowOverlap="1" wp14:anchorId="59CE17AA" wp14:editId="526EA827">
            <wp:simplePos x="0" y="0"/>
            <wp:positionH relativeFrom="column">
              <wp:posOffset>-317958</wp:posOffset>
            </wp:positionH>
            <wp:positionV relativeFrom="paragraph">
              <wp:posOffset>240414</wp:posOffset>
            </wp:positionV>
            <wp:extent cx="6538595" cy="3636010"/>
            <wp:effectExtent l="0" t="38100" r="0" b="40640"/>
            <wp:wrapTight wrapText="bothSides">
              <wp:wrapPolygon edited="0">
                <wp:start x="10258" y="-226"/>
                <wp:lineTo x="9880" y="0"/>
                <wp:lineTo x="9125" y="1245"/>
                <wp:lineTo x="9125" y="1811"/>
                <wp:lineTo x="6041" y="3169"/>
                <wp:lineTo x="6041" y="3621"/>
                <wp:lineTo x="5412" y="4979"/>
                <wp:lineTo x="5538" y="8035"/>
                <wp:lineTo x="7237" y="9053"/>
                <wp:lineTo x="8559" y="9053"/>
                <wp:lineTo x="6041" y="9732"/>
                <wp:lineTo x="5034" y="10185"/>
                <wp:lineTo x="5034" y="10864"/>
                <wp:lineTo x="4531" y="12222"/>
                <wp:lineTo x="4531" y="12788"/>
                <wp:lineTo x="4720" y="15051"/>
                <wp:lineTo x="6671" y="16296"/>
                <wp:lineTo x="7489" y="16296"/>
                <wp:lineTo x="7048" y="17767"/>
                <wp:lineTo x="7174" y="20031"/>
                <wp:lineTo x="8244" y="21502"/>
                <wp:lineTo x="8307" y="21728"/>
                <wp:lineTo x="13278" y="21728"/>
                <wp:lineTo x="13341" y="21502"/>
                <wp:lineTo x="14411" y="20031"/>
                <wp:lineTo x="14537" y="17767"/>
                <wp:lineTo x="14097" y="16296"/>
                <wp:lineTo x="14915" y="16296"/>
                <wp:lineTo x="16865" y="15051"/>
                <wp:lineTo x="16991" y="12335"/>
                <wp:lineTo x="16614" y="10864"/>
                <wp:lineTo x="16551" y="10298"/>
                <wp:lineTo x="15292" y="9619"/>
                <wp:lineTo x="12964" y="9053"/>
                <wp:lineTo x="14348" y="9053"/>
                <wp:lineTo x="16047" y="8035"/>
                <wp:lineTo x="16110" y="4979"/>
                <wp:lineTo x="15481" y="3621"/>
                <wp:lineTo x="15544" y="3169"/>
                <wp:lineTo x="14663" y="2716"/>
                <wp:lineTo x="12397" y="1811"/>
                <wp:lineTo x="12460" y="1245"/>
                <wp:lineTo x="11642" y="0"/>
                <wp:lineTo x="11265" y="-226"/>
                <wp:lineTo x="10258" y="-226"/>
              </wp:wrapPolygon>
            </wp:wrapTight>
            <wp:docPr id="462" name="Diagram 4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14:paraId="74AD0F4E" w14:textId="77777777" w:rsidR="008B1746" w:rsidRDefault="008B1746" w:rsidP="00C4024D">
      <w:pPr>
        <w:autoSpaceDE w:val="0"/>
        <w:autoSpaceDN w:val="0"/>
        <w:adjustRightInd w:val="0"/>
        <w:spacing w:before="100" w:beforeAutospacing="1" w:after="100" w:afterAutospacing="1"/>
        <w:contextualSpacing/>
        <w:jc w:val="both"/>
        <w:rPr>
          <w:rFonts w:ascii="Arial" w:hAnsi="Arial" w:cs="Cambria"/>
        </w:rPr>
      </w:pPr>
    </w:p>
    <w:p w14:paraId="2E3107D1" w14:textId="77777777" w:rsidR="008B1746" w:rsidRDefault="008B1746" w:rsidP="00C4024D">
      <w:pPr>
        <w:autoSpaceDE w:val="0"/>
        <w:autoSpaceDN w:val="0"/>
        <w:adjustRightInd w:val="0"/>
        <w:spacing w:before="100" w:beforeAutospacing="1" w:after="100" w:afterAutospacing="1"/>
        <w:contextualSpacing/>
        <w:jc w:val="both"/>
        <w:rPr>
          <w:rFonts w:ascii="Arial" w:hAnsi="Arial" w:cs="Cambria"/>
        </w:rPr>
      </w:pPr>
    </w:p>
    <w:p w14:paraId="2A05A6BB"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35DA2A8D"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0D9F3C2A"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30D3E20A"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4B9357BF"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6E9A2A7A" w14:textId="77777777" w:rsidR="00B603B5" w:rsidRDefault="00B603B5" w:rsidP="00C4024D">
      <w:pPr>
        <w:autoSpaceDE w:val="0"/>
        <w:autoSpaceDN w:val="0"/>
        <w:adjustRightInd w:val="0"/>
        <w:spacing w:before="100" w:beforeAutospacing="1" w:after="100" w:afterAutospacing="1"/>
        <w:contextualSpacing/>
        <w:jc w:val="both"/>
        <w:rPr>
          <w:rFonts w:ascii="Arial" w:hAnsi="Arial" w:cs="Cambria"/>
        </w:rPr>
      </w:pPr>
    </w:p>
    <w:p w14:paraId="2B5C8055" w14:textId="77777777" w:rsidR="008B1746" w:rsidRDefault="008B1746" w:rsidP="00C4024D">
      <w:pPr>
        <w:autoSpaceDE w:val="0"/>
        <w:autoSpaceDN w:val="0"/>
        <w:adjustRightInd w:val="0"/>
        <w:spacing w:before="100" w:beforeAutospacing="1" w:after="100" w:afterAutospacing="1"/>
        <w:contextualSpacing/>
        <w:jc w:val="both"/>
        <w:rPr>
          <w:rFonts w:ascii="Arial" w:hAnsi="Arial" w:cs="Cambria"/>
        </w:rPr>
      </w:pPr>
    </w:p>
    <w:p w14:paraId="16B41A05" w14:textId="77777777" w:rsidR="008B1746" w:rsidRDefault="008B1746" w:rsidP="00C4024D">
      <w:pPr>
        <w:autoSpaceDE w:val="0"/>
        <w:autoSpaceDN w:val="0"/>
        <w:adjustRightInd w:val="0"/>
        <w:spacing w:before="100" w:beforeAutospacing="1" w:after="100" w:afterAutospacing="1"/>
        <w:contextualSpacing/>
        <w:jc w:val="both"/>
        <w:rPr>
          <w:rFonts w:ascii="Arial" w:hAnsi="Arial" w:cs="Cambria"/>
        </w:rPr>
      </w:pPr>
    </w:p>
    <w:p w14:paraId="1656DCD4"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1D626E89"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6437361D"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3523E727"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3D679D3B"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4B07C703" w14:textId="77777777" w:rsidR="00F62901" w:rsidRDefault="00F62901" w:rsidP="00E62989">
      <w:pPr>
        <w:autoSpaceDE w:val="0"/>
        <w:autoSpaceDN w:val="0"/>
        <w:adjustRightInd w:val="0"/>
        <w:spacing w:after="0" w:line="240" w:lineRule="auto"/>
        <w:rPr>
          <w:rFonts w:ascii="Arial" w:hAnsi="Arial" w:cs="Cambria"/>
        </w:rPr>
      </w:pPr>
    </w:p>
    <w:p w14:paraId="046A8B1F" w14:textId="77777777" w:rsidR="00F62901" w:rsidRDefault="00F62901" w:rsidP="00E62989">
      <w:pPr>
        <w:autoSpaceDE w:val="0"/>
        <w:autoSpaceDN w:val="0"/>
        <w:adjustRightInd w:val="0"/>
        <w:spacing w:after="0" w:line="240" w:lineRule="auto"/>
        <w:rPr>
          <w:rFonts w:ascii="Arial" w:hAnsi="Arial" w:cs="Cambria"/>
        </w:rPr>
      </w:pPr>
    </w:p>
    <w:p w14:paraId="0667CD40"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1: A capable, ethical and developmental state</w:t>
      </w:r>
    </w:p>
    <w:p w14:paraId="5739D170"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2: Economic transformation and job creation</w:t>
      </w:r>
    </w:p>
    <w:p w14:paraId="60249093"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3: Education, skills and health</w:t>
      </w:r>
    </w:p>
    <w:p w14:paraId="75CB3DE7"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4: Consolidating the social wage through reliable and quality basic services</w:t>
      </w:r>
    </w:p>
    <w:p w14:paraId="1112B358"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5: Spatial integration, human settlements and local government</w:t>
      </w:r>
    </w:p>
    <w:p w14:paraId="1576E427" w14:textId="77777777" w:rsidR="00E62989" w:rsidRP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6: Social cohesion and safe communities</w:t>
      </w:r>
    </w:p>
    <w:p w14:paraId="0D1B73F4" w14:textId="77777777" w:rsidR="00E62989" w:rsidRDefault="00E62989" w:rsidP="00E62989">
      <w:pPr>
        <w:autoSpaceDE w:val="0"/>
        <w:autoSpaceDN w:val="0"/>
        <w:adjustRightInd w:val="0"/>
        <w:spacing w:after="0" w:line="240" w:lineRule="auto"/>
        <w:rPr>
          <w:rFonts w:ascii="Arial" w:hAnsi="Arial" w:cs="Cambria"/>
        </w:rPr>
      </w:pPr>
      <w:r w:rsidRPr="00E62989">
        <w:rPr>
          <w:rFonts w:ascii="Arial" w:hAnsi="Arial" w:cs="Cambria"/>
        </w:rPr>
        <w:t>Priority 7: A better Africa and world</w:t>
      </w:r>
    </w:p>
    <w:p w14:paraId="713C0B90" w14:textId="77777777" w:rsidR="00E62989" w:rsidRDefault="00E62989" w:rsidP="00C4024D">
      <w:pPr>
        <w:autoSpaceDE w:val="0"/>
        <w:autoSpaceDN w:val="0"/>
        <w:adjustRightInd w:val="0"/>
        <w:spacing w:before="100" w:beforeAutospacing="1" w:after="100" w:afterAutospacing="1"/>
        <w:contextualSpacing/>
        <w:jc w:val="both"/>
        <w:rPr>
          <w:rFonts w:ascii="Arial" w:hAnsi="Arial" w:cs="Cambria"/>
        </w:rPr>
      </w:pPr>
    </w:p>
    <w:p w14:paraId="27948ECC" w14:textId="77777777" w:rsidR="00AD25B7" w:rsidRPr="00EF2293" w:rsidRDefault="007B2663" w:rsidP="00EF2293">
      <w:pPr>
        <w:autoSpaceDE w:val="0"/>
        <w:autoSpaceDN w:val="0"/>
        <w:adjustRightInd w:val="0"/>
        <w:spacing w:before="100" w:beforeAutospacing="1" w:after="100" w:afterAutospacing="1"/>
        <w:contextualSpacing/>
        <w:jc w:val="both"/>
        <w:rPr>
          <w:rFonts w:ascii="Arial" w:hAnsi="Arial" w:cs="Cambria"/>
        </w:rPr>
      </w:pPr>
      <w:r>
        <w:rPr>
          <w:rFonts w:ascii="Arial" w:hAnsi="Arial" w:cs="Cambria"/>
        </w:rPr>
        <w:t xml:space="preserve">According to the </w:t>
      </w:r>
      <w:r w:rsidR="006839EC">
        <w:rPr>
          <w:rFonts w:ascii="Arial" w:hAnsi="Arial" w:cs="Cambria"/>
        </w:rPr>
        <w:t>executive summary of the MTSF, the s</w:t>
      </w:r>
      <w:r w:rsidRPr="007B2663">
        <w:rPr>
          <w:rFonts w:ascii="Arial" w:hAnsi="Arial" w:cs="Cambria"/>
        </w:rPr>
        <w:t>hort- to medium-term strategic direction, development priorities and proposed implementation plan</w:t>
      </w:r>
      <w:r w:rsidR="006839EC">
        <w:rPr>
          <w:rFonts w:ascii="Arial" w:hAnsi="Arial" w:cs="Cambria"/>
        </w:rPr>
        <w:t xml:space="preserve"> are clearly stipulated</w:t>
      </w:r>
      <w:r w:rsidRPr="007B2663">
        <w:rPr>
          <w:rFonts w:ascii="Arial" w:hAnsi="Arial" w:cs="Cambria"/>
        </w:rPr>
        <w:t>. It marks a transition from the focus on establishing the constitutional democracy,</w:t>
      </w:r>
      <w:r>
        <w:rPr>
          <w:rFonts w:ascii="Arial" w:hAnsi="Arial" w:cs="Cambria"/>
        </w:rPr>
        <w:t xml:space="preserve"> </w:t>
      </w:r>
      <w:r w:rsidRPr="007B2663">
        <w:rPr>
          <w:rFonts w:ascii="Arial" w:hAnsi="Arial" w:cs="Cambria"/>
        </w:rPr>
        <w:t xml:space="preserve">building institutions of government, creating a safety social net and broadening access to basic services, to focus on undoing the structural pillars of apartheid that produced multi-generational impoverishment of </w:t>
      </w:r>
      <w:r w:rsidR="00AD25B7">
        <w:rPr>
          <w:rFonts w:ascii="Arial" w:hAnsi="Arial" w:cs="Cambria"/>
        </w:rPr>
        <w:t xml:space="preserve">the African majority.  The framework </w:t>
      </w:r>
      <w:proofErr w:type="spellStart"/>
      <w:r w:rsidRPr="007B2663">
        <w:rPr>
          <w:rFonts w:ascii="Arial" w:hAnsi="Arial" w:cs="Cambria"/>
        </w:rPr>
        <w:t>prioritises</w:t>
      </w:r>
      <w:proofErr w:type="spellEnd"/>
      <w:r w:rsidRPr="007B2663">
        <w:rPr>
          <w:rFonts w:ascii="Arial" w:hAnsi="Arial" w:cs="Cambria"/>
        </w:rPr>
        <w:t xml:space="preserve"> the need to address the triple challenge of pover</w:t>
      </w:r>
      <w:r w:rsidR="00AD25B7">
        <w:rPr>
          <w:rFonts w:ascii="Arial" w:hAnsi="Arial" w:cs="Cambria"/>
        </w:rPr>
        <w:t xml:space="preserve">ty, inequality and unemployment.  </w:t>
      </w:r>
      <w:proofErr w:type="gramStart"/>
      <w:r w:rsidR="00AD25B7">
        <w:rPr>
          <w:rFonts w:ascii="Arial" w:hAnsi="Arial" w:cs="Cambria"/>
        </w:rPr>
        <w:t>Therefore</w:t>
      </w:r>
      <w:proofErr w:type="gramEnd"/>
      <w:r w:rsidR="00AD25B7">
        <w:rPr>
          <w:rFonts w:ascii="Arial" w:hAnsi="Arial" w:cs="Cambria"/>
        </w:rPr>
        <w:t xml:space="preserve"> it is </w:t>
      </w:r>
      <w:proofErr w:type="spellStart"/>
      <w:r w:rsidR="00AD25B7">
        <w:rPr>
          <w:rFonts w:ascii="Arial" w:hAnsi="Arial" w:cs="Cambria"/>
        </w:rPr>
        <w:t>imparitave</w:t>
      </w:r>
      <w:proofErr w:type="spellEnd"/>
      <w:r w:rsidR="00AD25B7">
        <w:rPr>
          <w:rFonts w:ascii="Arial" w:hAnsi="Arial" w:cs="Cambria"/>
        </w:rPr>
        <w:t xml:space="preserve"> for all stakeholders to participate in implementing this framework </w:t>
      </w:r>
      <w:r w:rsidR="00EF2293" w:rsidRPr="00EF2293">
        <w:rPr>
          <w:rFonts w:ascii="Arial" w:hAnsi="Arial" w:cs="Cambria"/>
        </w:rPr>
        <w:t>as it focuses</w:t>
      </w:r>
      <w:r w:rsidR="00AD25B7" w:rsidRPr="00EF2293">
        <w:rPr>
          <w:rFonts w:ascii="Arial" w:hAnsi="Arial" w:cs="Cambria"/>
        </w:rPr>
        <w:t xml:space="preserve"> government</w:t>
      </w:r>
      <w:r w:rsidR="00EF2293" w:rsidRPr="00EF2293">
        <w:rPr>
          <w:rFonts w:ascii="Arial" w:hAnsi="Arial" w:cs="Cambria"/>
        </w:rPr>
        <w:t xml:space="preserve"> </w:t>
      </w:r>
      <w:r w:rsidR="00AD25B7" w:rsidRPr="00EF2293">
        <w:rPr>
          <w:rFonts w:ascii="Arial" w:hAnsi="Arial" w:cs="Cambria"/>
        </w:rPr>
        <w:t>development planning on implementation at a strategic and operational level</w:t>
      </w:r>
      <w:r w:rsidR="00EF2293" w:rsidRPr="00EF2293">
        <w:rPr>
          <w:rFonts w:ascii="Arial" w:hAnsi="Arial" w:cs="Cambria"/>
        </w:rPr>
        <w:t xml:space="preserve"> </w:t>
      </w:r>
      <w:r w:rsidR="00AD25B7" w:rsidRPr="00EF2293">
        <w:rPr>
          <w:rFonts w:ascii="Arial" w:hAnsi="Arial" w:cs="Cambria"/>
        </w:rPr>
        <w:t>and provides for strategic focus on resourcing, partnerships, coordination</w:t>
      </w:r>
    </w:p>
    <w:p w14:paraId="0936E8C7" w14:textId="77777777" w:rsidR="00BB62A3" w:rsidRDefault="00AD25B7" w:rsidP="00EF2293">
      <w:pPr>
        <w:autoSpaceDE w:val="0"/>
        <w:autoSpaceDN w:val="0"/>
        <w:adjustRightInd w:val="0"/>
        <w:spacing w:before="100" w:beforeAutospacing="1" w:after="100" w:afterAutospacing="1"/>
        <w:contextualSpacing/>
        <w:jc w:val="both"/>
        <w:rPr>
          <w:rFonts w:ascii="Arial" w:hAnsi="Arial" w:cs="Cambria"/>
        </w:rPr>
        <w:sectPr w:rsidR="00BB62A3"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EF2293">
        <w:rPr>
          <w:rFonts w:ascii="Arial" w:hAnsi="Arial" w:cs="Cambria"/>
        </w:rPr>
        <w:t>of all state entities, social compacts with social partners including defining</w:t>
      </w:r>
      <w:r w:rsidR="00EF2293" w:rsidRPr="00EF2293">
        <w:rPr>
          <w:rFonts w:ascii="Arial" w:hAnsi="Arial" w:cs="Cambria"/>
        </w:rPr>
        <w:t xml:space="preserve"> </w:t>
      </w:r>
      <w:r w:rsidRPr="00EF2293">
        <w:rPr>
          <w:rFonts w:ascii="Arial" w:hAnsi="Arial" w:cs="Cambria"/>
        </w:rPr>
        <w:t xml:space="preserve">clear commitments for </w:t>
      </w:r>
      <w:proofErr w:type="spellStart"/>
      <w:r w:rsidRPr="00EF2293">
        <w:rPr>
          <w:rFonts w:ascii="Arial" w:hAnsi="Arial" w:cs="Cambria"/>
        </w:rPr>
        <w:t>labour</w:t>
      </w:r>
      <w:proofErr w:type="spellEnd"/>
      <w:r w:rsidRPr="00EF2293">
        <w:rPr>
          <w:rFonts w:ascii="Arial" w:hAnsi="Arial" w:cs="Cambria"/>
        </w:rPr>
        <w:t xml:space="preserve"> and private sector investment.</w:t>
      </w:r>
    </w:p>
    <w:p w14:paraId="1A8CC468" w14:textId="77777777" w:rsidR="00B2481F"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27" w:name="_Toc478106124"/>
      <w:bookmarkStart w:id="28" w:name="_Toc74729524"/>
      <w:r w:rsidRPr="003A0418">
        <w:rPr>
          <w:rFonts w:ascii="Arial" w:hAnsi="Arial" w:cs="Arial"/>
          <w:color w:val="auto"/>
          <w:sz w:val="24"/>
          <w:szCs w:val="24"/>
        </w:rPr>
        <w:lastRenderedPageBreak/>
        <w:t>Provincial Government Western Cape - Provincial Strategic Objectives</w:t>
      </w:r>
      <w:bookmarkEnd w:id="27"/>
      <w:bookmarkEnd w:id="28"/>
    </w:p>
    <w:p w14:paraId="25578068" w14:textId="77777777" w:rsidR="005A6B7D" w:rsidRPr="00A4098B" w:rsidRDefault="00B2481F" w:rsidP="00A4098B">
      <w:pPr>
        <w:autoSpaceDE w:val="0"/>
        <w:autoSpaceDN w:val="0"/>
        <w:adjustRightInd w:val="0"/>
        <w:spacing w:after="0"/>
        <w:rPr>
          <w:rFonts w:ascii="Arial" w:hAnsi="Arial" w:cs="Arial"/>
        </w:rPr>
      </w:pPr>
      <w:r w:rsidRPr="00A4098B">
        <w:rPr>
          <w:rFonts w:ascii="Arial" w:hAnsi="Arial" w:cs="Arial"/>
        </w:rPr>
        <w:t>The Provincial Government of the Western Cape (PGWC) published the Draft Strategic Plan with the title “</w:t>
      </w:r>
      <w:r w:rsidR="002E29FB" w:rsidRPr="00A4098B">
        <w:rPr>
          <w:rFonts w:ascii="Arial" w:hAnsi="Arial" w:cs="Arial"/>
        </w:rPr>
        <w:t>A safe Western Cape, where everyone can prosper</w:t>
      </w:r>
      <w:r w:rsidRPr="00A4098B">
        <w:rPr>
          <w:rFonts w:ascii="Arial" w:hAnsi="Arial" w:cs="Arial"/>
        </w:rPr>
        <w:t>”.</w:t>
      </w:r>
      <w:r w:rsidR="0091764B" w:rsidRPr="00A4098B">
        <w:rPr>
          <w:rFonts w:ascii="Arial" w:hAnsi="Arial" w:cs="Arial"/>
        </w:rPr>
        <w:t xml:space="preserve">  The 2019-2024 Provincial Strategic Plan provides the strategic framework for the provincial medium-term budget policy priorities, which in turn are aligned to the NDP strategic outcomes. </w:t>
      </w:r>
    </w:p>
    <w:p w14:paraId="28E5D938" w14:textId="77777777" w:rsidR="005A6B7D" w:rsidRPr="00A4098B" w:rsidRDefault="005A6B7D" w:rsidP="00A4098B">
      <w:pPr>
        <w:autoSpaceDE w:val="0"/>
        <w:autoSpaceDN w:val="0"/>
        <w:adjustRightInd w:val="0"/>
        <w:spacing w:after="0"/>
        <w:rPr>
          <w:rFonts w:ascii="Arial" w:hAnsi="Arial" w:cs="Arial"/>
        </w:rPr>
      </w:pPr>
    </w:p>
    <w:p w14:paraId="14CAFF1B" w14:textId="77777777" w:rsidR="005A6B7D" w:rsidRPr="00A4098B" w:rsidRDefault="005A6B7D" w:rsidP="00A4098B">
      <w:pPr>
        <w:autoSpaceDE w:val="0"/>
        <w:autoSpaceDN w:val="0"/>
        <w:adjustRightInd w:val="0"/>
        <w:spacing w:after="0"/>
        <w:rPr>
          <w:rFonts w:ascii="Arial" w:hAnsi="Arial" w:cs="Arial"/>
        </w:rPr>
      </w:pPr>
      <w:r w:rsidRPr="005A6B7D">
        <w:rPr>
          <w:rFonts w:ascii="Arial" w:hAnsi="Arial" w:cs="Arial"/>
        </w:rPr>
        <w:t xml:space="preserve">In order for the Western Cape government to achieve prosperity and safety for </w:t>
      </w:r>
      <w:r w:rsidR="001662B0" w:rsidRPr="00A4098B">
        <w:rPr>
          <w:rFonts w:ascii="Arial" w:hAnsi="Arial" w:cs="Arial"/>
        </w:rPr>
        <w:t>all, five</w:t>
      </w:r>
      <w:r w:rsidRPr="005A6B7D">
        <w:rPr>
          <w:rFonts w:ascii="Arial" w:hAnsi="Arial" w:cs="Arial"/>
        </w:rPr>
        <w:t xml:space="preserve"> Vision inspired priorities have been identified. </w:t>
      </w:r>
      <w:r w:rsidR="001662B0" w:rsidRPr="00A4098B">
        <w:rPr>
          <w:rFonts w:ascii="Arial" w:hAnsi="Arial" w:cs="Arial"/>
        </w:rPr>
        <w:t>This IDP can be read together with the draft PSP 2019-2024.</w:t>
      </w:r>
    </w:p>
    <w:p w14:paraId="4AA96668" w14:textId="77777777" w:rsidR="001662B0" w:rsidRPr="005A6B7D" w:rsidRDefault="001662B0" w:rsidP="00A4098B">
      <w:pPr>
        <w:autoSpaceDE w:val="0"/>
        <w:autoSpaceDN w:val="0"/>
        <w:adjustRightInd w:val="0"/>
        <w:spacing w:after="0"/>
        <w:rPr>
          <w:rFonts w:ascii="Arial" w:hAnsi="Arial" w:cs="Arial"/>
        </w:rPr>
      </w:pPr>
    </w:p>
    <w:p w14:paraId="5FCA7514" w14:textId="77777777" w:rsidR="00B2481F" w:rsidRPr="00492EE4" w:rsidRDefault="00B2481F" w:rsidP="00C4024D">
      <w:pPr>
        <w:autoSpaceDE w:val="0"/>
        <w:autoSpaceDN w:val="0"/>
        <w:adjustRightInd w:val="0"/>
        <w:spacing w:before="100" w:beforeAutospacing="1" w:after="100" w:afterAutospacing="1"/>
        <w:contextualSpacing/>
        <w:jc w:val="both"/>
        <w:rPr>
          <w:rFonts w:ascii="Arial" w:hAnsi="Arial" w:cs="Cambria"/>
          <w:b/>
          <w:i/>
        </w:rPr>
      </w:pPr>
      <w:r w:rsidRPr="00492EE4">
        <w:rPr>
          <w:rFonts w:ascii="Arial" w:hAnsi="Arial" w:cs="Cambria"/>
          <w:b/>
          <w:i/>
        </w:rPr>
        <w:t xml:space="preserve">This Plan puts forward the following </w:t>
      </w:r>
      <w:r w:rsidR="008B1746">
        <w:rPr>
          <w:rFonts w:ascii="Arial" w:hAnsi="Arial" w:cs="Cambria"/>
          <w:b/>
          <w:i/>
        </w:rPr>
        <w:t>5</w:t>
      </w:r>
      <w:r w:rsidRPr="00492EE4">
        <w:rPr>
          <w:rFonts w:ascii="Arial" w:hAnsi="Arial" w:cs="Cambria"/>
          <w:b/>
          <w:i/>
        </w:rPr>
        <w:t xml:space="preserve"> Strategic Objectives:</w:t>
      </w:r>
    </w:p>
    <w:p w14:paraId="74FA5D2C" w14:textId="77777777" w:rsidR="00B2481F" w:rsidRPr="009A755D" w:rsidRDefault="00135C38" w:rsidP="00C4024D">
      <w:pPr>
        <w:autoSpaceDE w:val="0"/>
        <w:autoSpaceDN w:val="0"/>
        <w:adjustRightInd w:val="0"/>
        <w:spacing w:before="100" w:beforeAutospacing="1" w:after="100" w:afterAutospacing="1"/>
        <w:contextualSpacing/>
        <w:jc w:val="both"/>
        <w:rPr>
          <w:rFonts w:ascii="Arial" w:hAnsi="Arial" w:cs="Cambria"/>
        </w:rPr>
      </w:pPr>
      <w:r w:rsidRPr="00135C38">
        <w:rPr>
          <w:rFonts w:ascii="Arial" w:hAnsi="Arial" w:cs="HelveticaNeueLTStd-Th"/>
          <w:noProof/>
          <w:lang w:val="en-ZA" w:eastAsia="en-ZA"/>
        </w:rPr>
        <w:drawing>
          <wp:anchor distT="0" distB="0" distL="114300" distR="114300" simplePos="0" relativeHeight="251759616" behindDoc="1" locked="0" layoutInCell="1" allowOverlap="1" wp14:anchorId="7A35C05F" wp14:editId="7B220567">
            <wp:simplePos x="0" y="0"/>
            <wp:positionH relativeFrom="column">
              <wp:posOffset>1715416</wp:posOffset>
            </wp:positionH>
            <wp:positionV relativeFrom="paragraph">
              <wp:posOffset>17145</wp:posOffset>
            </wp:positionV>
            <wp:extent cx="4624705" cy="2860040"/>
            <wp:effectExtent l="19050" t="19050" r="23495" b="16510"/>
            <wp:wrapTight wrapText="bothSides">
              <wp:wrapPolygon edited="0">
                <wp:start x="-89" y="-144"/>
                <wp:lineTo x="-89" y="21581"/>
                <wp:lineTo x="21621" y="21581"/>
                <wp:lineTo x="21621" y="-144"/>
                <wp:lineTo x="-89" y="-144"/>
              </wp:wrapPolygon>
            </wp:wrapTight>
            <wp:docPr id="460" name="Picture 7">
              <a:extLst xmlns:a="http://schemas.openxmlformats.org/drawingml/2006/main">
                <a:ext uri="{FF2B5EF4-FFF2-40B4-BE49-F238E27FC236}">
                  <a16:creationId xmlns:a16="http://schemas.microsoft.com/office/drawing/2014/main" id="{A5F88C3B-9D0C-404E-9666-6D9EAB9F40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5F88C3B-9D0C-404E-9666-6D9EAB9F40AE}"/>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624705" cy="28600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3D56A2E" w14:textId="77777777" w:rsidR="00B2481F" w:rsidRPr="00135C38" w:rsidRDefault="008B1746" w:rsidP="00AF20EA">
      <w:pPr>
        <w:pStyle w:val="ListParagraph"/>
        <w:numPr>
          <w:ilvl w:val="0"/>
          <w:numId w:val="57"/>
        </w:numPr>
        <w:autoSpaceDE w:val="0"/>
        <w:autoSpaceDN w:val="0"/>
        <w:adjustRightInd w:val="0"/>
        <w:spacing w:before="100" w:beforeAutospacing="1" w:after="100" w:afterAutospacing="1"/>
        <w:jc w:val="both"/>
        <w:rPr>
          <w:rFonts w:ascii="Arial" w:hAnsi="Arial" w:cs="HelveticaNeueLTStd-Th"/>
        </w:rPr>
      </w:pPr>
      <w:r w:rsidRPr="00135C38">
        <w:rPr>
          <w:rFonts w:ascii="Arial" w:hAnsi="Arial" w:cs="HelveticaNeueLTStd-Th"/>
        </w:rPr>
        <w:t>Safe and cohesive communities</w:t>
      </w:r>
    </w:p>
    <w:p w14:paraId="6D5730AA" w14:textId="77777777" w:rsidR="008B1746" w:rsidRDefault="008B1746" w:rsidP="00AF20EA">
      <w:pPr>
        <w:pStyle w:val="ListParagraph"/>
        <w:numPr>
          <w:ilvl w:val="0"/>
          <w:numId w:val="57"/>
        </w:numPr>
        <w:autoSpaceDE w:val="0"/>
        <w:autoSpaceDN w:val="0"/>
        <w:adjustRightInd w:val="0"/>
        <w:spacing w:before="100" w:beforeAutospacing="1" w:after="100" w:afterAutospacing="1"/>
        <w:jc w:val="both"/>
        <w:rPr>
          <w:rFonts w:ascii="Arial" w:hAnsi="Arial" w:cs="HelveticaNeueLTStd-Th"/>
        </w:rPr>
      </w:pPr>
      <w:r>
        <w:rPr>
          <w:rFonts w:ascii="Arial" w:hAnsi="Arial" w:cs="HelveticaNeueLTStd-Th"/>
        </w:rPr>
        <w:t>Growth and Jobs</w:t>
      </w:r>
    </w:p>
    <w:p w14:paraId="44F2CE50" w14:textId="77777777" w:rsidR="008B1746" w:rsidRDefault="008B1746" w:rsidP="00AF20EA">
      <w:pPr>
        <w:pStyle w:val="ListParagraph"/>
        <w:numPr>
          <w:ilvl w:val="0"/>
          <w:numId w:val="57"/>
        </w:numPr>
        <w:autoSpaceDE w:val="0"/>
        <w:autoSpaceDN w:val="0"/>
        <w:adjustRightInd w:val="0"/>
        <w:spacing w:before="100" w:beforeAutospacing="1" w:after="100" w:afterAutospacing="1"/>
        <w:jc w:val="both"/>
        <w:rPr>
          <w:rFonts w:ascii="Arial" w:hAnsi="Arial" w:cs="HelveticaNeueLTStd-Th"/>
        </w:rPr>
      </w:pPr>
      <w:r>
        <w:rPr>
          <w:rFonts w:ascii="Arial" w:hAnsi="Arial" w:cs="HelveticaNeueLTStd-Th"/>
        </w:rPr>
        <w:t>Empowering people</w:t>
      </w:r>
    </w:p>
    <w:p w14:paraId="31E1A3E9" w14:textId="77777777" w:rsidR="008B1746" w:rsidRDefault="008B1746" w:rsidP="00AF20EA">
      <w:pPr>
        <w:pStyle w:val="ListParagraph"/>
        <w:numPr>
          <w:ilvl w:val="0"/>
          <w:numId w:val="57"/>
        </w:numPr>
        <w:autoSpaceDE w:val="0"/>
        <w:autoSpaceDN w:val="0"/>
        <w:adjustRightInd w:val="0"/>
        <w:spacing w:before="100" w:beforeAutospacing="1" w:after="100" w:afterAutospacing="1"/>
        <w:jc w:val="both"/>
        <w:rPr>
          <w:rFonts w:ascii="Arial" w:hAnsi="Arial" w:cs="HelveticaNeueLTStd-Th"/>
        </w:rPr>
      </w:pPr>
      <w:r>
        <w:rPr>
          <w:rFonts w:ascii="Arial" w:hAnsi="Arial" w:cs="HelveticaNeueLTStd-Th"/>
        </w:rPr>
        <w:t>Mobility and spatial transformation</w:t>
      </w:r>
    </w:p>
    <w:p w14:paraId="3859FB1C" w14:textId="77777777" w:rsidR="008B1746" w:rsidRPr="009A755D" w:rsidRDefault="008B1746" w:rsidP="00AF20EA">
      <w:pPr>
        <w:pStyle w:val="ListParagraph"/>
        <w:numPr>
          <w:ilvl w:val="0"/>
          <w:numId w:val="57"/>
        </w:numPr>
        <w:autoSpaceDE w:val="0"/>
        <w:autoSpaceDN w:val="0"/>
        <w:adjustRightInd w:val="0"/>
        <w:spacing w:before="100" w:beforeAutospacing="1" w:after="100" w:afterAutospacing="1"/>
        <w:jc w:val="both"/>
        <w:rPr>
          <w:rFonts w:ascii="Arial" w:hAnsi="Arial" w:cs="HelveticaNeueLTStd-Th"/>
        </w:rPr>
      </w:pPr>
      <w:proofErr w:type="spellStart"/>
      <w:r>
        <w:rPr>
          <w:rFonts w:ascii="Arial" w:hAnsi="Arial" w:cs="HelveticaNeueLTStd-Th"/>
        </w:rPr>
        <w:t>Innovartion</w:t>
      </w:r>
      <w:proofErr w:type="spellEnd"/>
      <w:r>
        <w:rPr>
          <w:rFonts w:ascii="Arial" w:hAnsi="Arial" w:cs="HelveticaNeueLTStd-Th"/>
        </w:rPr>
        <w:t xml:space="preserve"> and culture</w:t>
      </w:r>
    </w:p>
    <w:p w14:paraId="6F03365D" w14:textId="77777777" w:rsidR="00B2481F" w:rsidRDefault="00B2481F" w:rsidP="00C4024D">
      <w:pPr>
        <w:pStyle w:val="ListParagraph"/>
        <w:autoSpaceDE w:val="0"/>
        <w:autoSpaceDN w:val="0"/>
        <w:adjustRightInd w:val="0"/>
        <w:spacing w:before="100" w:beforeAutospacing="1" w:after="100" w:afterAutospacing="1"/>
        <w:ind w:left="1287"/>
        <w:jc w:val="both"/>
        <w:rPr>
          <w:rFonts w:ascii="Arial" w:hAnsi="Arial" w:cs="HelveticaNeueLTStd-Th"/>
        </w:rPr>
      </w:pPr>
    </w:p>
    <w:p w14:paraId="69497BC7" w14:textId="77777777" w:rsidR="00135C38" w:rsidRDefault="00135C38" w:rsidP="00C4024D">
      <w:pPr>
        <w:pStyle w:val="ListParagraph"/>
        <w:autoSpaceDE w:val="0"/>
        <w:autoSpaceDN w:val="0"/>
        <w:adjustRightInd w:val="0"/>
        <w:spacing w:before="100" w:beforeAutospacing="1" w:after="100" w:afterAutospacing="1"/>
        <w:ind w:left="1287"/>
        <w:jc w:val="both"/>
        <w:rPr>
          <w:rFonts w:ascii="Arial" w:hAnsi="Arial" w:cs="HelveticaNeueLTStd-Th"/>
        </w:rPr>
      </w:pPr>
    </w:p>
    <w:p w14:paraId="431E7402" w14:textId="77777777" w:rsidR="00135C38" w:rsidRPr="009A755D" w:rsidRDefault="00135C38" w:rsidP="00C4024D">
      <w:pPr>
        <w:pStyle w:val="ListParagraph"/>
        <w:autoSpaceDE w:val="0"/>
        <w:autoSpaceDN w:val="0"/>
        <w:adjustRightInd w:val="0"/>
        <w:spacing w:before="100" w:beforeAutospacing="1" w:after="100" w:afterAutospacing="1"/>
        <w:ind w:left="1287"/>
        <w:jc w:val="both"/>
        <w:rPr>
          <w:rFonts w:ascii="Arial" w:hAnsi="Arial" w:cs="HelveticaNeueLTStd-Th"/>
        </w:rPr>
      </w:pPr>
    </w:p>
    <w:p w14:paraId="02554E17" w14:textId="77777777" w:rsidR="00B2481F" w:rsidRPr="003A0418" w:rsidRDefault="00FB6264"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29" w:name="_Toc478106125"/>
      <w:bookmarkStart w:id="30" w:name="_Toc74729525"/>
      <w:r>
        <w:rPr>
          <w:rFonts w:ascii="Arial" w:hAnsi="Arial" w:cs="Arial"/>
          <w:color w:val="auto"/>
          <w:sz w:val="24"/>
          <w:szCs w:val="24"/>
        </w:rPr>
        <w:t>Garden Route</w:t>
      </w:r>
      <w:r w:rsidR="00B2481F" w:rsidRPr="003A0418">
        <w:rPr>
          <w:rFonts w:ascii="Arial" w:hAnsi="Arial" w:cs="Arial"/>
          <w:color w:val="auto"/>
          <w:sz w:val="24"/>
          <w:szCs w:val="24"/>
        </w:rPr>
        <w:t xml:space="preserve"> District </w:t>
      </w:r>
      <w:r w:rsidR="0066514A">
        <w:rPr>
          <w:rFonts w:ascii="Arial" w:hAnsi="Arial" w:cs="Arial"/>
          <w:color w:val="auto"/>
          <w:sz w:val="24"/>
          <w:szCs w:val="24"/>
        </w:rPr>
        <w:t>Municipality</w:t>
      </w:r>
      <w:r w:rsidR="00B2481F" w:rsidRPr="003A0418">
        <w:rPr>
          <w:rFonts w:ascii="Arial" w:hAnsi="Arial" w:cs="Arial"/>
          <w:color w:val="auto"/>
          <w:sz w:val="24"/>
          <w:szCs w:val="24"/>
        </w:rPr>
        <w:t>’s Strategic Goals</w:t>
      </w:r>
      <w:bookmarkEnd w:id="29"/>
      <w:bookmarkEnd w:id="30"/>
    </w:p>
    <w:p w14:paraId="1DA18846" w14:textId="77777777" w:rsidR="00A4098B" w:rsidRDefault="009C245C" w:rsidP="00A4098B">
      <w:pPr>
        <w:spacing w:before="100" w:beforeAutospacing="1" w:after="100" w:afterAutospacing="1"/>
        <w:contextualSpacing/>
        <w:jc w:val="both"/>
        <w:rPr>
          <w:rFonts w:ascii="Arial" w:hAnsi="Arial" w:cs="Cambria"/>
        </w:rPr>
        <w:sectPr w:rsidR="00A4098B"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Pr>
          <w:rFonts w:ascii="Arial" w:hAnsi="Arial" w:cs="Cambria"/>
        </w:rPr>
        <w:t xml:space="preserve">GRDM </w:t>
      </w:r>
      <w:r w:rsidRPr="009A755D">
        <w:rPr>
          <w:rFonts w:ascii="Arial" w:hAnsi="Arial" w:cs="Cambria"/>
        </w:rPr>
        <w:t>has</w:t>
      </w:r>
      <w:r w:rsidR="00B2481F" w:rsidRPr="009A755D">
        <w:rPr>
          <w:rFonts w:ascii="Arial" w:hAnsi="Arial" w:cs="Cambria"/>
        </w:rPr>
        <w:t xml:space="preserve"> identified seven (7) strategic goals that are essential for </w:t>
      </w:r>
      <w:proofErr w:type="spellStart"/>
      <w:r w:rsidR="00B2481F" w:rsidRPr="009A755D">
        <w:rPr>
          <w:rFonts w:ascii="Arial" w:hAnsi="Arial" w:cs="Cambria"/>
        </w:rPr>
        <w:t>realising</w:t>
      </w:r>
      <w:proofErr w:type="spellEnd"/>
      <w:r w:rsidR="00B2481F" w:rsidRPr="009A755D">
        <w:rPr>
          <w:rFonts w:ascii="Arial" w:hAnsi="Arial" w:cs="Cambria"/>
        </w:rPr>
        <w:t xml:space="preserve"> their vision and mission and which contribute to the achievement of their </w:t>
      </w:r>
      <w:proofErr w:type="gramStart"/>
      <w:r w:rsidR="00B2481F" w:rsidRPr="009A755D">
        <w:rPr>
          <w:rFonts w:ascii="Arial" w:hAnsi="Arial" w:cs="Cambria"/>
        </w:rPr>
        <w:t>long term</w:t>
      </w:r>
      <w:proofErr w:type="gramEnd"/>
      <w:r w:rsidR="00B2481F" w:rsidRPr="009A755D">
        <w:rPr>
          <w:rFonts w:ascii="Arial" w:hAnsi="Arial" w:cs="Cambria"/>
        </w:rPr>
        <w:t xml:space="preserve"> vision beyond this 5 year IDP. Each of the goals below is supported by several more specific and measurable objectives.</w:t>
      </w:r>
    </w:p>
    <w:p w14:paraId="58F59695" w14:textId="77777777" w:rsidR="00B2481F" w:rsidRPr="009A755D" w:rsidRDefault="00B2481F"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9A755D">
        <w:rPr>
          <w:rFonts w:ascii="Arial" w:hAnsi="Arial" w:cs="HelveticaNeueLTStd-Th"/>
        </w:rPr>
        <w:lastRenderedPageBreak/>
        <w:t>Healthy and socially stable communities</w:t>
      </w:r>
    </w:p>
    <w:p w14:paraId="609EC8F7" w14:textId="77777777" w:rsidR="00EB5B1C" w:rsidRPr="00EB5B1C" w:rsidRDefault="00EB5B1C"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EB5B1C">
        <w:rPr>
          <w:rFonts w:ascii="Arial" w:hAnsi="Arial" w:cs="HelveticaNeueLTStd-Th"/>
        </w:rPr>
        <w:t>A skilled</w:t>
      </w:r>
      <w:r w:rsidR="00B2481F" w:rsidRPr="00EB5B1C">
        <w:rPr>
          <w:rFonts w:ascii="Arial" w:hAnsi="Arial" w:cs="HelveticaNeueLTStd-Th"/>
        </w:rPr>
        <w:t xml:space="preserve"> workforce and communities</w:t>
      </w:r>
    </w:p>
    <w:p w14:paraId="469088B7" w14:textId="77777777" w:rsidR="00E77390" w:rsidRPr="00E77390" w:rsidRDefault="00EB5B1C"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EB5B1C">
        <w:rPr>
          <w:rFonts w:ascii="Arial" w:hAnsi="Arial" w:cs="HelveticaNeueLTStd-Th"/>
        </w:rPr>
        <w:t xml:space="preserve">Bulk Infrastructure Co- ordination </w:t>
      </w:r>
    </w:p>
    <w:p w14:paraId="31D9BE48" w14:textId="77777777" w:rsidR="00A4098B" w:rsidRDefault="00E77390"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A4098B">
        <w:rPr>
          <w:rFonts w:ascii="Arial" w:hAnsi="Arial" w:cs="HelveticaNeueLTStd-Th"/>
        </w:rPr>
        <w:t xml:space="preserve">Environmental management and public safety </w:t>
      </w:r>
    </w:p>
    <w:p w14:paraId="096595EB" w14:textId="77777777" w:rsidR="00B2481F" w:rsidRPr="00A4098B" w:rsidRDefault="00E77390"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A4098B">
        <w:rPr>
          <w:rFonts w:ascii="Arial" w:hAnsi="Arial" w:cs="HelveticaNeueLTStd-Th"/>
        </w:rPr>
        <w:t>Financia</w:t>
      </w:r>
      <w:r w:rsidR="00906997" w:rsidRPr="00A4098B">
        <w:rPr>
          <w:rFonts w:ascii="Arial" w:hAnsi="Arial" w:cs="HelveticaNeueLTStd-Th"/>
        </w:rPr>
        <w:t>l</w:t>
      </w:r>
      <w:r w:rsidRPr="00A4098B">
        <w:rPr>
          <w:rFonts w:ascii="Arial" w:hAnsi="Arial" w:cs="HelveticaNeueLTStd-Th"/>
        </w:rPr>
        <w:t xml:space="preserve"> Viability</w:t>
      </w:r>
    </w:p>
    <w:p w14:paraId="19350FF8" w14:textId="77777777" w:rsidR="00AC03B4" w:rsidRPr="00AC03B4" w:rsidRDefault="00E77390"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AC03B4">
        <w:rPr>
          <w:rFonts w:ascii="Arial" w:hAnsi="Arial" w:cs="HelveticaNeueLTStd-Th"/>
        </w:rPr>
        <w:t xml:space="preserve">Good Governance </w:t>
      </w:r>
    </w:p>
    <w:p w14:paraId="23B26E65" w14:textId="77777777" w:rsidR="00E77390" w:rsidRPr="00E77390" w:rsidRDefault="00E77390" w:rsidP="00AF20EA">
      <w:pPr>
        <w:pStyle w:val="ListParagraph"/>
        <w:numPr>
          <w:ilvl w:val="0"/>
          <w:numId w:val="56"/>
        </w:numPr>
        <w:autoSpaceDE w:val="0"/>
        <w:autoSpaceDN w:val="0"/>
        <w:adjustRightInd w:val="0"/>
        <w:spacing w:before="100" w:beforeAutospacing="1" w:after="100" w:afterAutospacing="1"/>
        <w:ind w:left="993" w:hanging="426"/>
        <w:jc w:val="both"/>
        <w:rPr>
          <w:rFonts w:ascii="Arial" w:hAnsi="Arial" w:cs="HelveticaNeueLTStd-Th"/>
        </w:rPr>
      </w:pPr>
      <w:r w:rsidRPr="00E77390">
        <w:rPr>
          <w:rFonts w:ascii="Arial" w:hAnsi="Arial" w:cs="HelveticaNeueLTStd-Th"/>
        </w:rPr>
        <w:t xml:space="preserve">An inclusive district economy </w:t>
      </w:r>
    </w:p>
    <w:p w14:paraId="0F41CF3E" w14:textId="77777777" w:rsidR="00B2481F" w:rsidRPr="003A0418"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31" w:name="_Toc478106126"/>
      <w:bookmarkStart w:id="32" w:name="_Toc74729526"/>
      <w:proofErr w:type="spellStart"/>
      <w:r w:rsidRPr="003A0418">
        <w:rPr>
          <w:rFonts w:ascii="Arial" w:hAnsi="Arial" w:cs="Arial"/>
          <w:color w:val="auto"/>
          <w:sz w:val="24"/>
          <w:szCs w:val="24"/>
        </w:rPr>
        <w:t>Kannaland</w:t>
      </w:r>
      <w:proofErr w:type="spellEnd"/>
      <w:r w:rsidRPr="003A0418">
        <w:rPr>
          <w:rFonts w:ascii="Arial" w:hAnsi="Arial" w:cs="Arial"/>
          <w:color w:val="auto"/>
          <w:sz w:val="24"/>
          <w:szCs w:val="24"/>
        </w:rPr>
        <w:t xml:space="preserve"> </w:t>
      </w:r>
      <w:r w:rsidR="0066514A">
        <w:rPr>
          <w:rFonts w:ascii="Arial" w:hAnsi="Arial" w:cs="Arial"/>
          <w:color w:val="auto"/>
          <w:sz w:val="24"/>
          <w:szCs w:val="24"/>
        </w:rPr>
        <w:t>Municipality</w:t>
      </w:r>
      <w:r w:rsidRPr="003A0418">
        <w:rPr>
          <w:rFonts w:ascii="Arial" w:hAnsi="Arial" w:cs="Arial"/>
          <w:color w:val="auto"/>
          <w:sz w:val="24"/>
          <w:szCs w:val="24"/>
        </w:rPr>
        <w:t>’s Key Performance Areas (Strategic Objectives)</w:t>
      </w:r>
      <w:bookmarkEnd w:id="31"/>
      <w:bookmarkEnd w:id="32"/>
    </w:p>
    <w:p w14:paraId="6AB839FD" w14:textId="77777777" w:rsidR="00B2481F" w:rsidRDefault="00B2481F" w:rsidP="00C4024D">
      <w:pPr>
        <w:pStyle w:val="BodyText11"/>
        <w:contextualSpacing/>
        <w:jc w:val="both"/>
      </w:pPr>
      <w:proofErr w:type="spellStart"/>
      <w:r w:rsidRPr="009A755D">
        <w:t>Kannaland</w:t>
      </w:r>
      <w:proofErr w:type="spellEnd"/>
      <w:r w:rsidRPr="009A755D">
        <w:t xml:space="preserve"> </w:t>
      </w:r>
      <w:r w:rsidR="0066514A">
        <w:t>Municipality</w:t>
      </w:r>
      <w:r w:rsidRPr="009A755D">
        <w:t xml:space="preserve"> developed goals, objectives and strategies that are aligned with some of these outcomes however, achieving the outcomes remain a challenge. Effective intergovernmental relations stand in the way of achieving the challenge posed by historical mediocre performance of government departments to achieve outcomes developed on paper. National outcome 9 in particular provides the space for local government to improve its functioning so as to ensure an accountable, responsive, effective and efficient local government system. Achieving outcome 9 will restore the confidence of citizens in the local government sphere as well as improve performance and professionalism and strengthen partnerships between local government, communities and civil society.</w:t>
      </w:r>
    </w:p>
    <w:p w14:paraId="38958F27" w14:textId="77777777" w:rsidR="009C245C" w:rsidRPr="009A755D" w:rsidRDefault="009C245C" w:rsidP="00C4024D">
      <w:pPr>
        <w:pStyle w:val="BodyText11"/>
        <w:contextualSpacing/>
        <w:jc w:val="both"/>
      </w:pPr>
    </w:p>
    <w:p w14:paraId="5CA1A8C1" w14:textId="77777777" w:rsidR="00BB62A3" w:rsidRDefault="00B2481F" w:rsidP="00BB62A3">
      <w:pPr>
        <w:pStyle w:val="BodyText11"/>
        <w:contextualSpacing/>
        <w:jc w:val="both"/>
        <w:sectPr w:rsidR="00BB62A3"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sidRPr="009A755D">
        <w:t xml:space="preserve">Taking into consideration political, national, and provincial and district policies, </w:t>
      </w:r>
      <w:proofErr w:type="spellStart"/>
      <w:r w:rsidRPr="009A755D">
        <w:t>Kannaland</w:t>
      </w:r>
      <w:proofErr w:type="spellEnd"/>
      <w:r w:rsidRPr="009A755D">
        <w:t xml:space="preserve"> </w:t>
      </w:r>
      <w:r w:rsidR="0066514A">
        <w:t>Municipality</w:t>
      </w:r>
      <w:r w:rsidRPr="009A755D">
        <w:t xml:space="preserve"> adopted the following seven (7) Key Performance Area’s:</w:t>
      </w:r>
    </w:p>
    <w:p w14:paraId="40D3C8EF" w14:textId="77777777" w:rsidR="00B2481F" w:rsidRPr="00213F73" w:rsidRDefault="00EE6DCC" w:rsidP="00BB62A3">
      <w:pPr>
        <w:pStyle w:val="BodyText11"/>
        <w:contextualSpacing/>
        <w:jc w:val="both"/>
      </w:pPr>
      <w:r w:rsidRPr="009A755D">
        <w:rPr>
          <w:b/>
          <w:noProof/>
          <w:lang w:val="en-ZA" w:eastAsia="en-ZA"/>
        </w:rPr>
        <w:lastRenderedPageBreak/>
        <w:drawing>
          <wp:anchor distT="128172" distB="127750" distL="114300" distR="114300" simplePos="0" relativeHeight="251671552" behindDoc="1" locked="0" layoutInCell="1" allowOverlap="1" wp14:anchorId="63363B39" wp14:editId="689604B1">
            <wp:simplePos x="0" y="0"/>
            <wp:positionH relativeFrom="column">
              <wp:posOffset>1946034</wp:posOffset>
            </wp:positionH>
            <wp:positionV relativeFrom="paragraph">
              <wp:posOffset>91812</wp:posOffset>
            </wp:positionV>
            <wp:extent cx="4523105" cy="5769610"/>
            <wp:effectExtent l="0" t="0" r="0" b="0"/>
            <wp:wrapTight wrapText="bothSides">
              <wp:wrapPolygon edited="0">
                <wp:start x="1728" y="428"/>
                <wp:lineTo x="1638" y="1997"/>
                <wp:lineTo x="2001" y="2853"/>
                <wp:lineTo x="3821" y="3994"/>
                <wp:lineTo x="3457" y="4850"/>
                <wp:lineTo x="3548" y="5349"/>
                <wp:lineTo x="5094" y="6276"/>
                <wp:lineTo x="5458" y="6276"/>
                <wp:lineTo x="4913" y="6847"/>
                <wp:lineTo x="4549" y="7274"/>
                <wp:lineTo x="4549" y="7560"/>
                <wp:lineTo x="5185" y="8558"/>
                <wp:lineTo x="5004" y="10127"/>
                <wp:lineTo x="4640" y="12409"/>
                <wp:lineTo x="4640" y="13123"/>
                <wp:lineTo x="4185" y="14264"/>
                <wp:lineTo x="3821" y="14620"/>
                <wp:lineTo x="3457" y="15120"/>
                <wp:lineTo x="3548" y="15405"/>
                <wp:lineTo x="2638" y="16546"/>
                <wp:lineTo x="2092" y="16760"/>
                <wp:lineTo x="1638" y="17259"/>
                <wp:lineTo x="1819" y="18899"/>
                <wp:lineTo x="18922" y="20540"/>
                <wp:lineTo x="19286" y="20682"/>
                <wp:lineTo x="20105" y="20682"/>
                <wp:lineTo x="20833" y="20112"/>
                <wp:lineTo x="20924" y="15833"/>
                <wp:lineTo x="20287" y="15476"/>
                <wp:lineTo x="19832" y="15405"/>
                <wp:lineTo x="20924" y="14906"/>
                <wp:lineTo x="21015" y="5563"/>
                <wp:lineTo x="20651" y="5206"/>
                <wp:lineTo x="20105" y="5135"/>
                <wp:lineTo x="20924" y="4350"/>
                <wp:lineTo x="20924" y="2639"/>
                <wp:lineTo x="13009" y="1569"/>
                <wp:lineTo x="2274" y="428"/>
                <wp:lineTo x="1728" y="428"/>
              </wp:wrapPolygon>
            </wp:wrapTight>
            <wp:docPr id="21"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r w:rsidR="00B2481F">
        <w:rPr>
          <w:noProof/>
          <w:lang w:val="en-ZA" w:eastAsia="en-ZA"/>
        </w:rPr>
        <w:drawing>
          <wp:anchor distT="3570" distB="3644" distL="125292" distR="205359" simplePos="0" relativeHeight="251670528" behindDoc="1" locked="0" layoutInCell="1" allowOverlap="1" wp14:anchorId="16F8C476" wp14:editId="609591FF">
            <wp:simplePos x="0" y="0"/>
            <wp:positionH relativeFrom="column">
              <wp:posOffset>-742950</wp:posOffset>
            </wp:positionH>
            <wp:positionV relativeFrom="paragraph">
              <wp:posOffset>882650</wp:posOffset>
            </wp:positionV>
            <wp:extent cx="4105275" cy="2466975"/>
            <wp:effectExtent l="0" t="19050" r="0" b="28575"/>
            <wp:wrapTight wrapText="bothSides">
              <wp:wrapPolygon edited="0">
                <wp:start x="7116" y="-167"/>
                <wp:lineTo x="6415" y="0"/>
                <wp:lineTo x="5112" y="1668"/>
                <wp:lineTo x="5112" y="5337"/>
                <wp:lineTo x="2806" y="8006"/>
                <wp:lineTo x="2606" y="8006"/>
                <wp:lineTo x="2506" y="12009"/>
                <wp:lineTo x="2806" y="13344"/>
                <wp:lineTo x="4310" y="16012"/>
                <wp:lineTo x="4410" y="20015"/>
                <wp:lineTo x="7718" y="21350"/>
                <wp:lineTo x="11426" y="21683"/>
                <wp:lineTo x="11827" y="21683"/>
                <wp:lineTo x="12729" y="21350"/>
                <wp:lineTo x="14032" y="19348"/>
                <wp:lineTo x="14032" y="15345"/>
                <wp:lineTo x="12529" y="13677"/>
                <wp:lineTo x="11627" y="13344"/>
                <wp:lineTo x="11827" y="11342"/>
                <wp:lineTo x="11827" y="10675"/>
                <wp:lineTo x="12329" y="8006"/>
                <wp:lineTo x="12930" y="8006"/>
                <wp:lineTo x="14233" y="6171"/>
                <wp:lineTo x="14233" y="1668"/>
                <wp:lineTo x="13030" y="0"/>
                <wp:lineTo x="12228" y="-167"/>
                <wp:lineTo x="7116" y="-167"/>
              </wp:wrapPolygon>
            </wp:wrapTight>
            <wp:docPr id="20" name="Diagram 2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page">
              <wp14:pctWidth>0</wp14:pctWidth>
            </wp14:sizeRelH>
            <wp14:sizeRelV relativeFrom="page">
              <wp14:pctHeight>0</wp14:pctHeight>
            </wp14:sizeRelV>
          </wp:anchor>
        </w:drawing>
      </w:r>
    </w:p>
    <w:p w14:paraId="17D043FB" w14:textId="77777777" w:rsidR="00B2481F" w:rsidRDefault="00B2481F" w:rsidP="00C4024D">
      <w:pPr>
        <w:spacing w:before="100" w:beforeAutospacing="1" w:after="100" w:afterAutospacing="1"/>
        <w:contextualSpacing/>
        <w:jc w:val="both"/>
      </w:pPr>
    </w:p>
    <w:bookmarkStart w:id="33" w:name="_Toc67566595"/>
    <w:p w14:paraId="2BCCAEC7" w14:textId="77777777" w:rsidR="00DE6849" w:rsidRDefault="00EE6DCC" w:rsidP="00C4024D">
      <w:pPr>
        <w:pStyle w:val="Caption"/>
        <w:spacing w:line="360" w:lineRule="auto"/>
        <w:contextualSpacing/>
        <w:jc w:val="both"/>
        <w:rPr>
          <w:rFonts w:ascii="Arial Narrow" w:hAnsi="Arial Narrow"/>
          <w:color w:val="auto"/>
          <w:sz w:val="20"/>
          <w:szCs w:val="20"/>
        </w:rPr>
      </w:pPr>
      <w:r w:rsidRPr="00492EE4">
        <w:rPr>
          <w:rFonts w:ascii="Arial Narrow" w:hAnsi="Arial Narrow"/>
          <w:b w:val="0"/>
          <w:noProof/>
          <w:color w:val="auto"/>
          <w:sz w:val="20"/>
          <w:szCs w:val="20"/>
          <w:lang w:val="en-ZA" w:eastAsia="en-ZA"/>
        </w:rPr>
        <mc:AlternateContent>
          <mc:Choice Requires="wps">
            <w:drawing>
              <wp:anchor distT="0" distB="0" distL="114300" distR="114300" simplePos="0" relativeHeight="251672576" behindDoc="0" locked="0" layoutInCell="1" allowOverlap="1" wp14:anchorId="650EC724" wp14:editId="02FA9250">
                <wp:simplePos x="0" y="0"/>
                <wp:positionH relativeFrom="column">
                  <wp:posOffset>1950807</wp:posOffset>
                </wp:positionH>
                <wp:positionV relativeFrom="paragraph">
                  <wp:posOffset>1091653</wp:posOffset>
                </wp:positionV>
                <wp:extent cx="828675" cy="439420"/>
                <wp:effectExtent l="0" t="0" r="9525" b="0"/>
                <wp:wrapNone/>
                <wp:docPr id="368" name="Right Arrow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439420"/>
                        </a:xfrm>
                        <a:prstGeom prst="rightArrow">
                          <a:avLst/>
                        </a:prstGeom>
                        <a:solidFill>
                          <a:srgbClr val="00206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w:pict>
              <v:shapetype w14:anchorId="6308DE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68" o:spid="_x0000_s1026" type="#_x0000_t13" style="position:absolute;margin-left:153.6pt;margin-top:85.95pt;width:65.25pt;height:3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" adj="15873" fillcolor="#002060" stroked="f" strokeweight="1pt"/>
            </w:pict>
          </mc:Fallback>
        </mc:AlternateContent>
      </w:r>
      <w:r w:rsidR="00A260F7">
        <w:rPr>
          <w:rFonts w:ascii="Arial Narrow" w:hAnsi="Arial Narrow"/>
          <w:color w:val="auto"/>
          <w:sz w:val="20"/>
          <w:szCs w:val="20"/>
        </w:rPr>
        <w:t>Table</w:t>
      </w:r>
      <w:r w:rsidR="00B2481F" w:rsidRPr="00492EE4">
        <w:rPr>
          <w:rFonts w:ascii="Arial Narrow" w:hAnsi="Arial Narrow"/>
          <w:color w:val="auto"/>
          <w:sz w:val="20"/>
          <w:szCs w:val="20"/>
        </w:rPr>
        <w:t xml:space="preserve"> </w:t>
      </w:r>
      <w:r w:rsidR="00A260F7">
        <w:rPr>
          <w:rFonts w:ascii="Arial Narrow" w:hAnsi="Arial Narrow"/>
          <w:color w:val="auto"/>
          <w:sz w:val="20"/>
          <w:szCs w:val="20"/>
        </w:rPr>
        <w:fldChar w:fldCharType="begin"/>
      </w:r>
      <w:r w:rsidR="00A260F7">
        <w:rPr>
          <w:rFonts w:ascii="Arial Narrow" w:hAnsi="Arial Narrow"/>
          <w:color w:val="auto"/>
          <w:sz w:val="20"/>
          <w:szCs w:val="20"/>
        </w:rPr>
        <w:instrText xml:space="preserve"> SEQ Table \* ARABIC </w:instrText>
      </w:r>
      <w:r w:rsidR="00A260F7">
        <w:rPr>
          <w:rFonts w:ascii="Arial Narrow" w:hAnsi="Arial Narrow"/>
          <w:color w:val="auto"/>
          <w:sz w:val="20"/>
          <w:szCs w:val="20"/>
        </w:rPr>
        <w:fldChar w:fldCharType="separate"/>
      </w:r>
      <w:r w:rsidR="0082580D">
        <w:rPr>
          <w:rFonts w:ascii="Arial Narrow" w:hAnsi="Arial Narrow"/>
          <w:noProof/>
          <w:color w:val="auto"/>
          <w:sz w:val="20"/>
          <w:szCs w:val="20"/>
        </w:rPr>
        <w:t>2</w:t>
      </w:r>
      <w:r w:rsidR="00A260F7">
        <w:rPr>
          <w:rFonts w:ascii="Arial Narrow" w:hAnsi="Arial Narrow"/>
          <w:color w:val="auto"/>
          <w:sz w:val="20"/>
          <w:szCs w:val="20"/>
        </w:rPr>
        <w:fldChar w:fldCharType="end"/>
      </w:r>
      <w:r w:rsidR="00B2481F" w:rsidRPr="00492EE4">
        <w:rPr>
          <w:rFonts w:ascii="Arial Narrow" w:hAnsi="Arial Narrow"/>
          <w:color w:val="auto"/>
          <w:sz w:val="20"/>
          <w:szCs w:val="20"/>
        </w:rPr>
        <w:t xml:space="preserve">:  KPA – </w:t>
      </w:r>
      <w:proofErr w:type="spellStart"/>
      <w:r w:rsidR="00B2481F" w:rsidRPr="00492EE4">
        <w:rPr>
          <w:rFonts w:ascii="Arial Narrow" w:hAnsi="Arial Narrow"/>
          <w:color w:val="auto"/>
          <w:sz w:val="20"/>
          <w:szCs w:val="20"/>
        </w:rPr>
        <w:t>Kannaland</w:t>
      </w:r>
      <w:proofErr w:type="spellEnd"/>
      <w:r w:rsidR="00B2481F" w:rsidRPr="00492EE4">
        <w:rPr>
          <w:rFonts w:ascii="Arial Narrow" w:hAnsi="Arial Narrow"/>
          <w:color w:val="auto"/>
          <w:sz w:val="20"/>
          <w:szCs w:val="20"/>
        </w:rPr>
        <w:t xml:space="preserve"> </w:t>
      </w:r>
      <w:r w:rsidR="0066514A">
        <w:rPr>
          <w:rFonts w:ascii="Arial Narrow" w:hAnsi="Arial Narrow"/>
          <w:color w:val="auto"/>
          <w:sz w:val="20"/>
          <w:szCs w:val="20"/>
        </w:rPr>
        <w:t>Municipality</w:t>
      </w:r>
      <w:bookmarkEnd w:id="33"/>
    </w:p>
    <w:p w14:paraId="6659E3C7" w14:textId="77777777" w:rsidR="00DE6849" w:rsidRDefault="00DE6849" w:rsidP="00C4024D">
      <w:pPr>
        <w:pStyle w:val="Caption"/>
        <w:spacing w:line="360" w:lineRule="auto"/>
        <w:contextualSpacing/>
        <w:jc w:val="both"/>
        <w:rPr>
          <w:rFonts w:ascii="Arial Narrow" w:hAnsi="Arial Narrow"/>
          <w:color w:val="auto"/>
          <w:sz w:val="20"/>
          <w:szCs w:val="20"/>
        </w:rPr>
      </w:pPr>
    </w:p>
    <w:p w14:paraId="2184412E" w14:textId="77777777" w:rsidR="00DE6849" w:rsidRDefault="00DE6849" w:rsidP="00C4024D">
      <w:pPr>
        <w:pStyle w:val="Caption"/>
        <w:spacing w:line="360" w:lineRule="auto"/>
        <w:contextualSpacing/>
        <w:jc w:val="both"/>
        <w:rPr>
          <w:rFonts w:ascii="Arial Narrow" w:hAnsi="Arial Narrow"/>
          <w:color w:val="auto"/>
          <w:sz w:val="20"/>
          <w:szCs w:val="20"/>
        </w:rPr>
      </w:pPr>
    </w:p>
    <w:p w14:paraId="69C54D29" w14:textId="77777777" w:rsidR="00DE6849" w:rsidRDefault="00DE6849" w:rsidP="00C4024D">
      <w:pPr>
        <w:pStyle w:val="Caption"/>
        <w:spacing w:line="360" w:lineRule="auto"/>
        <w:contextualSpacing/>
        <w:jc w:val="both"/>
        <w:rPr>
          <w:rFonts w:ascii="Arial Narrow" w:hAnsi="Arial Narrow"/>
          <w:color w:val="auto"/>
          <w:sz w:val="20"/>
          <w:szCs w:val="20"/>
        </w:rPr>
      </w:pPr>
    </w:p>
    <w:p w14:paraId="512E1AB9" w14:textId="77777777" w:rsidR="00DE6849" w:rsidRDefault="00DE6849" w:rsidP="00C4024D">
      <w:pPr>
        <w:pStyle w:val="Caption"/>
        <w:spacing w:line="360" w:lineRule="auto"/>
        <w:contextualSpacing/>
        <w:jc w:val="both"/>
        <w:rPr>
          <w:rFonts w:ascii="Arial Narrow" w:hAnsi="Arial Narrow"/>
          <w:color w:val="auto"/>
          <w:sz w:val="20"/>
          <w:szCs w:val="20"/>
        </w:rPr>
      </w:pPr>
    </w:p>
    <w:p w14:paraId="70C41C92" w14:textId="77777777" w:rsidR="00DE6849" w:rsidRDefault="00DE6849" w:rsidP="00C4024D">
      <w:pPr>
        <w:pStyle w:val="Caption"/>
        <w:spacing w:line="360" w:lineRule="auto"/>
        <w:contextualSpacing/>
        <w:jc w:val="both"/>
        <w:rPr>
          <w:rFonts w:ascii="Arial Narrow" w:hAnsi="Arial Narrow"/>
          <w:color w:val="auto"/>
          <w:sz w:val="20"/>
          <w:szCs w:val="20"/>
        </w:rPr>
      </w:pPr>
    </w:p>
    <w:p w14:paraId="2E89066D" w14:textId="77777777" w:rsidR="00DE6849" w:rsidRDefault="00DE6849" w:rsidP="00C4024D">
      <w:pPr>
        <w:pStyle w:val="Caption"/>
        <w:spacing w:line="360" w:lineRule="auto"/>
        <w:contextualSpacing/>
        <w:jc w:val="both"/>
        <w:rPr>
          <w:rFonts w:ascii="Arial Narrow" w:hAnsi="Arial Narrow"/>
          <w:color w:val="auto"/>
          <w:sz w:val="20"/>
          <w:szCs w:val="20"/>
        </w:rPr>
      </w:pPr>
    </w:p>
    <w:p w14:paraId="59C840F6" w14:textId="77777777" w:rsidR="00DE6849" w:rsidRDefault="00DE6849" w:rsidP="00C4024D">
      <w:pPr>
        <w:pStyle w:val="Caption"/>
        <w:spacing w:line="360" w:lineRule="auto"/>
        <w:contextualSpacing/>
        <w:jc w:val="both"/>
        <w:rPr>
          <w:rFonts w:ascii="Arial Narrow" w:hAnsi="Arial Narrow"/>
          <w:color w:val="auto"/>
          <w:sz w:val="20"/>
          <w:szCs w:val="20"/>
        </w:rPr>
      </w:pPr>
    </w:p>
    <w:p w14:paraId="72711480" w14:textId="77777777" w:rsidR="00DE6849" w:rsidRDefault="00DE6849" w:rsidP="00C4024D">
      <w:pPr>
        <w:pStyle w:val="Caption"/>
        <w:spacing w:line="360" w:lineRule="auto"/>
        <w:contextualSpacing/>
        <w:jc w:val="both"/>
        <w:rPr>
          <w:rFonts w:ascii="Arial Narrow" w:hAnsi="Arial Narrow"/>
          <w:color w:val="auto"/>
          <w:sz w:val="20"/>
          <w:szCs w:val="20"/>
        </w:rPr>
      </w:pPr>
    </w:p>
    <w:p w14:paraId="772C6B5B" w14:textId="77777777" w:rsidR="00DE6849" w:rsidRDefault="00DE6849" w:rsidP="00C4024D">
      <w:pPr>
        <w:pStyle w:val="Caption"/>
        <w:spacing w:line="360" w:lineRule="auto"/>
        <w:contextualSpacing/>
        <w:jc w:val="both"/>
        <w:rPr>
          <w:rFonts w:ascii="Arial Narrow" w:hAnsi="Arial Narrow"/>
          <w:color w:val="auto"/>
          <w:sz w:val="20"/>
          <w:szCs w:val="20"/>
        </w:rPr>
      </w:pPr>
    </w:p>
    <w:p w14:paraId="7E1F81CF" w14:textId="77777777" w:rsidR="00DE6849" w:rsidRDefault="00DE6849" w:rsidP="00C4024D">
      <w:pPr>
        <w:pStyle w:val="Caption"/>
        <w:spacing w:line="360" w:lineRule="auto"/>
        <w:contextualSpacing/>
        <w:jc w:val="both"/>
        <w:rPr>
          <w:rFonts w:ascii="Arial Narrow" w:hAnsi="Arial Narrow"/>
          <w:color w:val="auto"/>
          <w:sz w:val="20"/>
          <w:szCs w:val="20"/>
        </w:rPr>
      </w:pPr>
    </w:p>
    <w:p w14:paraId="19C3D6DD" w14:textId="77777777" w:rsidR="00DE6849" w:rsidRDefault="00DE6849" w:rsidP="00C4024D">
      <w:pPr>
        <w:pStyle w:val="Caption"/>
        <w:spacing w:line="360" w:lineRule="auto"/>
        <w:contextualSpacing/>
        <w:jc w:val="both"/>
        <w:rPr>
          <w:rFonts w:ascii="Arial Narrow" w:hAnsi="Arial Narrow"/>
          <w:color w:val="auto"/>
          <w:sz w:val="20"/>
          <w:szCs w:val="20"/>
        </w:rPr>
      </w:pPr>
    </w:p>
    <w:p w14:paraId="0916AF16" w14:textId="77777777" w:rsidR="00DE6849" w:rsidRDefault="00DE6849" w:rsidP="00C4024D">
      <w:pPr>
        <w:pStyle w:val="Caption"/>
        <w:spacing w:line="360" w:lineRule="auto"/>
        <w:contextualSpacing/>
        <w:jc w:val="both"/>
        <w:rPr>
          <w:rFonts w:ascii="Arial Narrow" w:hAnsi="Arial Narrow"/>
          <w:color w:val="auto"/>
          <w:sz w:val="20"/>
          <w:szCs w:val="20"/>
        </w:rPr>
      </w:pPr>
    </w:p>
    <w:p w14:paraId="46478774" w14:textId="77777777" w:rsidR="00DE6849" w:rsidRDefault="00DE6849" w:rsidP="00C4024D">
      <w:pPr>
        <w:pStyle w:val="Caption"/>
        <w:spacing w:line="360" w:lineRule="auto"/>
        <w:contextualSpacing/>
        <w:jc w:val="both"/>
        <w:rPr>
          <w:rFonts w:ascii="Arial Narrow" w:hAnsi="Arial Narrow"/>
          <w:color w:val="auto"/>
          <w:sz w:val="20"/>
          <w:szCs w:val="20"/>
        </w:rPr>
      </w:pPr>
    </w:p>
    <w:p w14:paraId="41244A47" w14:textId="77777777" w:rsidR="008F6C1E" w:rsidRPr="008F6C1E" w:rsidRDefault="008F6C1E" w:rsidP="00CB591C">
      <w:pPr>
        <w:jc w:val="center"/>
      </w:pPr>
    </w:p>
    <w:p w14:paraId="2842572B" w14:textId="77777777" w:rsidR="00DE6849" w:rsidRDefault="00DE6849" w:rsidP="00C4024D">
      <w:pPr>
        <w:pStyle w:val="Caption"/>
        <w:spacing w:line="360" w:lineRule="auto"/>
        <w:contextualSpacing/>
        <w:jc w:val="both"/>
        <w:rPr>
          <w:rFonts w:ascii="Arial Narrow" w:hAnsi="Arial Narrow"/>
          <w:color w:val="auto"/>
          <w:sz w:val="20"/>
          <w:szCs w:val="20"/>
        </w:rPr>
      </w:pPr>
    </w:p>
    <w:p w14:paraId="1416CA24" w14:textId="77777777" w:rsidR="003872C5" w:rsidRDefault="00CB591C">
      <w:pPr>
        <w:spacing w:after="160" w:line="259" w:lineRule="auto"/>
        <w:rPr>
          <w:rFonts w:ascii="Arial Narrow" w:hAnsi="Arial Narrow"/>
          <w:sz w:val="20"/>
          <w:szCs w:val="20"/>
        </w:rPr>
        <w:sectPr w:rsidR="003872C5" w:rsidSect="00EB5264">
          <w:pgSz w:w="11907" w:h="16839"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r>
        <w:rPr>
          <w:rFonts w:ascii="Arial Narrow" w:hAnsi="Arial Narrow"/>
          <w:sz w:val="20"/>
          <w:szCs w:val="20"/>
        </w:rPr>
        <w:br w:type="page"/>
      </w:r>
    </w:p>
    <w:p w14:paraId="49557F6D" w14:textId="77777777" w:rsidR="00B2481F" w:rsidRPr="003A0418"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34" w:name="_Toc478106127"/>
      <w:bookmarkStart w:id="35" w:name="_Toc74729527"/>
      <w:r w:rsidRPr="003A0418">
        <w:rPr>
          <w:rFonts w:ascii="Arial" w:hAnsi="Arial" w:cs="Arial"/>
          <w:color w:val="auto"/>
          <w:sz w:val="24"/>
          <w:szCs w:val="24"/>
        </w:rPr>
        <w:lastRenderedPageBreak/>
        <w:t>Horizontal Policy Alignment</w:t>
      </w:r>
      <w:bookmarkEnd w:id="34"/>
      <w:r w:rsidR="00290A86">
        <w:rPr>
          <w:rFonts w:ascii="Arial" w:hAnsi="Arial" w:cs="Arial"/>
          <w:color w:val="auto"/>
          <w:sz w:val="24"/>
          <w:szCs w:val="24"/>
        </w:rPr>
        <w:t xml:space="preserve"> (remain unchanged)</w:t>
      </w:r>
      <w:bookmarkEnd w:id="35"/>
    </w:p>
    <w:p w14:paraId="700642D9" w14:textId="77777777" w:rsidR="00B2481F" w:rsidRPr="009A755D" w:rsidRDefault="00B2481F" w:rsidP="00C4024D">
      <w:pPr>
        <w:spacing w:before="100" w:beforeAutospacing="1" w:after="100" w:afterAutospacing="1"/>
        <w:contextualSpacing/>
        <w:jc w:val="both"/>
        <w:rPr>
          <w:rFonts w:ascii="Arial" w:hAnsi="Arial" w:cs="Arial"/>
        </w:rPr>
      </w:pPr>
      <w:r w:rsidRPr="009A755D">
        <w:rPr>
          <w:rFonts w:ascii="Arial" w:hAnsi="Arial" w:cs="Arial"/>
        </w:rPr>
        <w:t>The table below illustrates the alignment of</w:t>
      </w:r>
      <w:r w:rsidR="00A612AF">
        <w:rPr>
          <w:rFonts w:ascii="Arial" w:hAnsi="Arial" w:cs="Arial"/>
        </w:rPr>
        <w:t xml:space="preserve"> </w:t>
      </w:r>
      <w:proofErr w:type="spellStart"/>
      <w:r w:rsidR="00A612AF">
        <w:rPr>
          <w:rFonts w:ascii="Arial" w:hAnsi="Arial" w:cs="Arial"/>
        </w:rPr>
        <w:t>Kannaland</w:t>
      </w:r>
      <w:proofErr w:type="spellEnd"/>
      <w:r w:rsidR="00A612AF">
        <w:rPr>
          <w:rFonts w:ascii="Arial" w:hAnsi="Arial" w:cs="Arial"/>
        </w:rPr>
        <w:t xml:space="preserve"> Municipality and</w:t>
      </w:r>
      <w:r w:rsidRPr="009A755D">
        <w:rPr>
          <w:rFonts w:ascii="Arial" w:hAnsi="Arial" w:cs="Arial"/>
        </w:rPr>
        <w:t xml:space="preserve"> the strategic </w:t>
      </w:r>
      <w:r w:rsidR="00A612AF">
        <w:rPr>
          <w:rFonts w:ascii="Arial" w:hAnsi="Arial" w:cs="Arial"/>
        </w:rPr>
        <w:t xml:space="preserve">directives. </w:t>
      </w:r>
      <w:r w:rsidRPr="009A755D">
        <w:rPr>
          <w:rFonts w:ascii="Arial" w:hAnsi="Arial" w:cs="Arial"/>
        </w:rPr>
        <w:t xml:space="preserve">The aim is to align </w:t>
      </w:r>
      <w:proofErr w:type="spellStart"/>
      <w:r w:rsidRPr="009A755D">
        <w:rPr>
          <w:rFonts w:ascii="Arial" w:hAnsi="Arial" w:cs="Arial"/>
        </w:rPr>
        <w:t>programmes</w:t>
      </w:r>
      <w:proofErr w:type="spellEnd"/>
      <w:r w:rsidRPr="009A755D">
        <w:rPr>
          <w:rFonts w:ascii="Arial" w:hAnsi="Arial" w:cs="Arial"/>
        </w:rPr>
        <w:t xml:space="preserve">/projects which the </w:t>
      </w:r>
      <w:r w:rsidR="0066514A">
        <w:rPr>
          <w:rFonts w:ascii="Arial" w:hAnsi="Arial" w:cs="Arial"/>
        </w:rPr>
        <w:t>Municipality</w:t>
      </w:r>
      <w:r w:rsidRPr="009A755D">
        <w:rPr>
          <w:rFonts w:ascii="Arial" w:hAnsi="Arial" w:cs="Arial"/>
        </w:rPr>
        <w:t xml:space="preserve"> tends to achieve:  </w:t>
      </w:r>
    </w:p>
    <w:tbl>
      <w:tblPr>
        <w:tblStyle w:val="GridTable4-Accent2"/>
        <w:tblW w:w="4889" w:type="pct"/>
        <w:tblLook w:val="04A0" w:firstRow="1" w:lastRow="0" w:firstColumn="1" w:lastColumn="0" w:noHBand="0" w:noVBand="1"/>
      </w:tblPr>
      <w:tblGrid>
        <w:gridCol w:w="3334"/>
        <w:gridCol w:w="2331"/>
        <w:gridCol w:w="2412"/>
        <w:gridCol w:w="3033"/>
        <w:gridCol w:w="3349"/>
      </w:tblGrid>
      <w:tr w:rsidR="00EE6EC2" w:rsidRPr="00492EE4" w14:paraId="283BF04B"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3B3F7F42" w14:textId="77777777" w:rsidR="00CE7E5E" w:rsidRPr="00492EE4" w:rsidRDefault="00CE7E5E" w:rsidP="00BB62A3">
            <w:pPr>
              <w:autoSpaceDE w:val="0"/>
              <w:autoSpaceDN w:val="0"/>
              <w:adjustRightInd w:val="0"/>
              <w:spacing w:before="100" w:beforeAutospacing="1" w:after="100" w:afterAutospacing="1"/>
              <w:contextualSpacing/>
              <w:jc w:val="both"/>
              <w:rPr>
                <w:rFonts w:ascii="Arial Narrow" w:hAnsi="Arial Narrow" w:cs="Arial"/>
                <w:b w:val="0"/>
                <w:bCs w:val="0"/>
              </w:rPr>
            </w:pPr>
            <w:proofErr w:type="spellStart"/>
            <w:r w:rsidRPr="00492EE4">
              <w:rPr>
                <w:rFonts w:ascii="Arial Narrow" w:hAnsi="Arial Narrow" w:cs="Arial"/>
              </w:rPr>
              <w:t>Kannaland</w:t>
            </w:r>
            <w:proofErr w:type="spellEnd"/>
            <w:r w:rsidRPr="00492EE4">
              <w:rPr>
                <w:rFonts w:ascii="Arial Narrow" w:hAnsi="Arial Narrow" w:cs="Arial"/>
              </w:rPr>
              <w:t xml:space="preserve"> Objectives</w:t>
            </w:r>
          </w:p>
        </w:tc>
        <w:tc>
          <w:tcPr>
            <w:tcW w:w="806" w:type="pct"/>
          </w:tcPr>
          <w:p w14:paraId="0E01EDB5" w14:textId="77777777" w:rsidR="00CE7E5E" w:rsidRPr="00492EE4" w:rsidRDefault="00CE7E5E" w:rsidP="004E786A">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proofErr w:type="gramStart"/>
            <w:r>
              <w:rPr>
                <w:rFonts w:ascii="Arial Narrow" w:hAnsi="Arial Narrow" w:cs="Arial"/>
              </w:rPr>
              <w:t xml:space="preserve">GRDM </w:t>
            </w:r>
            <w:r w:rsidRPr="00492EE4">
              <w:rPr>
                <w:rFonts w:ascii="Arial Narrow" w:hAnsi="Arial Narrow" w:cs="Arial"/>
              </w:rPr>
              <w:t xml:space="preserve"> Objectives</w:t>
            </w:r>
            <w:proofErr w:type="gramEnd"/>
          </w:p>
        </w:tc>
        <w:tc>
          <w:tcPr>
            <w:tcW w:w="834" w:type="pct"/>
          </w:tcPr>
          <w:p w14:paraId="7B08ED5A" w14:textId="77777777" w:rsidR="003872C5" w:rsidRPr="004E786A" w:rsidRDefault="00CE7E5E" w:rsidP="004E786A">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4E786A">
              <w:rPr>
                <w:rFonts w:ascii="Arial Narrow" w:hAnsi="Arial Narrow" w:cs="Arial"/>
              </w:rPr>
              <w:t xml:space="preserve">WC Strategic Plan (2019-2024) </w:t>
            </w:r>
          </w:p>
          <w:p w14:paraId="2086832B" w14:textId="77777777" w:rsidR="00CE7E5E" w:rsidRPr="00492EE4" w:rsidRDefault="00EE6EC2" w:rsidP="004E786A">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rPr>
              <w:t xml:space="preserve">Vision Inspired Priorities </w:t>
            </w:r>
          </w:p>
        </w:tc>
        <w:tc>
          <w:tcPr>
            <w:tcW w:w="1049" w:type="pct"/>
          </w:tcPr>
          <w:p w14:paraId="6362CAA2" w14:textId="77777777" w:rsidR="00CE7E5E" w:rsidRPr="00492EE4" w:rsidRDefault="00CE7E5E" w:rsidP="00C4024D">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492EE4">
              <w:rPr>
                <w:rFonts w:ascii="Arial Narrow" w:hAnsi="Arial Narrow" w:cs="Arial"/>
              </w:rPr>
              <w:t>NDP Objectives / Outcomes</w:t>
            </w:r>
          </w:p>
        </w:tc>
        <w:tc>
          <w:tcPr>
            <w:tcW w:w="1158" w:type="pct"/>
          </w:tcPr>
          <w:p w14:paraId="600483AA" w14:textId="77777777" w:rsidR="00CE7E5E" w:rsidRPr="00492EE4" w:rsidRDefault="00CE7E5E" w:rsidP="00C4024D">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proofErr w:type="spellStart"/>
            <w:r>
              <w:rPr>
                <w:rFonts w:ascii="Arial Narrow" w:hAnsi="Arial Narrow" w:cs="Arial"/>
              </w:rPr>
              <w:t>Kannaland</w:t>
            </w:r>
            <w:proofErr w:type="spellEnd"/>
            <w:r>
              <w:rPr>
                <w:rFonts w:ascii="Arial Narrow" w:hAnsi="Arial Narrow" w:cs="Arial"/>
              </w:rPr>
              <w:t xml:space="preserve"> Strategies</w:t>
            </w:r>
          </w:p>
        </w:tc>
      </w:tr>
      <w:tr w:rsidR="00CE7E5E" w:rsidRPr="00492EE4" w14:paraId="1B55EDB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1E7E376D" w14:textId="77777777" w:rsidR="00CE7E5E" w:rsidRPr="00492EE4" w:rsidRDefault="00CE7E5E" w:rsidP="00C3226A">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t xml:space="preserve">KPA1:  To provide access to reliable infrastructure that will contribute to a higher quality of life for </w:t>
            </w:r>
            <w:proofErr w:type="spellStart"/>
            <w:r w:rsidRPr="00492EE4">
              <w:rPr>
                <w:rFonts w:ascii="Arial Narrow" w:hAnsi="Arial Narrow" w:cs="Arial"/>
              </w:rPr>
              <w:t>Kannaland</w:t>
            </w:r>
            <w:proofErr w:type="spellEnd"/>
            <w:r w:rsidRPr="00492EE4">
              <w:rPr>
                <w:rFonts w:ascii="Arial Narrow" w:hAnsi="Arial Narrow" w:cs="Arial"/>
              </w:rPr>
              <w:t xml:space="preserve"> citizens</w:t>
            </w:r>
          </w:p>
        </w:tc>
        <w:tc>
          <w:tcPr>
            <w:tcW w:w="806" w:type="pct"/>
          </w:tcPr>
          <w:p w14:paraId="6B2123B1" w14:textId="77777777" w:rsidR="00906997" w:rsidRPr="00906997" w:rsidRDefault="00C05699" w:rsidP="00C05699">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3: </w:t>
            </w:r>
            <w:r w:rsidR="00906997" w:rsidRPr="00906997">
              <w:rPr>
                <w:rFonts w:ascii="Arial Narrow" w:hAnsi="Arial Narrow" w:cs="Arial"/>
              </w:rPr>
              <w:t xml:space="preserve">Coordinate Bulk Infrastructure service delivery </w:t>
            </w:r>
          </w:p>
          <w:p w14:paraId="716327FF" w14:textId="77777777" w:rsidR="00CE7E5E" w:rsidRPr="00492EE4" w:rsidRDefault="00CE7E5E" w:rsidP="00C05699">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834" w:type="pct"/>
          </w:tcPr>
          <w:p w14:paraId="040254A8" w14:textId="77777777" w:rsidR="00B527ED" w:rsidRPr="00B527ED" w:rsidRDefault="00B527ED" w:rsidP="00B527E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B527ED">
              <w:rPr>
                <w:rFonts w:ascii="Arial Narrow" w:hAnsi="Arial Narrow" w:cs="Arial"/>
              </w:rPr>
              <w:t xml:space="preserve">VIP 2 – Growth and Jobs </w:t>
            </w:r>
          </w:p>
          <w:p w14:paraId="68765D9D" w14:textId="77777777" w:rsidR="00B9080E" w:rsidRDefault="00B9080E" w:rsidP="00B9080E">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B9080E">
              <w:rPr>
                <w:rFonts w:ascii="Arial Narrow" w:hAnsi="Arial Narrow" w:cs="Arial"/>
              </w:rPr>
              <w:t>VIP 3 - Empowering people</w:t>
            </w:r>
          </w:p>
          <w:p w14:paraId="1FF22CCC" w14:textId="77777777" w:rsidR="00B9080E" w:rsidRDefault="00B9080E" w:rsidP="00B9080E">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4 – Mobility and Spatial Transformation</w:t>
            </w:r>
          </w:p>
          <w:p w14:paraId="28AD6301" w14:textId="77777777" w:rsidR="00B9080E" w:rsidRDefault="00B9080E" w:rsidP="00B9080E">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5 – Innovation and Culture</w:t>
            </w:r>
          </w:p>
          <w:p w14:paraId="1EBBEF7D" w14:textId="77777777" w:rsidR="00CE7E5E" w:rsidRPr="00492EE4" w:rsidRDefault="00CE7E5E" w:rsidP="00B9080E">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1049" w:type="pct"/>
          </w:tcPr>
          <w:p w14:paraId="2ADF44E2" w14:textId="77777777" w:rsidR="00CE7E5E" w:rsidRPr="00492EE4" w:rsidRDefault="00CE7E5E"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6:  Efficient, competitive and responsive economic infrastructure network</w:t>
            </w:r>
          </w:p>
          <w:p w14:paraId="52626DF6" w14:textId="77777777" w:rsidR="00CE7E5E" w:rsidRPr="00492EE4" w:rsidRDefault="00CE7E5E"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1158" w:type="pct"/>
          </w:tcPr>
          <w:p w14:paraId="25216ABC" w14:textId="77777777" w:rsidR="00CE7E5E" w:rsidRDefault="00532C3F" w:rsidP="00AF20EA">
            <w:pPr>
              <w:pStyle w:val="ListParagraph"/>
              <w:numPr>
                <w:ilvl w:val="0"/>
                <w:numId w:val="123"/>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Implement all infrastructure projects as per approved (IDP)</w:t>
            </w:r>
          </w:p>
          <w:p w14:paraId="0E086526" w14:textId="77777777" w:rsidR="00532C3F" w:rsidRDefault="00532C3F" w:rsidP="00AF20EA">
            <w:pPr>
              <w:pStyle w:val="ListParagraph"/>
              <w:numPr>
                <w:ilvl w:val="0"/>
                <w:numId w:val="123"/>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32C3F">
              <w:rPr>
                <w:rFonts w:ascii="Arial Narrow" w:hAnsi="Arial Narrow" w:cs="Arial"/>
              </w:rPr>
              <w:t xml:space="preserve">Landfill site construction and operations </w:t>
            </w:r>
            <w:r>
              <w:rPr>
                <w:rFonts w:ascii="Arial Narrow" w:hAnsi="Arial Narrow" w:cs="Arial"/>
              </w:rPr>
              <w:t>(dependent on available budget)</w:t>
            </w:r>
          </w:p>
          <w:p w14:paraId="731D14C7" w14:textId="77777777" w:rsidR="00532C3F" w:rsidRDefault="00532C3F" w:rsidP="00AF20EA">
            <w:pPr>
              <w:pStyle w:val="ListParagraph"/>
              <w:numPr>
                <w:ilvl w:val="0"/>
                <w:numId w:val="123"/>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Develop and or review master plans</w:t>
            </w:r>
          </w:p>
          <w:p w14:paraId="3DB31C6A" w14:textId="77777777" w:rsidR="00532C3F" w:rsidRPr="00532C3F" w:rsidRDefault="00532C3F" w:rsidP="00AF20EA">
            <w:pPr>
              <w:pStyle w:val="ListParagraph"/>
              <w:numPr>
                <w:ilvl w:val="0"/>
                <w:numId w:val="123"/>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Develop maintenance plans</w:t>
            </w:r>
          </w:p>
        </w:tc>
      </w:tr>
    </w:tbl>
    <w:p w14:paraId="4A8E66B1" w14:textId="77777777" w:rsidR="00A612AF" w:rsidRDefault="00A612AF" w:rsidP="002745A5">
      <w:pPr>
        <w:autoSpaceDE w:val="0"/>
        <w:autoSpaceDN w:val="0"/>
        <w:adjustRightInd w:val="0"/>
        <w:spacing w:before="100" w:beforeAutospacing="1" w:after="100" w:afterAutospacing="1"/>
        <w:contextualSpacing/>
        <w:jc w:val="both"/>
        <w:rPr>
          <w:rFonts w:ascii="Arial Narrow" w:hAnsi="Arial Narrow" w:cs="Arial"/>
          <w:b/>
          <w:bCs/>
        </w:rPr>
        <w:sectPr w:rsidR="00A612AF" w:rsidSect="003872C5">
          <w:type w:val="continuous"/>
          <w:pgSz w:w="16839" w:h="11907" w:orient="landscape"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tbl>
      <w:tblPr>
        <w:tblStyle w:val="GridTable4-Accent2"/>
        <w:tblW w:w="4889" w:type="pct"/>
        <w:tblLook w:val="04A0" w:firstRow="1" w:lastRow="0" w:firstColumn="1" w:lastColumn="0" w:noHBand="0" w:noVBand="1"/>
      </w:tblPr>
      <w:tblGrid>
        <w:gridCol w:w="3334"/>
        <w:gridCol w:w="2331"/>
        <w:gridCol w:w="2412"/>
        <w:gridCol w:w="3033"/>
        <w:gridCol w:w="3349"/>
      </w:tblGrid>
      <w:tr w:rsidR="00EE6EC2" w:rsidRPr="00492EE4" w14:paraId="5FBB719F"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540677E1"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proofErr w:type="spellStart"/>
            <w:r w:rsidRPr="00492EE4">
              <w:rPr>
                <w:rFonts w:ascii="Arial Narrow" w:hAnsi="Arial Narrow" w:cs="Arial"/>
              </w:rPr>
              <w:lastRenderedPageBreak/>
              <w:t>Kannaland</w:t>
            </w:r>
            <w:proofErr w:type="spellEnd"/>
            <w:r w:rsidRPr="00492EE4">
              <w:rPr>
                <w:rFonts w:ascii="Arial Narrow" w:hAnsi="Arial Narrow" w:cs="Arial"/>
              </w:rPr>
              <w:t xml:space="preserve"> Objectives</w:t>
            </w:r>
          </w:p>
        </w:tc>
        <w:tc>
          <w:tcPr>
            <w:tcW w:w="806" w:type="pct"/>
          </w:tcPr>
          <w:p w14:paraId="1731DBF1" w14:textId="77777777" w:rsidR="00EE6EC2" w:rsidRPr="00492EE4" w:rsidRDefault="00EE6EC2" w:rsidP="00EE6EC2">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proofErr w:type="gramStart"/>
            <w:r>
              <w:rPr>
                <w:rFonts w:ascii="Arial Narrow" w:hAnsi="Arial Narrow" w:cs="Arial"/>
              </w:rPr>
              <w:t xml:space="preserve">GRDM </w:t>
            </w:r>
            <w:r w:rsidRPr="00492EE4">
              <w:rPr>
                <w:rFonts w:ascii="Arial Narrow" w:hAnsi="Arial Narrow" w:cs="Arial"/>
              </w:rPr>
              <w:t xml:space="preserve"> Objectives</w:t>
            </w:r>
            <w:proofErr w:type="gramEnd"/>
          </w:p>
        </w:tc>
        <w:tc>
          <w:tcPr>
            <w:tcW w:w="834" w:type="pct"/>
          </w:tcPr>
          <w:p w14:paraId="6ECF60EC" w14:textId="77777777" w:rsidR="00EE6EC2" w:rsidRPr="004E786A" w:rsidRDefault="00EE6EC2" w:rsidP="00EE6EC2">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4E786A">
              <w:rPr>
                <w:rFonts w:ascii="Arial Narrow" w:hAnsi="Arial Narrow" w:cs="Arial"/>
              </w:rPr>
              <w:t xml:space="preserve">WC Strategic Plan (2019-2024) </w:t>
            </w:r>
          </w:p>
          <w:p w14:paraId="24C63CAA" w14:textId="77777777" w:rsidR="00EE6EC2" w:rsidRPr="00492EE4" w:rsidRDefault="00EE6EC2" w:rsidP="00EE6EC2">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rPr>
              <w:t xml:space="preserve">Vision Inspired Priorities </w:t>
            </w:r>
          </w:p>
        </w:tc>
        <w:tc>
          <w:tcPr>
            <w:tcW w:w="1049" w:type="pct"/>
          </w:tcPr>
          <w:p w14:paraId="64121435" w14:textId="77777777" w:rsidR="00EE6EC2" w:rsidRPr="00492EE4" w:rsidRDefault="00EE6EC2" w:rsidP="00EE6EC2">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492EE4">
              <w:rPr>
                <w:rFonts w:ascii="Arial Narrow" w:hAnsi="Arial Narrow" w:cs="Arial"/>
              </w:rPr>
              <w:t>NDP Objectives / Outcomes</w:t>
            </w:r>
          </w:p>
        </w:tc>
        <w:tc>
          <w:tcPr>
            <w:tcW w:w="1158" w:type="pct"/>
          </w:tcPr>
          <w:p w14:paraId="249E15EA" w14:textId="77777777" w:rsidR="00EE6EC2" w:rsidRPr="00492EE4" w:rsidRDefault="00EE6EC2" w:rsidP="00EE6EC2">
            <w:pPr>
              <w:autoSpaceDE w:val="0"/>
              <w:autoSpaceDN w:val="0"/>
              <w:adjustRightInd w:val="0"/>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proofErr w:type="spellStart"/>
            <w:r>
              <w:rPr>
                <w:rFonts w:ascii="Arial Narrow" w:hAnsi="Arial Narrow" w:cs="Arial"/>
              </w:rPr>
              <w:t>Kannaland</w:t>
            </w:r>
            <w:proofErr w:type="spellEnd"/>
            <w:r>
              <w:rPr>
                <w:rFonts w:ascii="Arial Narrow" w:hAnsi="Arial Narrow" w:cs="Arial"/>
              </w:rPr>
              <w:t xml:space="preserve"> Strategies</w:t>
            </w:r>
          </w:p>
        </w:tc>
      </w:tr>
      <w:tr w:rsidR="00EE6EC2" w:rsidRPr="00492EE4" w14:paraId="442EE7B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3502C2C5"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t>KPA2:  To provide adequate Services and improve our Public relations</w:t>
            </w:r>
          </w:p>
        </w:tc>
        <w:tc>
          <w:tcPr>
            <w:tcW w:w="806" w:type="pct"/>
          </w:tcPr>
          <w:p w14:paraId="45F6C985" w14:textId="77777777" w:rsidR="00EE6EC2" w:rsidRPr="00906997" w:rsidRDefault="00EE6EC2" w:rsidP="00EE6EC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3: </w:t>
            </w:r>
            <w:r w:rsidRPr="00906997">
              <w:rPr>
                <w:rFonts w:ascii="Arial Narrow" w:hAnsi="Arial Narrow" w:cs="Arial"/>
              </w:rPr>
              <w:t xml:space="preserve">Coordinate Bulk Infrastructure service delivery </w:t>
            </w:r>
          </w:p>
          <w:p w14:paraId="279DD7DF" w14:textId="77777777" w:rsidR="00EE6EC2" w:rsidRPr="00492EE4" w:rsidRDefault="00EE6EC2" w:rsidP="00EE6EC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834" w:type="pct"/>
          </w:tcPr>
          <w:p w14:paraId="6D6F56B5" w14:textId="77777777" w:rsidR="00EE6EC2" w:rsidRPr="00B527ED"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B527ED">
              <w:rPr>
                <w:rFonts w:ascii="Arial Narrow" w:hAnsi="Arial Narrow" w:cs="Arial"/>
              </w:rPr>
              <w:t xml:space="preserve">VIP 2 – Growth and Jobs </w:t>
            </w:r>
          </w:p>
          <w:p w14:paraId="635E4FA5"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B9080E">
              <w:rPr>
                <w:rFonts w:ascii="Arial Narrow" w:hAnsi="Arial Narrow" w:cs="Arial"/>
              </w:rPr>
              <w:t>VIP 3 - Empowering people</w:t>
            </w:r>
          </w:p>
          <w:p w14:paraId="34224A61"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4 – Mobility and Spatial Transformation</w:t>
            </w:r>
          </w:p>
          <w:p w14:paraId="228C321F"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5 – Innovation and Culture</w:t>
            </w:r>
          </w:p>
        </w:tc>
        <w:tc>
          <w:tcPr>
            <w:tcW w:w="1049" w:type="pct"/>
          </w:tcPr>
          <w:p w14:paraId="776BA2A7"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Outcome 8:  </w:t>
            </w:r>
            <w:r w:rsidRPr="0078585F">
              <w:rPr>
                <w:rFonts w:ascii="Arial Narrow" w:hAnsi="Arial Narrow" w:cs="Arial"/>
              </w:rPr>
              <w:t>Sustainable human settlements and improved quality of household life.</w:t>
            </w:r>
          </w:p>
        </w:tc>
        <w:tc>
          <w:tcPr>
            <w:tcW w:w="1158" w:type="pct"/>
          </w:tcPr>
          <w:p w14:paraId="774BE73C"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Implement a sound customer care system</w:t>
            </w:r>
          </w:p>
          <w:p w14:paraId="35F2F1B1" w14:textId="77777777" w:rsidR="00EE6EC2" w:rsidRPr="00532C3F"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Increase the indigent register database</w:t>
            </w:r>
          </w:p>
        </w:tc>
      </w:tr>
      <w:tr w:rsidR="00EE6EC2" w:rsidRPr="00492EE4" w14:paraId="3EAFF1CC" w14:textId="77777777" w:rsidTr="00215ECC">
        <w:tc>
          <w:tcPr>
            <w:cnfStyle w:val="001000000000" w:firstRow="0" w:lastRow="0" w:firstColumn="1" w:lastColumn="0" w:oddVBand="0" w:evenVBand="0" w:oddHBand="0" w:evenHBand="0" w:firstRowFirstColumn="0" w:firstRowLastColumn="0" w:lastRowFirstColumn="0" w:lastRowLastColumn="0"/>
            <w:tcW w:w="1153" w:type="pct"/>
          </w:tcPr>
          <w:p w14:paraId="567D590F"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br w:type="page"/>
            </w:r>
            <w:r>
              <w:br w:type="page"/>
            </w:r>
            <w:r w:rsidRPr="00492EE4">
              <w:rPr>
                <w:rFonts w:ascii="Arial Narrow" w:hAnsi="Arial Narrow" w:cs="Arial"/>
              </w:rPr>
              <w:t xml:space="preserve">KPA3:  To strive towards a safe community in </w:t>
            </w:r>
            <w:proofErr w:type="spellStart"/>
            <w:r w:rsidRPr="00492EE4">
              <w:rPr>
                <w:rFonts w:ascii="Arial Narrow" w:hAnsi="Arial Narrow" w:cs="Arial"/>
              </w:rPr>
              <w:t>Kannaland</w:t>
            </w:r>
            <w:proofErr w:type="spellEnd"/>
            <w:r w:rsidRPr="00492EE4">
              <w:rPr>
                <w:rFonts w:ascii="Arial Narrow" w:hAnsi="Arial Narrow" w:cs="Arial"/>
              </w:rPr>
              <w:t xml:space="preserve"> through the proactive management of traffic, environmental health, fire and disaster risks</w:t>
            </w:r>
          </w:p>
        </w:tc>
        <w:tc>
          <w:tcPr>
            <w:tcW w:w="806" w:type="pct"/>
          </w:tcPr>
          <w:p w14:paraId="21CE8A04" w14:textId="77777777" w:rsidR="00EE6EC2" w:rsidRPr="00492EE4" w:rsidRDefault="00EE6EC2" w:rsidP="00EE6EC2">
            <w:pPr>
              <w:autoSpaceDE w:val="0"/>
              <w:autoSpaceDN w:val="0"/>
              <w:adjustRightInd w:val="0"/>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4:  E</w:t>
            </w:r>
            <w:r w:rsidRPr="00492EE4">
              <w:rPr>
                <w:rFonts w:ascii="Arial Narrow" w:hAnsi="Arial Narrow" w:cs="Arial"/>
              </w:rPr>
              <w:t xml:space="preserve">nvironmental </w:t>
            </w:r>
            <w:r>
              <w:rPr>
                <w:rFonts w:ascii="Arial Narrow" w:hAnsi="Arial Narrow" w:cs="Arial"/>
              </w:rPr>
              <w:t>management and public safety</w:t>
            </w:r>
          </w:p>
        </w:tc>
        <w:tc>
          <w:tcPr>
            <w:tcW w:w="834" w:type="pct"/>
          </w:tcPr>
          <w:p w14:paraId="0B916EB5"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VIP 1:  Safe and cohesive communities</w:t>
            </w:r>
          </w:p>
          <w:p w14:paraId="6550D285"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049" w:type="pct"/>
          </w:tcPr>
          <w:p w14:paraId="68A91E11"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3:  All people in South Africa protected and feel safe</w:t>
            </w:r>
          </w:p>
          <w:p w14:paraId="3AF365A4"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10:  Protection and enhancement of environmental assets and natural resources</w:t>
            </w:r>
          </w:p>
          <w:p w14:paraId="268F1AE6"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11:  A better South Africa, a better and safer Africa and world</w:t>
            </w:r>
          </w:p>
        </w:tc>
        <w:tc>
          <w:tcPr>
            <w:tcW w:w="1158" w:type="pct"/>
          </w:tcPr>
          <w:p w14:paraId="5B07A69F"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31F18">
              <w:rPr>
                <w:rFonts w:ascii="Arial Narrow" w:hAnsi="Arial Narrow" w:cs="Arial"/>
              </w:rPr>
              <w:t xml:space="preserve">Protect and enhance the natural assets in the </w:t>
            </w:r>
            <w:r>
              <w:rPr>
                <w:rFonts w:ascii="Arial Narrow" w:hAnsi="Arial Narrow" w:cs="Arial"/>
              </w:rPr>
              <w:t xml:space="preserve">municipal area </w:t>
            </w:r>
            <w:r w:rsidRPr="00C31F18">
              <w:rPr>
                <w:rFonts w:ascii="Arial Narrow" w:hAnsi="Arial Narrow" w:cs="Arial"/>
              </w:rPr>
              <w:t>through planning, disaster management and fire services, waste man</w:t>
            </w:r>
            <w:r>
              <w:rPr>
                <w:rFonts w:ascii="Arial Narrow" w:hAnsi="Arial Narrow" w:cs="Arial"/>
              </w:rPr>
              <w:t>agement and air quality control. (District to assist as on requests);</w:t>
            </w:r>
          </w:p>
          <w:p w14:paraId="4F8FFD06"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Develop and implement community safety plan;</w:t>
            </w:r>
          </w:p>
          <w:p w14:paraId="61EAB229"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Seek assistance with the development of environmental management plans to be implemented;</w:t>
            </w:r>
          </w:p>
          <w:p w14:paraId="03C1A6B7"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lastRenderedPageBreak/>
              <w:t xml:space="preserve">Mitigate potential disasters by implementing </w:t>
            </w:r>
            <w:proofErr w:type="gramStart"/>
            <w:r>
              <w:rPr>
                <w:rFonts w:ascii="Arial Narrow" w:hAnsi="Arial Narrow" w:cs="Arial"/>
              </w:rPr>
              <w:t>ward based</w:t>
            </w:r>
            <w:proofErr w:type="gramEnd"/>
            <w:r>
              <w:rPr>
                <w:rFonts w:ascii="Arial Narrow" w:hAnsi="Arial Narrow" w:cs="Arial"/>
              </w:rPr>
              <w:t xml:space="preserve"> disaster risk reduction mechanisms and </w:t>
            </w:r>
            <w:proofErr w:type="spellStart"/>
            <w:r>
              <w:rPr>
                <w:rFonts w:ascii="Arial Narrow" w:hAnsi="Arial Narrow" w:cs="Arial"/>
              </w:rPr>
              <w:t>programmes</w:t>
            </w:r>
            <w:proofErr w:type="spellEnd"/>
            <w:r>
              <w:rPr>
                <w:rFonts w:ascii="Arial Narrow" w:hAnsi="Arial Narrow" w:cs="Arial"/>
              </w:rPr>
              <w:t xml:space="preserve"> (review the disaster management plan and assessment);</w:t>
            </w:r>
          </w:p>
          <w:p w14:paraId="37256976"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Climate change resilience;</w:t>
            </w:r>
          </w:p>
          <w:p w14:paraId="314BA970" w14:textId="77777777" w:rsidR="00EE6EC2" w:rsidRPr="00470202" w:rsidRDefault="00EE6EC2" w:rsidP="00AF20EA">
            <w:pPr>
              <w:pStyle w:val="ListParagraph"/>
              <w:numPr>
                <w:ilvl w:val="0"/>
                <w:numId w:val="124"/>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Develop and implement a traffic management safety plan;</w:t>
            </w:r>
          </w:p>
        </w:tc>
      </w:tr>
      <w:tr w:rsidR="00EE6EC2" w:rsidRPr="00492EE4" w14:paraId="2B87673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7EDBFD37"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t>KPA4:  To facilitate Economic Growth and Social and Community development</w:t>
            </w:r>
          </w:p>
        </w:tc>
        <w:tc>
          <w:tcPr>
            <w:tcW w:w="806" w:type="pct"/>
          </w:tcPr>
          <w:p w14:paraId="588E2C94" w14:textId="77777777" w:rsidR="00EE6EC2" w:rsidRPr="00470202" w:rsidRDefault="00EE6EC2" w:rsidP="00EE6EC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70202">
              <w:rPr>
                <w:rFonts w:ascii="Arial Narrow" w:hAnsi="Arial Narrow" w:cs="Arial"/>
              </w:rPr>
              <w:t xml:space="preserve">SO7: An inclusive district economy </w:t>
            </w:r>
          </w:p>
          <w:p w14:paraId="6150FE82"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834" w:type="pct"/>
          </w:tcPr>
          <w:p w14:paraId="7B40ABC5"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2:  Growth and Jobs</w:t>
            </w:r>
          </w:p>
          <w:p w14:paraId="7B0AB001"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3:  Empowering people</w:t>
            </w:r>
          </w:p>
          <w:p w14:paraId="640F17EA"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4:  Mobility and Spatial transformation</w:t>
            </w:r>
          </w:p>
          <w:p w14:paraId="32154819"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5:  Innovation and Culture</w:t>
            </w:r>
          </w:p>
          <w:p w14:paraId="757BA39F"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sz w:val="18"/>
                <w:szCs w:val="18"/>
              </w:rPr>
              <w:t xml:space="preserve"> </w:t>
            </w:r>
          </w:p>
        </w:tc>
        <w:tc>
          <w:tcPr>
            <w:tcW w:w="1049" w:type="pct"/>
          </w:tcPr>
          <w:p w14:paraId="234101FA"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1:  Improve the quality of basic education.</w:t>
            </w:r>
          </w:p>
          <w:p w14:paraId="0FF58700"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4:  Decent employment through inclusive growth</w:t>
            </w:r>
          </w:p>
          <w:p w14:paraId="5948C0CC"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6:  Efficient, competitive and responsive economic infrastructure network</w:t>
            </w:r>
          </w:p>
          <w:p w14:paraId="57193BFB"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8:  Sustainable human settlements and improved quality of household life.</w:t>
            </w:r>
          </w:p>
          <w:p w14:paraId="7E1EFF45"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t>Outcome 7:  Vibrant, equitable and sustainable rural communities and food security</w:t>
            </w:r>
          </w:p>
          <w:p w14:paraId="0633FA46"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lastRenderedPageBreak/>
              <w:t xml:space="preserve">Outcome 12:  </w:t>
            </w:r>
            <w:r w:rsidRPr="00F94851">
              <w:rPr>
                <w:rFonts w:ascii="Arial Narrow" w:hAnsi="Arial Narrow" w:cs="Arial"/>
              </w:rPr>
              <w:t>A development-orientated public service and inclusive citizenship.</w:t>
            </w:r>
          </w:p>
          <w:p w14:paraId="1314FAD1"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1158" w:type="pct"/>
          </w:tcPr>
          <w:p w14:paraId="26E6DDEC"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lastRenderedPageBreak/>
              <w:t>Re-develop and implement the Led strategy;</w:t>
            </w:r>
          </w:p>
          <w:p w14:paraId="01DC70D8"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Support the </w:t>
            </w:r>
            <w:proofErr w:type="spellStart"/>
            <w:r>
              <w:rPr>
                <w:rFonts w:ascii="Arial Narrow" w:hAnsi="Arial Narrow" w:cs="Arial"/>
              </w:rPr>
              <w:t>lto</w:t>
            </w:r>
            <w:proofErr w:type="spellEnd"/>
            <w:r>
              <w:rPr>
                <w:rFonts w:ascii="Arial Narrow" w:hAnsi="Arial Narrow" w:cs="Arial"/>
              </w:rPr>
              <w:t xml:space="preserve"> by facilitating tourism marketing and development through the tourism strategy;</w:t>
            </w:r>
          </w:p>
          <w:p w14:paraId="00E1B43D"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Coordinate and implementation of the EPWP in </w:t>
            </w:r>
            <w:proofErr w:type="spellStart"/>
            <w:r>
              <w:rPr>
                <w:rFonts w:ascii="Arial Narrow" w:hAnsi="Arial Narrow" w:cs="Arial"/>
              </w:rPr>
              <w:t>Kannaland</w:t>
            </w:r>
            <w:proofErr w:type="spellEnd"/>
            <w:r>
              <w:rPr>
                <w:rFonts w:ascii="Arial Narrow" w:hAnsi="Arial Narrow" w:cs="Arial"/>
              </w:rPr>
              <w:t>;</w:t>
            </w:r>
          </w:p>
          <w:p w14:paraId="6DCC2A41"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Improve the communication and community partnering between internal and external stakeholders (economic growth solutions)</w:t>
            </w:r>
          </w:p>
          <w:p w14:paraId="4C7DE2E3"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lastRenderedPageBreak/>
              <w:t>Enhance community development through offering educational assistance (libraries);</w:t>
            </w:r>
          </w:p>
          <w:p w14:paraId="1475FF0D"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Identify and implement community development projects (identified per ward);</w:t>
            </w:r>
          </w:p>
          <w:p w14:paraId="0DC64E5F" w14:textId="77777777" w:rsidR="00EE6EC2" w:rsidRDefault="00EE6EC2" w:rsidP="00AF20EA">
            <w:pPr>
              <w:pStyle w:val="ListParagraph"/>
              <w:numPr>
                <w:ilvl w:val="0"/>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Engaging with lead sector departments (DSD, Health, WCED, Rural Development and Land Reform and agriculture to assist with areas such as:</w:t>
            </w:r>
          </w:p>
          <w:p w14:paraId="0BB95247" w14:textId="77777777" w:rsidR="00EE6EC2"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Early childhood development;</w:t>
            </w:r>
          </w:p>
          <w:p w14:paraId="5F96375F" w14:textId="77777777" w:rsidR="00EE6EC2"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Gender mainstreaming;</w:t>
            </w:r>
          </w:p>
          <w:p w14:paraId="20D71F97" w14:textId="77777777" w:rsidR="00EE6EC2"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TB/HIV/Aids/</w:t>
            </w:r>
            <w:proofErr w:type="spellStart"/>
            <w:r>
              <w:rPr>
                <w:rFonts w:ascii="Arial Narrow" w:hAnsi="Arial Narrow" w:cs="Arial"/>
              </w:rPr>
              <w:t>Covid</w:t>
            </w:r>
            <w:proofErr w:type="spellEnd"/>
            <w:r>
              <w:rPr>
                <w:rFonts w:ascii="Arial Narrow" w:hAnsi="Arial Narrow" w:cs="Arial"/>
              </w:rPr>
              <w:t xml:space="preserve"> 19 awareness;</w:t>
            </w:r>
          </w:p>
          <w:p w14:paraId="77E3A2CB" w14:textId="77777777" w:rsidR="00EE6EC2"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Disabled and elderly persons;</w:t>
            </w:r>
          </w:p>
          <w:p w14:paraId="72E935C3" w14:textId="77777777" w:rsidR="00EE6EC2"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General youth development.</w:t>
            </w:r>
          </w:p>
          <w:p w14:paraId="77C068F5" w14:textId="77777777" w:rsidR="00EE6EC2" w:rsidRPr="0039748D" w:rsidRDefault="00EE6EC2" w:rsidP="00AF20EA">
            <w:pPr>
              <w:pStyle w:val="ListParagraph"/>
              <w:numPr>
                <w:ilvl w:val="1"/>
                <w:numId w:val="124"/>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Agricultural programs and projects</w:t>
            </w:r>
          </w:p>
        </w:tc>
      </w:tr>
      <w:tr w:rsidR="00EE6EC2" w:rsidRPr="00492EE4" w14:paraId="34320234" w14:textId="77777777" w:rsidTr="00215ECC">
        <w:tc>
          <w:tcPr>
            <w:cnfStyle w:val="001000000000" w:firstRow="0" w:lastRow="0" w:firstColumn="1" w:lastColumn="0" w:oddVBand="0" w:evenVBand="0" w:oddHBand="0" w:evenHBand="0" w:firstRowFirstColumn="0" w:firstRowLastColumn="0" w:lastRowFirstColumn="0" w:lastRowLastColumn="0"/>
            <w:tcW w:w="1153" w:type="pct"/>
          </w:tcPr>
          <w:p w14:paraId="04900F64"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lastRenderedPageBreak/>
              <w:t>KPA5:  To promote efficient and effective Governance with high levels of stakeholder participation</w:t>
            </w:r>
          </w:p>
        </w:tc>
        <w:tc>
          <w:tcPr>
            <w:tcW w:w="806" w:type="pct"/>
          </w:tcPr>
          <w:p w14:paraId="25AB1159"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6:  Good Governance</w:t>
            </w:r>
          </w:p>
        </w:tc>
        <w:tc>
          <w:tcPr>
            <w:tcW w:w="834" w:type="pct"/>
          </w:tcPr>
          <w:p w14:paraId="2EC548A4"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VIP 5:  Innovation and Culture</w:t>
            </w:r>
          </w:p>
        </w:tc>
        <w:tc>
          <w:tcPr>
            <w:tcW w:w="1049" w:type="pct"/>
          </w:tcPr>
          <w:p w14:paraId="61809617"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9:  A responsive and, accountable, effective and efficient local government system</w:t>
            </w:r>
          </w:p>
          <w:p w14:paraId="1D0ADA62"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12:  A development-orientated public service and inclusive citizenship</w:t>
            </w:r>
          </w:p>
        </w:tc>
        <w:tc>
          <w:tcPr>
            <w:tcW w:w="1158" w:type="pct"/>
          </w:tcPr>
          <w:p w14:paraId="446895E7"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Provide strategic support to achieve strategic objectives (</w:t>
            </w:r>
            <w:proofErr w:type="spellStart"/>
            <w:r>
              <w:rPr>
                <w:rFonts w:ascii="Arial Narrow" w:hAnsi="Arial Narrow" w:cs="Arial"/>
              </w:rPr>
              <w:t>ito</w:t>
            </w:r>
            <w:proofErr w:type="spellEnd"/>
            <w:r>
              <w:rPr>
                <w:rFonts w:ascii="Arial Narrow" w:hAnsi="Arial Narrow" w:cs="Arial"/>
              </w:rPr>
              <w:t xml:space="preserve"> </w:t>
            </w:r>
            <w:proofErr w:type="spellStart"/>
            <w:r>
              <w:rPr>
                <w:rFonts w:ascii="Arial Narrow" w:hAnsi="Arial Narrow" w:cs="Arial"/>
              </w:rPr>
              <w:t>pms</w:t>
            </w:r>
            <w:proofErr w:type="spellEnd"/>
            <w:r>
              <w:rPr>
                <w:rFonts w:ascii="Arial Narrow" w:hAnsi="Arial Narrow" w:cs="Arial"/>
              </w:rPr>
              <w:t xml:space="preserve"> and the </w:t>
            </w:r>
            <w:proofErr w:type="spellStart"/>
            <w:r>
              <w:rPr>
                <w:rFonts w:ascii="Arial Narrow" w:hAnsi="Arial Narrow" w:cs="Arial"/>
              </w:rPr>
              <w:t>frp</w:t>
            </w:r>
            <w:proofErr w:type="spellEnd"/>
            <w:r>
              <w:rPr>
                <w:rFonts w:ascii="Arial Narrow" w:hAnsi="Arial Narrow" w:cs="Arial"/>
              </w:rPr>
              <w:t>);</w:t>
            </w:r>
          </w:p>
          <w:p w14:paraId="7B4B9083"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ICT integration and governance;</w:t>
            </w:r>
          </w:p>
          <w:p w14:paraId="1CF3EA60"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Implementing the branding of the new corporate identity;</w:t>
            </w:r>
          </w:p>
          <w:p w14:paraId="54733738"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Ensure compliance withing the organization;</w:t>
            </w:r>
          </w:p>
          <w:p w14:paraId="631A5115"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Establish a participatory, developmental, inclusive, active and responsible citizenship through ward committee involvement and stakeholder partnering;</w:t>
            </w:r>
          </w:p>
          <w:p w14:paraId="03A5887F" w14:textId="77777777" w:rsidR="00EE6EC2"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Development and implementation of action plans for section 80 committees;</w:t>
            </w:r>
          </w:p>
          <w:p w14:paraId="007218E7" w14:textId="77777777" w:rsidR="00EE6EC2" w:rsidRPr="00324599"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Update and monitoring of policies and by laws;</w:t>
            </w:r>
          </w:p>
        </w:tc>
      </w:tr>
      <w:tr w:rsidR="00EE6EC2" w:rsidRPr="00492EE4" w14:paraId="62992A6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3" w:type="pct"/>
          </w:tcPr>
          <w:p w14:paraId="7D8B45C7"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t>KPA 6:  To provide an efficient workforce by aligning our institutional arrangements to our overall strategy</w:t>
            </w:r>
          </w:p>
        </w:tc>
        <w:tc>
          <w:tcPr>
            <w:tcW w:w="806" w:type="pct"/>
          </w:tcPr>
          <w:p w14:paraId="6300D42C"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2:  A skilled workforce and communities</w:t>
            </w:r>
          </w:p>
        </w:tc>
        <w:tc>
          <w:tcPr>
            <w:tcW w:w="834" w:type="pct"/>
          </w:tcPr>
          <w:p w14:paraId="31D87B5F"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3:  Empowering People</w:t>
            </w:r>
          </w:p>
          <w:p w14:paraId="5901A7C1"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VIP 5:  Innovation and Culture</w:t>
            </w:r>
          </w:p>
          <w:p w14:paraId="2F8D7274"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1049" w:type="pct"/>
          </w:tcPr>
          <w:p w14:paraId="606C8FB9" w14:textId="77777777" w:rsidR="00EE6EC2"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Outcome 4:  </w:t>
            </w:r>
            <w:r w:rsidRPr="006E01E2">
              <w:rPr>
                <w:rFonts w:ascii="Arial Narrow" w:hAnsi="Arial Narrow" w:cs="Arial"/>
              </w:rPr>
              <w:t>Decent employment through inclusive growth</w:t>
            </w:r>
          </w:p>
          <w:p w14:paraId="3FD2A644" w14:textId="77777777" w:rsidR="00EE6EC2" w:rsidRPr="00492EE4" w:rsidRDefault="00EE6EC2" w:rsidP="00EE6EC2">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492EE4">
              <w:rPr>
                <w:rFonts w:ascii="Arial Narrow" w:hAnsi="Arial Narrow" w:cs="Arial"/>
              </w:rPr>
              <w:lastRenderedPageBreak/>
              <w:t>Outcome 5:  A skilled and capable workforce to support inclusive growth</w:t>
            </w:r>
          </w:p>
        </w:tc>
        <w:tc>
          <w:tcPr>
            <w:tcW w:w="1158" w:type="pct"/>
          </w:tcPr>
          <w:p w14:paraId="0F41546D"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lastRenderedPageBreak/>
              <w:t xml:space="preserve">Implement all processes </w:t>
            </w:r>
            <w:proofErr w:type="spellStart"/>
            <w:r w:rsidRPr="0081677F">
              <w:rPr>
                <w:rFonts w:ascii="Arial Narrow" w:hAnsi="Arial Narrow" w:cs="Arial"/>
              </w:rPr>
              <w:t>wrt</w:t>
            </w:r>
            <w:proofErr w:type="spellEnd"/>
            <w:r w:rsidRPr="0081677F">
              <w:rPr>
                <w:rFonts w:ascii="Arial Narrow" w:hAnsi="Arial Narrow" w:cs="Arial"/>
              </w:rPr>
              <w:t xml:space="preserve"> the </w:t>
            </w:r>
            <w:proofErr w:type="spellStart"/>
            <w:r w:rsidRPr="0081677F">
              <w:rPr>
                <w:rFonts w:ascii="Arial Narrow" w:hAnsi="Arial Narrow" w:cs="Arial"/>
              </w:rPr>
              <w:t>organisational</w:t>
            </w:r>
            <w:proofErr w:type="spellEnd"/>
            <w:r w:rsidRPr="0081677F">
              <w:rPr>
                <w:rFonts w:ascii="Arial Narrow" w:hAnsi="Arial Narrow" w:cs="Arial"/>
              </w:rPr>
              <w:t xml:space="preserve"> structure review;</w:t>
            </w:r>
          </w:p>
          <w:p w14:paraId="58508548"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Implement the workplace skills plan;</w:t>
            </w:r>
          </w:p>
          <w:p w14:paraId="2415F107"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lastRenderedPageBreak/>
              <w:t>Review all HR related policies;</w:t>
            </w:r>
          </w:p>
          <w:p w14:paraId="78CC5329"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Review and implement the Employment equity plan;</w:t>
            </w:r>
          </w:p>
          <w:p w14:paraId="519F3FE2"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Implement induction training to all new employees;</w:t>
            </w:r>
          </w:p>
          <w:p w14:paraId="6562A1D5"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Establish individual performance management system;</w:t>
            </w:r>
          </w:p>
          <w:p w14:paraId="13E75554"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Provide training to all staff on strategic documents (IDP, Budget, EAP);</w:t>
            </w:r>
          </w:p>
          <w:p w14:paraId="2CC12F0A"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Implement all OHS measures;</w:t>
            </w:r>
          </w:p>
          <w:p w14:paraId="0A365CF7"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1677F">
              <w:rPr>
                <w:rFonts w:ascii="Arial Narrow" w:hAnsi="Arial Narrow" w:cs="Arial"/>
              </w:rPr>
              <w:t xml:space="preserve">Enhance employee health and wellness </w:t>
            </w:r>
          </w:p>
        </w:tc>
      </w:tr>
      <w:tr w:rsidR="00EE6EC2" w:rsidRPr="00492EE4" w14:paraId="6F791906" w14:textId="77777777" w:rsidTr="00215ECC">
        <w:tc>
          <w:tcPr>
            <w:cnfStyle w:val="001000000000" w:firstRow="0" w:lastRow="0" w:firstColumn="1" w:lastColumn="0" w:oddVBand="0" w:evenVBand="0" w:oddHBand="0" w:evenHBand="0" w:firstRowFirstColumn="0" w:firstRowLastColumn="0" w:lastRowFirstColumn="0" w:lastRowLastColumn="0"/>
            <w:tcW w:w="1153" w:type="pct"/>
          </w:tcPr>
          <w:p w14:paraId="28FC6D83" w14:textId="77777777" w:rsidR="00EE6EC2" w:rsidRPr="00492EE4" w:rsidRDefault="00EE6EC2" w:rsidP="00EE6EC2">
            <w:pPr>
              <w:autoSpaceDE w:val="0"/>
              <w:autoSpaceDN w:val="0"/>
              <w:adjustRightInd w:val="0"/>
              <w:spacing w:before="100" w:beforeAutospacing="1" w:after="100" w:afterAutospacing="1"/>
              <w:contextualSpacing/>
              <w:jc w:val="both"/>
              <w:rPr>
                <w:rFonts w:ascii="Arial Narrow" w:hAnsi="Arial Narrow" w:cs="Arial"/>
                <w:b w:val="0"/>
                <w:bCs w:val="0"/>
              </w:rPr>
            </w:pPr>
            <w:r w:rsidRPr="00492EE4">
              <w:rPr>
                <w:rFonts w:ascii="Arial Narrow" w:hAnsi="Arial Narrow" w:cs="Arial"/>
              </w:rPr>
              <w:t xml:space="preserve">KPA 7:  To strive towards a financially sustainable </w:t>
            </w:r>
            <w:r>
              <w:rPr>
                <w:rFonts w:ascii="Arial Narrow" w:hAnsi="Arial Narrow" w:cs="Arial"/>
              </w:rPr>
              <w:t>Municipality</w:t>
            </w:r>
          </w:p>
        </w:tc>
        <w:tc>
          <w:tcPr>
            <w:tcW w:w="806" w:type="pct"/>
          </w:tcPr>
          <w:p w14:paraId="770207FD"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gramStart"/>
            <w:r>
              <w:rPr>
                <w:rFonts w:ascii="Arial Narrow" w:hAnsi="Arial Narrow" w:cs="Arial"/>
              </w:rPr>
              <w:t>SO</w:t>
            </w:r>
            <w:proofErr w:type="gramEnd"/>
            <w:r>
              <w:rPr>
                <w:rFonts w:ascii="Arial Narrow" w:hAnsi="Arial Narrow" w:cs="Arial"/>
              </w:rPr>
              <w:t xml:space="preserve"> 5:  Financial Viability</w:t>
            </w:r>
          </w:p>
        </w:tc>
        <w:tc>
          <w:tcPr>
            <w:tcW w:w="834" w:type="pct"/>
          </w:tcPr>
          <w:p w14:paraId="23F9671A"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VIP 5:  Innovation and Culture</w:t>
            </w:r>
          </w:p>
          <w:p w14:paraId="31F52364"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049" w:type="pct"/>
          </w:tcPr>
          <w:p w14:paraId="245B9017"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492EE4">
              <w:rPr>
                <w:rFonts w:ascii="Arial Narrow" w:hAnsi="Arial Narrow" w:cs="Arial"/>
              </w:rPr>
              <w:t>Outcome 9:  A responsive and, accountable, effective and efficient local government system</w:t>
            </w:r>
          </w:p>
          <w:p w14:paraId="67B3973F" w14:textId="77777777" w:rsidR="00EE6EC2" w:rsidRPr="00492EE4" w:rsidRDefault="00EE6EC2" w:rsidP="00EE6EC2">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158" w:type="pct"/>
          </w:tcPr>
          <w:p w14:paraId="6FBE445E"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1677F">
              <w:rPr>
                <w:rFonts w:ascii="Arial Narrow" w:hAnsi="Arial Narrow" w:cs="Arial"/>
              </w:rPr>
              <w:t xml:space="preserve">Implement </w:t>
            </w:r>
            <w:proofErr w:type="spellStart"/>
            <w:r w:rsidRPr="0081677F">
              <w:rPr>
                <w:rFonts w:ascii="Arial Narrow" w:hAnsi="Arial Narrow" w:cs="Arial"/>
              </w:rPr>
              <w:t>mScoa</w:t>
            </w:r>
            <w:proofErr w:type="spellEnd"/>
            <w:r w:rsidRPr="0081677F">
              <w:rPr>
                <w:rFonts w:ascii="Arial Narrow" w:hAnsi="Arial Narrow" w:cs="Arial"/>
              </w:rPr>
              <w:t xml:space="preserve"> (constant training where necessary to stay abreast with the trending);</w:t>
            </w:r>
          </w:p>
          <w:p w14:paraId="7151CD58"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1677F">
              <w:rPr>
                <w:rFonts w:ascii="Arial Narrow" w:hAnsi="Arial Narrow" w:cs="Arial"/>
              </w:rPr>
              <w:t>Submit business plan for funding to secure the ICT infrastructure;</w:t>
            </w:r>
          </w:p>
          <w:p w14:paraId="6A3FAB44"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1677F">
              <w:rPr>
                <w:rFonts w:ascii="Arial Narrow" w:hAnsi="Arial Narrow" w:cs="Arial"/>
              </w:rPr>
              <w:t xml:space="preserve">Implement cost saving measures </w:t>
            </w:r>
          </w:p>
          <w:p w14:paraId="279A4B1D"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1677F">
              <w:rPr>
                <w:rFonts w:ascii="Arial Narrow" w:hAnsi="Arial Narrow" w:cs="Arial"/>
              </w:rPr>
              <w:t>Implement accurate and detailed accounting and financial reporting as per legislator requirements</w:t>
            </w:r>
          </w:p>
          <w:p w14:paraId="6540513A" w14:textId="77777777" w:rsidR="00EE6EC2" w:rsidRPr="0081677F" w:rsidRDefault="00EE6EC2" w:rsidP="00AF20EA">
            <w:pPr>
              <w:pStyle w:val="ListParagraph"/>
              <w:numPr>
                <w:ilvl w:val="0"/>
                <w:numId w:val="125"/>
              </w:numPr>
              <w:autoSpaceDE w:val="0"/>
              <w:autoSpaceDN w:val="0"/>
              <w:adjustRightInd w:val="0"/>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1677F">
              <w:rPr>
                <w:rFonts w:ascii="Arial Narrow" w:hAnsi="Arial Narrow" w:cs="Arial"/>
              </w:rPr>
              <w:lastRenderedPageBreak/>
              <w:t>Implement the MFMA compliance calendar.</w:t>
            </w:r>
          </w:p>
        </w:tc>
      </w:tr>
    </w:tbl>
    <w:p w14:paraId="13C1FE28" w14:textId="77777777" w:rsidR="00B2481F" w:rsidRDefault="00B2481F" w:rsidP="00C4024D">
      <w:pPr>
        <w:pStyle w:val="Caption"/>
        <w:spacing w:line="360" w:lineRule="auto"/>
        <w:contextualSpacing/>
        <w:jc w:val="both"/>
      </w:pPr>
      <w:bookmarkStart w:id="36" w:name="_Toc67566596"/>
      <w:r>
        <w:t xml:space="preserve">Table </w:t>
      </w:r>
      <w:r w:rsidR="000A196E">
        <w:fldChar w:fldCharType="begin"/>
      </w:r>
      <w:r w:rsidR="000A196E">
        <w:instrText xml:space="preserve"> SEQ Table \* ARABIC </w:instrText>
      </w:r>
      <w:r w:rsidR="000A196E">
        <w:fldChar w:fldCharType="separate"/>
      </w:r>
      <w:r w:rsidR="0082580D">
        <w:rPr>
          <w:noProof/>
        </w:rPr>
        <w:t>3</w:t>
      </w:r>
      <w:r w:rsidR="000A196E">
        <w:fldChar w:fldCharType="end"/>
      </w:r>
      <w:r>
        <w:t>:  Strategic Alignment</w:t>
      </w:r>
      <w:bookmarkEnd w:id="36"/>
    </w:p>
    <w:p w14:paraId="14400B7E" w14:textId="77777777" w:rsidR="003872C5" w:rsidRDefault="003872C5" w:rsidP="003872C5">
      <w:pPr>
        <w:sectPr w:rsidR="003872C5" w:rsidSect="00A612AF">
          <w:pgSz w:w="16839" w:h="11907" w:orient="landscape" w:code="9"/>
          <w:pgMar w:top="1021" w:right="1021" w:bottom="1021" w:left="1021" w:header="720" w:footer="306" w:gutter="284"/>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p w14:paraId="780594C5" w14:textId="77777777" w:rsidR="00B2481F" w:rsidRPr="007B0C4A"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37" w:name="_Toc74729528"/>
      <w:bookmarkStart w:id="38" w:name="_Toc478106128"/>
      <w:r w:rsidRPr="007B0C4A">
        <w:rPr>
          <w:rFonts w:ascii="Arial" w:hAnsi="Arial" w:cs="Arial"/>
          <w:color w:val="auto"/>
          <w:sz w:val="24"/>
          <w:szCs w:val="24"/>
        </w:rPr>
        <w:lastRenderedPageBreak/>
        <w:t>Inter-Governmental Cooperation</w:t>
      </w:r>
      <w:bookmarkEnd w:id="37"/>
    </w:p>
    <w:bookmarkEnd w:id="38"/>
    <w:p w14:paraId="09294C05" w14:textId="77777777" w:rsidR="00B2481F" w:rsidRPr="009A755D" w:rsidRDefault="00B2481F" w:rsidP="00BF1D0B">
      <w:pPr>
        <w:pStyle w:val="BodyText1"/>
        <w:contextualSpacing/>
        <w:jc w:val="both"/>
      </w:pPr>
      <w:r w:rsidRPr="009A755D">
        <w:t xml:space="preserve">The </w:t>
      </w:r>
      <w:r w:rsidR="0066514A">
        <w:t>Municipality</w:t>
      </w:r>
      <w:r w:rsidRPr="009A755D">
        <w:t xml:space="preserve"> fosters relations with other spheres of government and participates in various intergovernmental activities to promote a closer working relationship between the various spheres of government which will certainly act as a catalyst in advancing the agenda to create a stable governance structure, promote financial sustainability and service delivery through infrastructure, housing and other services.</w:t>
      </w:r>
    </w:p>
    <w:p w14:paraId="10561870" w14:textId="77777777" w:rsidR="00B2481F" w:rsidRPr="00A7215F" w:rsidRDefault="00AA2BE8" w:rsidP="007B0C4A">
      <w:pPr>
        <w:pStyle w:val="BodyText1"/>
        <w:contextualSpacing/>
        <w:jc w:val="both"/>
      </w:pPr>
      <w:r>
        <w:t>An external IDP/Budget representative forum needs to be established to ensure a further robust manner of communicating during the planning stage.  The communication strategy needs to be updated with more ways to strengthen the communication especially now during the pandemic period.</w:t>
      </w:r>
    </w:p>
    <w:tbl>
      <w:tblPr>
        <w:tblStyle w:val="GridTable4-Accent2"/>
        <w:tblW w:w="0" w:type="auto"/>
        <w:tblLook w:val="04A0" w:firstRow="1" w:lastRow="0" w:firstColumn="1" w:lastColumn="0" w:noHBand="0" w:noVBand="1"/>
      </w:tblPr>
      <w:tblGrid>
        <w:gridCol w:w="5105"/>
        <w:gridCol w:w="4501"/>
      </w:tblGrid>
      <w:tr w:rsidR="00B2481F" w:rsidRPr="009A755D" w14:paraId="2034646C"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51F43224" w14:textId="77777777" w:rsidR="00B2481F" w:rsidRPr="00A7215F" w:rsidRDefault="00B2481F" w:rsidP="00A7215F">
            <w:pPr>
              <w:pStyle w:val="BodyText1"/>
              <w:contextualSpacing/>
              <w:jc w:val="both"/>
            </w:pPr>
            <w:r w:rsidRPr="00A7215F">
              <w:t>ENGAGEMENTS</w:t>
            </w:r>
          </w:p>
        </w:tc>
      </w:tr>
      <w:tr w:rsidR="00B2481F" w:rsidRPr="009A755D" w14:paraId="20F9140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14FD58CE"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r>
              <w:rPr>
                <w:rFonts w:ascii="Arial Narrow" w:hAnsi="Arial Narrow" w:cs="Arial"/>
                <w:shd w:val="clear" w:color="auto" w:fill="9BBB59"/>
              </w:rPr>
              <w:t>Council Meetings which is open to the public</w:t>
            </w:r>
          </w:p>
        </w:tc>
        <w:tc>
          <w:tcPr>
            <w:tcW w:w="4501" w:type="dxa"/>
          </w:tcPr>
          <w:p w14:paraId="56449AF2" w14:textId="77777777" w:rsidR="00B2481F" w:rsidRPr="009A755D" w:rsidRDefault="00017CF9" w:rsidP="00C4024D">
            <w:pPr>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On schedule</w:t>
            </w:r>
          </w:p>
        </w:tc>
      </w:tr>
      <w:tr w:rsidR="00B2481F" w:rsidRPr="009A755D" w14:paraId="536A2DED"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0E82096B" w14:textId="77777777" w:rsidR="00B2481F" w:rsidRPr="009A755D" w:rsidRDefault="00533E22" w:rsidP="00C4024D">
            <w:pPr>
              <w:spacing w:before="100" w:beforeAutospacing="1" w:after="100" w:afterAutospacing="1"/>
              <w:contextualSpacing/>
              <w:jc w:val="both"/>
              <w:rPr>
                <w:rFonts w:ascii="Arial Narrow" w:hAnsi="Arial Narrow" w:cs="Arial"/>
                <w:b w:val="0"/>
                <w:bCs w:val="0"/>
              </w:rPr>
            </w:pPr>
            <w:r>
              <w:rPr>
                <w:rFonts w:ascii="Arial Narrow" w:hAnsi="Arial Narrow" w:cs="Arial"/>
              </w:rPr>
              <w:t>IDP Indaba</w:t>
            </w:r>
            <w:r w:rsidR="00B2481F" w:rsidRPr="009A755D">
              <w:rPr>
                <w:rFonts w:ascii="Arial Narrow" w:hAnsi="Arial Narrow" w:cs="Arial"/>
              </w:rPr>
              <w:t xml:space="preserve"> 1 </w:t>
            </w:r>
          </w:p>
        </w:tc>
        <w:tc>
          <w:tcPr>
            <w:tcW w:w="4501" w:type="dxa"/>
          </w:tcPr>
          <w:p w14:paraId="2DAFFC2E"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Annually</w:t>
            </w:r>
          </w:p>
        </w:tc>
      </w:tr>
      <w:tr w:rsidR="00B2481F" w:rsidRPr="009A755D" w14:paraId="23D62AE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2B70C64C"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proofErr w:type="spellStart"/>
            <w:r w:rsidRPr="009A755D">
              <w:rPr>
                <w:rFonts w:ascii="Arial Narrow" w:hAnsi="Arial Narrow" w:cs="Arial"/>
              </w:rPr>
              <w:t>MinMay</w:t>
            </w:r>
            <w:proofErr w:type="spellEnd"/>
          </w:p>
        </w:tc>
        <w:tc>
          <w:tcPr>
            <w:tcW w:w="4501" w:type="dxa"/>
          </w:tcPr>
          <w:p w14:paraId="20742C5A"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1C112504"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6A3887DA"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FFFFFF"/>
              </w:rPr>
            </w:pPr>
            <w:proofErr w:type="spellStart"/>
            <w:r w:rsidRPr="009A755D">
              <w:rPr>
                <w:rFonts w:ascii="Arial Narrow" w:hAnsi="Arial Narrow" w:cs="Arial"/>
              </w:rPr>
              <w:t>MinMay</w:t>
            </w:r>
            <w:proofErr w:type="spellEnd"/>
            <w:r w:rsidRPr="009A755D">
              <w:rPr>
                <w:rFonts w:ascii="Arial Narrow" w:hAnsi="Arial Narrow" w:cs="Arial"/>
              </w:rPr>
              <w:t xml:space="preserve"> Tech</w:t>
            </w:r>
          </w:p>
        </w:tc>
        <w:tc>
          <w:tcPr>
            <w:tcW w:w="4501" w:type="dxa"/>
          </w:tcPr>
          <w:p w14:paraId="15C0AF48"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061C55E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58C5C558"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FFFFFF"/>
              </w:rPr>
            </w:pPr>
            <w:r w:rsidRPr="009A755D">
              <w:rPr>
                <w:rFonts w:ascii="Arial Narrow" w:hAnsi="Arial Narrow" w:cs="Arial"/>
              </w:rPr>
              <w:t>District Coordinating Forum</w:t>
            </w:r>
          </w:p>
        </w:tc>
        <w:tc>
          <w:tcPr>
            <w:tcW w:w="4501" w:type="dxa"/>
          </w:tcPr>
          <w:p w14:paraId="3630B855"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49377214"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0818E554" w14:textId="77777777" w:rsidR="00B2481F" w:rsidRPr="009A755D" w:rsidRDefault="00110814" w:rsidP="00C4024D">
            <w:pPr>
              <w:spacing w:before="100" w:beforeAutospacing="1" w:after="100" w:afterAutospacing="1"/>
              <w:contextualSpacing/>
              <w:jc w:val="both"/>
              <w:rPr>
                <w:rFonts w:ascii="Arial Narrow" w:hAnsi="Arial Narrow" w:cs="Arial"/>
                <w:b w:val="0"/>
                <w:bCs w:val="0"/>
              </w:rPr>
            </w:pPr>
            <w:r>
              <w:rPr>
                <w:rFonts w:ascii="Arial Narrow" w:hAnsi="Arial Narrow" w:cs="Arial"/>
              </w:rPr>
              <w:t>TIME</w:t>
            </w:r>
            <w:r w:rsidR="00B2481F" w:rsidRPr="009A755D">
              <w:rPr>
                <w:rFonts w:ascii="Arial Narrow" w:hAnsi="Arial Narrow" w:cs="Arial"/>
              </w:rPr>
              <w:t xml:space="preserve"> 1 &amp; 2</w:t>
            </w:r>
          </w:p>
        </w:tc>
        <w:tc>
          <w:tcPr>
            <w:tcW w:w="4501" w:type="dxa"/>
          </w:tcPr>
          <w:p w14:paraId="3E226989"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Annually</w:t>
            </w:r>
          </w:p>
        </w:tc>
      </w:tr>
      <w:tr w:rsidR="00B2481F" w:rsidRPr="009A755D" w14:paraId="6052E52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6F2043C7"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r w:rsidRPr="009A755D">
              <w:rPr>
                <w:rFonts w:ascii="Arial Narrow" w:hAnsi="Arial Narrow" w:cs="Arial"/>
              </w:rPr>
              <w:t>Back to Basics Engagements</w:t>
            </w:r>
          </w:p>
        </w:tc>
        <w:tc>
          <w:tcPr>
            <w:tcW w:w="4501" w:type="dxa"/>
          </w:tcPr>
          <w:p w14:paraId="43D51351"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75C0935C"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672E54D2"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r w:rsidRPr="009A755D">
              <w:rPr>
                <w:rFonts w:ascii="Arial Narrow" w:hAnsi="Arial Narrow" w:cs="Arial"/>
              </w:rPr>
              <w:t>Human Settlement Engagements</w:t>
            </w:r>
          </w:p>
        </w:tc>
        <w:tc>
          <w:tcPr>
            <w:tcW w:w="4501" w:type="dxa"/>
          </w:tcPr>
          <w:p w14:paraId="7778F0F3"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79B274A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77E21EA3"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r w:rsidRPr="009A755D">
              <w:rPr>
                <w:rFonts w:ascii="Arial Narrow" w:hAnsi="Arial Narrow" w:cs="Arial"/>
              </w:rPr>
              <w:t>Water and Sanitation Forum</w:t>
            </w:r>
          </w:p>
        </w:tc>
        <w:tc>
          <w:tcPr>
            <w:tcW w:w="4501" w:type="dxa"/>
          </w:tcPr>
          <w:p w14:paraId="38BE5AE9"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4C4CA6E6"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4E3347D2" w14:textId="77777777" w:rsidR="00B2481F" w:rsidRPr="009A755D" w:rsidRDefault="00B2481F" w:rsidP="00C4024D">
            <w:pPr>
              <w:spacing w:before="100" w:beforeAutospacing="1" w:after="100" w:afterAutospacing="1"/>
              <w:contextualSpacing/>
              <w:jc w:val="both"/>
              <w:rPr>
                <w:rFonts w:ascii="Arial Narrow" w:hAnsi="Arial Narrow" w:cs="Arial"/>
                <w:b w:val="0"/>
                <w:bCs w:val="0"/>
              </w:rPr>
            </w:pPr>
            <w:proofErr w:type="spellStart"/>
            <w:r w:rsidRPr="009A755D">
              <w:rPr>
                <w:rFonts w:ascii="Arial Narrow" w:hAnsi="Arial Narrow" w:cs="Arial"/>
              </w:rPr>
              <w:t>Kannaland</w:t>
            </w:r>
            <w:proofErr w:type="spellEnd"/>
            <w:r w:rsidRPr="009A755D">
              <w:rPr>
                <w:rFonts w:ascii="Arial Narrow" w:hAnsi="Arial Narrow" w:cs="Arial"/>
              </w:rPr>
              <w:t xml:space="preserve"> </w:t>
            </w:r>
            <w:r w:rsidR="0066514A">
              <w:rPr>
                <w:rFonts w:ascii="Arial Narrow" w:hAnsi="Arial Narrow" w:cs="Arial"/>
              </w:rPr>
              <w:t>Municipality</w:t>
            </w:r>
            <w:r w:rsidRPr="009A755D">
              <w:rPr>
                <w:rFonts w:ascii="Arial Narrow" w:hAnsi="Arial Narrow" w:cs="Arial"/>
              </w:rPr>
              <w:t xml:space="preserve"> public participation meetings</w:t>
            </w:r>
          </w:p>
        </w:tc>
        <w:tc>
          <w:tcPr>
            <w:tcW w:w="4501" w:type="dxa"/>
          </w:tcPr>
          <w:p w14:paraId="20573302"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70410562"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33AB90DC"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000000"/>
              </w:rPr>
            </w:pPr>
            <w:r w:rsidRPr="009A755D">
              <w:rPr>
                <w:rFonts w:ascii="Arial Narrow" w:hAnsi="Arial Narrow" w:cs="Arial"/>
                <w:color w:val="000000"/>
              </w:rPr>
              <w:t>Provincial and District IDP forums</w:t>
            </w:r>
          </w:p>
        </w:tc>
        <w:tc>
          <w:tcPr>
            <w:tcW w:w="4501" w:type="dxa"/>
          </w:tcPr>
          <w:p w14:paraId="57E11074"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5A79BD66"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0978793D"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000000"/>
              </w:rPr>
            </w:pPr>
            <w:r w:rsidRPr="009A755D">
              <w:rPr>
                <w:rFonts w:ascii="Arial Narrow" w:hAnsi="Arial Narrow" w:cs="Arial"/>
                <w:color w:val="000000"/>
              </w:rPr>
              <w:t>ICT Managers Forum</w:t>
            </w:r>
          </w:p>
        </w:tc>
        <w:tc>
          <w:tcPr>
            <w:tcW w:w="4501" w:type="dxa"/>
          </w:tcPr>
          <w:p w14:paraId="6DCFDDB8"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53FC98A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0B63DF14" w14:textId="77777777" w:rsidR="00B2481F" w:rsidRPr="009A755D" w:rsidRDefault="00110814" w:rsidP="00C4024D">
            <w:pPr>
              <w:spacing w:before="100" w:beforeAutospacing="1" w:after="100" w:afterAutospacing="1"/>
              <w:contextualSpacing/>
              <w:jc w:val="both"/>
              <w:rPr>
                <w:rFonts w:ascii="Arial Narrow" w:hAnsi="Arial Narrow" w:cs="Arial"/>
                <w:b w:val="0"/>
                <w:bCs w:val="0"/>
                <w:color w:val="000000"/>
              </w:rPr>
            </w:pPr>
            <w:r>
              <w:rPr>
                <w:rFonts w:ascii="Arial Narrow" w:hAnsi="Arial Narrow" w:cs="Arial"/>
                <w:color w:val="000000"/>
              </w:rPr>
              <w:t>SMME Forum</w:t>
            </w:r>
          </w:p>
        </w:tc>
        <w:tc>
          <w:tcPr>
            <w:tcW w:w="4501" w:type="dxa"/>
          </w:tcPr>
          <w:p w14:paraId="1171C0C2"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5364CC0E"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1C7A52FC"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000000"/>
              </w:rPr>
            </w:pPr>
            <w:r w:rsidRPr="009A755D">
              <w:rPr>
                <w:rFonts w:ascii="Arial Narrow" w:hAnsi="Arial Narrow" w:cs="Arial"/>
                <w:color w:val="000000"/>
              </w:rPr>
              <w:t>Premiers Coordinating Forum</w:t>
            </w:r>
          </w:p>
        </w:tc>
        <w:tc>
          <w:tcPr>
            <w:tcW w:w="4501" w:type="dxa"/>
          </w:tcPr>
          <w:p w14:paraId="1BCE461F" w14:textId="77777777" w:rsidR="00B2481F" w:rsidRPr="009A755D"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9A755D">
              <w:rPr>
                <w:rFonts w:ascii="Arial Narrow" w:hAnsi="Arial Narrow" w:cs="Arial"/>
              </w:rPr>
              <w:t>Quarterly</w:t>
            </w:r>
          </w:p>
        </w:tc>
      </w:tr>
      <w:tr w:rsidR="00B2481F" w:rsidRPr="009A755D" w14:paraId="465A03B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5CF52926" w14:textId="77777777" w:rsidR="00B2481F" w:rsidRPr="009A755D" w:rsidRDefault="00B2481F" w:rsidP="00C4024D">
            <w:pPr>
              <w:spacing w:before="100" w:beforeAutospacing="1" w:after="100" w:afterAutospacing="1"/>
              <w:contextualSpacing/>
              <w:jc w:val="both"/>
              <w:rPr>
                <w:rFonts w:ascii="Arial Narrow" w:hAnsi="Arial Narrow" w:cs="Arial"/>
                <w:b w:val="0"/>
                <w:bCs w:val="0"/>
                <w:color w:val="000000"/>
              </w:rPr>
            </w:pPr>
            <w:r>
              <w:rPr>
                <w:rFonts w:ascii="Arial Narrow" w:hAnsi="Arial Narrow" w:cs="Arial"/>
                <w:color w:val="000000"/>
              </w:rPr>
              <w:t>Council feedback meetings</w:t>
            </w:r>
          </w:p>
        </w:tc>
        <w:tc>
          <w:tcPr>
            <w:tcW w:w="4501" w:type="dxa"/>
          </w:tcPr>
          <w:p w14:paraId="44387E81" w14:textId="77777777" w:rsidR="00B2481F" w:rsidRPr="009A755D" w:rsidRDefault="00B2481F"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Quarterly</w:t>
            </w:r>
          </w:p>
        </w:tc>
      </w:tr>
      <w:tr w:rsidR="00B2481F" w:rsidRPr="009A755D" w14:paraId="31164BAC" w14:textId="77777777" w:rsidTr="00215ECC">
        <w:tc>
          <w:tcPr>
            <w:cnfStyle w:val="001000000000" w:firstRow="0" w:lastRow="0" w:firstColumn="1" w:lastColumn="0" w:oddVBand="0" w:evenVBand="0" w:oddHBand="0" w:evenHBand="0" w:firstRowFirstColumn="0" w:firstRowLastColumn="0" w:lastRowFirstColumn="0" w:lastRowLastColumn="0"/>
            <w:tcW w:w="5105" w:type="dxa"/>
          </w:tcPr>
          <w:p w14:paraId="064C5533" w14:textId="77777777" w:rsidR="00B2481F" w:rsidRDefault="00B2481F" w:rsidP="00C4024D">
            <w:pPr>
              <w:spacing w:before="100" w:beforeAutospacing="1" w:after="100" w:afterAutospacing="1"/>
              <w:contextualSpacing/>
              <w:jc w:val="both"/>
              <w:rPr>
                <w:rFonts w:ascii="Arial Narrow" w:hAnsi="Arial Narrow" w:cs="Arial"/>
                <w:b w:val="0"/>
                <w:bCs w:val="0"/>
                <w:color w:val="000000"/>
              </w:rPr>
            </w:pPr>
            <w:proofErr w:type="spellStart"/>
            <w:r>
              <w:rPr>
                <w:rFonts w:ascii="Arial Narrow" w:hAnsi="Arial Narrow" w:cs="Arial"/>
                <w:color w:val="000000"/>
              </w:rPr>
              <w:t>Zoar</w:t>
            </w:r>
            <w:proofErr w:type="spellEnd"/>
            <w:r>
              <w:rPr>
                <w:rFonts w:ascii="Arial Narrow" w:hAnsi="Arial Narrow" w:cs="Arial"/>
                <w:color w:val="000000"/>
              </w:rPr>
              <w:t xml:space="preserve"> Community Integrated platform</w:t>
            </w:r>
          </w:p>
        </w:tc>
        <w:tc>
          <w:tcPr>
            <w:tcW w:w="4501" w:type="dxa"/>
          </w:tcPr>
          <w:p w14:paraId="396D4C56" w14:textId="77777777" w:rsidR="00B2481F" w:rsidRDefault="00B2481F" w:rsidP="00C4024D">
            <w:pPr>
              <w:keepNext/>
              <w:spacing w:before="100" w:beforeAutospacing="1" w:after="100" w:afterAutospacing="1"/>
              <w:ind w:left="360"/>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As per scheduled by project leaders</w:t>
            </w:r>
          </w:p>
        </w:tc>
      </w:tr>
      <w:tr w:rsidR="000D3AAD" w:rsidRPr="009A755D" w14:paraId="5B284CB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5" w:type="dxa"/>
          </w:tcPr>
          <w:p w14:paraId="3F61C373" w14:textId="77777777" w:rsidR="000D3AAD" w:rsidRDefault="000D3AAD" w:rsidP="00C4024D">
            <w:pPr>
              <w:spacing w:before="100" w:beforeAutospacing="1" w:after="100" w:afterAutospacing="1"/>
              <w:contextualSpacing/>
              <w:jc w:val="both"/>
              <w:rPr>
                <w:rFonts w:ascii="Arial Narrow" w:hAnsi="Arial Narrow" w:cs="Arial"/>
                <w:b w:val="0"/>
                <w:bCs w:val="0"/>
                <w:color w:val="000000"/>
              </w:rPr>
            </w:pPr>
            <w:r>
              <w:rPr>
                <w:rFonts w:ascii="Arial Narrow" w:hAnsi="Arial Narrow" w:cs="Arial"/>
                <w:color w:val="000000"/>
              </w:rPr>
              <w:t>JOC meetings</w:t>
            </w:r>
          </w:p>
        </w:tc>
        <w:tc>
          <w:tcPr>
            <w:tcW w:w="4501" w:type="dxa"/>
          </w:tcPr>
          <w:p w14:paraId="2493F4EF" w14:textId="77777777" w:rsidR="000D3AAD" w:rsidRDefault="000D3AAD" w:rsidP="00C4024D">
            <w:pPr>
              <w:keepNext/>
              <w:spacing w:before="100" w:beforeAutospacing="1" w:after="100" w:afterAutospacing="1"/>
              <w:ind w:left="36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Regular</w:t>
            </w:r>
          </w:p>
        </w:tc>
      </w:tr>
    </w:tbl>
    <w:p w14:paraId="3413E4CB" w14:textId="77777777" w:rsidR="00B2481F" w:rsidRDefault="00B2481F" w:rsidP="00C4024D">
      <w:pPr>
        <w:pStyle w:val="Caption"/>
        <w:spacing w:line="360" w:lineRule="auto"/>
        <w:contextualSpacing/>
        <w:jc w:val="both"/>
      </w:pPr>
      <w:bookmarkStart w:id="39" w:name="_Toc67566597"/>
      <w:r>
        <w:t xml:space="preserve">Table </w:t>
      </w:r>
      <w:r w:rsidR="000A196E">
        <w:fldChar w:fldCharType="begin"/>
      </w:r>
      <w:r w:rsidR="000A196E">
        <w:instrText xml:space="preserve"> SEQ Table \* ARABIC </w:instrText>
      </w:r>
      <w:r w:rsidR="000A196E">
        <w:fldChar w:fldCharType="separate"/>
      </w:r>
      <w:r w:rsidR="0082580D">
        <w:rPr>
          <w:noProof/>
        </w:rPr>
        <w:t>4</w:t>
      </w:r>
      <w:r w:rsidR="000A196E">
        <w:fldChar w:fldCharType="end"/>
      </w:r>
      <w:r>
        <w:t>:  Sector Engagements</w:t>
      </w:r>
      <w:bookmarkEnd w:id="39"/>
    </w:p>
    <w:p w14:paraId="7A3D1131" w14:textId="77777777" w:rsidR="00B2481F" w:rsidRDefault="00DC0C24" w:rsidP="00C4024D">
      <w:pPr>
        <w:pStyle w:val="BodyText1"/>
        <w:contextualSpacing/>
        <w:jc w:val="both"/>
      </w:pPr>
      <w:r>
        <w:t>The municipality aims to</w:t>
      </w:r>
      <w:r w:rsidR="00B2481F" w:rsidRPr="00744FEF">
        <w:t xml:space="preserve"> </w:t>
      </w:r>
      <w:r w:rsidR="00B2481F" w:rsidRPr="00E13D6B">
        <w:t xml:space="preserve">enhance intergovernmental relations by mobilizing resources and strategic partnerships which will ensure co-ordination of service delivery by all departments to the citizens </w:t>
      </w:r>
      <w:r w:rsidR="00B2481F" w:rsidRPr="00744FEF">
        <w:t>to gain a better and healthy quality of life</w:t>
      </w:r>
      <w:r w:rsidR="00B2481F">
        <w:t xml:space="preserve">.  </w:t>
      </w:r>
    </w:p>
    <w:p w14:paraId="13C96FA7" w14:textId="77777777" w:rsidR="00B2481F" w:rsidRPr="00744FEF" w:rsidRDefault="00B2481F" w:rsidP="00C4024D">
      <w:pPr>
        <w:pStyle w:val="BodyText1"/>
        <w:contextualSpacing/>
        <w:jc w:val="both"/>
      </w:pPr>
      <w:r w:rsidRPr="00744FEF">
        <w:t xml:space="preserve">The desired outcome of inter-governmental </w:t>
      </w:r>
      <w:r>
        <w:t>cooperation as previously mentioned is to:</w:t>
      </w:r>
    </w:p>
    <w:p w14:paraId="31CD0E0B" w14:textId="77777777" w:rsidR="00B2481F" w:rsidRPr="00744FEF" w:rsidRDefault="00B2481F" w:rsidP="00AF20EA">
      <w:pPr>
        <w:pStyle w:val="BodyText1"/>
        <w:numPr>
          <w:ilvl w:val="0"/>
          <w:numId w:val="58"/>
        </w:numPr>
        <w:contextualSpacing/>
        <w:jc w:val="both"/>
      </w:pPr>
      <w:r>
        <w:t>s</w:t>
      </w:r>
      <w:r w:rsidRPr="00744FEF">
        <w:t>trengthen good governance;</w:t>
      </w:r>
    </w:p>
    <w:p w14:paraId="22A09490" w14:textId="77777777" w:rsidR="00B2481F" w:rsidRPr="00744FEF" w:rsidRDefault="00B2481F" w:rsidP="00AF20EA">
      <w:pPr>
        <w:pStyle w:val="BodyText1"/>
        <w:numPr>
          <w:ilvl w:val="0"/>
          <w:numId w:val="58"/>
        </w:numPr>
        <w:contextualSpacing/>
        <w:jc w:val="both"/>
      </w:pPr>
      <w:r>
        <w:t>addressing</w:t>
      </w:r>
      <w:r w:rsidRPr="00744FEF">
        <w:t xml:space="preserve"> the needs of the poor </w:t>
      </w:r>
      <w:r>
        <w:t xml:space="preserve">by introducing programs to the community which will boost entrepreneurship skills </w:t>
      </w:r>
      <w:proofErr w:type="spellStart"/>
      <w:r>
        <w:t>eg.</w:t>
      </w:r>
      <w:proofErr w:type="spellEnd"/>
      <w:r>
        <w:t xml:space="preserve"> Food gardening </w:t>
      </w:r>
      <w:proofErr w:type="spellStart"/>
      <w:r>
        <w:t>ect</w:t>
      </w:r>
      <w:proofErr w:type="spellEnd"/>
      <w:r>
        <w:t>.</w:t>
      </w:r>
    </w:p>
    <w:p w14:paraId="0570269E" w14:textId="77777777" w:rsidR="00B2481F" w:rsidRPr="00E13D6B" w:rsidRDefault="00B2481F" w:rsidP="00AF20EA">
      <w:pPr>
        <w:pStyle w:val="BodyText1"/>
        <w:numPr>
          <w:ilvl w:val="0"/>
          <w:numId w:val="58"/>
        </w:numPr>
        <w:contextualSpacing/>
        <w:jc w:val="both"/>
      </w:pPr>
      <w:r w:rsidRPr="00744FEF">
        <w:lastRenderedPageBreak/>
        <w:t>coordinate</w:t>
      </w:r>
      <w:r w:rsidRPr="00E13D6B">
        <w:t xml:space="preserve"> and managing all municipal relationships with other spheres of govern</w:t>
      </w:r>
      <w:r w:rsidRPr="00744FEF">
        <w:t>ment;</w:t>
      </w:r>
      <w:r w:rsidRPr="00E13D6B">
        <w:t> </w:t>
      </w:r>
    </w:p>
    <w:p w14:paraId="3A8627C2" w14:textId="77777777" w:rsidR="00B2481F" w:rsidRPr="00E13D6B" w:rsidRDefault="00B2481F" w:rsidP="00AF20EA">
      <w:pPr>
        <w:pStyle w:val="BodyText1"/>
        <w:numPr>
          <w:ilvl w:val="0"/>
          <w:numId w:val="58"/>
        </w:numPr>
        <w:contextualSpacing/>
        <w:jc w:val="both"/>
      </w:pPr>
      <w:r w:rsidRPr="00744FEF">
        <w:t>ensure</w:t>
      </w:r>
      <w:r w:rsidRPr="00E13D6B">
        <w:t xml:space="preserve"> that there is a strong link between departments internally and the two spheres of gover</w:t>
      </w:r>
      <w:r w:rsidRPr="00744FEF">
        <w:t>nment (National and Provincial);</w:t>
      </w:r>
      <w:r w:rsidRPr="00E13D6B">
        <w:t> </w:t>
      </w:r>
    </w:p>
    <w:p w14:paraId="47B00555" w14:textId="77777777" w:rsidR="00B2481F" w:rsidRPr="00E13D6B" w:rsidRDefault="00B2481F" w:rsidP="00AF20EA">
      <w:pPr>
        <w:pStyle w:val="BodyText1"/>
        <w:numPr>
          <w:ilvl w:val="0"/>
          <w:numId w:val="58"/>
        </w:numPr>
        <w:contextualSpacing/>
        <w:jc w:val="both"/>
      </w:pPr>
      <w:r w:rsidRPr="00744FEF">
        <w:t xml:space="preserve">facilitate </w:t>
      </w:r>
      <w:r w:rsidRPr="00E13D6B">
        <w:t>information and knowledge sharing thro</w:t>
      </w:r>
      <w:r w:rsidRPr="00744FEF">
        <w:t>ugh inter-municipal cooperation (steering committees);</w:t>
      </w:r>
      <w:r w:rsidRPr="00E13D6B">
        <w:t> </w:t>
      </w:r>
    </w:p>
    <w:p w14:paraId="46C96F23" w14:textId="77777777" w:rsidR="00B2481F" w:rsidRPr="00E13D6B" w:rsidRDefault="00B2481F" w:rsidP="00AF20EA">
      <w:pPr>
        <w:pStyle w:val="BodyText1"/>
        <w:numPr>
          <w:ilvl w:val="0"/>
          <w:numId w:val="58"/>
        </w:numPr>
        <w:contextualSpacing/>
        <w:jc w:val="both"/>
      </w:pPr>
      <w:r w:rsidRPr="00E13D6B">
        <w:t xml:space="preserve">To build managerial and technical capacity (through study tours, exchange </w:t>
      </w:r>
      <w:proofErr w:type="spellStart"/>
      <w:r w:rsidRPr="00E13D6B">
        <w:t>progra</w:t>
      </w:r>
      <w:r w:rsidRPr="00744FEF">
        <w:t>mmes</w:t>
      </w:r>
      <w:proofErr w:type="spellEnd"/>
      <w:r w:rsidRPr="00744FEF">
        <w:t>, seminars and conferences);</w:t>
      </w:r>
      <w:r w:rsidRPr="00E13D6B">
        <w:t> </w:t>
      </w:r>
    </w:p>
    <w:p w14:paraId="38B962B7" w14:textId="77777777" w:rsidR="00B2481F" w:rsidRPr="00E13D6B" w:rsidRDefault="00B2481F" w:rsidP="00AF20EA">
      <w:pPr>
        <w:pStyle w:val="BodyText1"/>
        <w:numPr>
          <w:ilvl w:val="0"/>
          <w:numId w:val="58"/>
        </w:numPr>
        <w:contextualSpacing/>
        <w:jc w:val="both"/>
      </w:pPr>
      <w:r w:rsidRPr="00E13D6B">
        <w:t>To develop project partnerships with other government</w:t>
      </w:r>
      <w:r w:rsidRPr="00744FEF">
        <w:t xml:space="preserve"> departments for mutual benefit;</w:t>
      </w:r>
      <w:r w:rsidRPr="00E13D6B">
        <w:t> </w:t>
      </w:r>
    </w:p>
    <w:p w14:paraId="3B0CC785" w14:textId="77777777" w:rsidR="00B2481F" w:rsidRPr="00E13D6B" w:rsidRDefault="00B2481F" w:rsidP="00AF20EA">
      <w:pPr>
        <w:pStyle w:val="BodyText1"/>
        <w:numPr>
          <w:ilvl w:val="0"/>
          <w:numId w:val="58"/>
        </w:numPr>
        <w:contextualSpacing/>
        <w:jc w:val="both"/>
      </w:pPr>
      <w:r w:rsidRPr="00E13D6B">
        <w:t>To create employment thro</w:t>
      </w:r>
      <w:r w:rsidRPr="00744FEF">
        <w:t xml:space="preserve">ugh the public works </w:t>
      </w:r>
      <w:proofErr w:type="spellStart"/>
      <w:r w:rsidRPr="00744FEF">
        <w:t>programmes</w:t>
      </w:r>
      <w:proofErr w:type="spellEnd"/>
      <w:r w:rsidRPr="00744FEF">
        <w:t>;</w:t>
      </w:r>
      <w:r w:rsidRPr="00E13D6B">
        <w:t> </w:t>
      </w:r>
    </w:p>
    <w:p w14:paraId="744F0644" w14:textId="77777777" w:rsidR="00B2481F" w:rsidRPr="00744FEF" w:rsidRDefault="00B2481F" w:rsidP="00AF20EA">
      <w:pPr>
        <w:pStyle w:val="BodyText1"/>
        <w:numPr>
          <w:ilvl w:val="0"/>
          <w:numId w:val="58"/>
        </w:numPr>
        <w:contextualSpacing/>
        <w:jc w:val="both"/>
      </w:pPr>
      <w:r w:rsidRPr="00E13D6B">
        <w:t>To focus on supporting the successful implementation of the strategic priorities</w:t>
      </w:r>
      <w:r w:rsidRPr="00744FEF">
        <w:t>;</w:t>
      </w:r>
    </w:p>
    <w:p w14:paraId="16B04D73" w14:textId="77777777" w:rsidR="00B2481F" w:rsidRPr="00E13D6B" w:rsidRDefault="00B2481F" w:rsidP="00AF20EA">
      <w:pPr>
        <w:pStyle w:val="BodyText1"/>
        <w:numPr>
          <w:ilvl w:val="0"/>
          <w:numId w:val="58"/>
        </w:numPr>
        <w:contextualSpacing/>
        <w:jc w:val="both"/>
      </w:pPr>
      <w:r w:rsidRPr="00E13D6B">
        <w:t xml:space="preserve">To ensure that there is monitoring and alignment of municipal budgets and IDP implementation with provincial and </w:t>
      </w:r>
      <w:r w:rsidRPr="00744FEF">
        <w:t>national government departments;</w:t>
      </w:r>
      <w:r w:rsidRPr="00E13D6B">
        <w:t> </w:t>
      </w:r>
    </w:p>
    <w:p w14:paraId="0497FA3D" w14:textId="77777777" w:rsidR="00B2481F" w:rsidRPr="00E13D6B" w:rsidRDefault="00B2481F" w:rsidP="00AF20EA">
      <w:pPr>
        <w:pStyle w:val="BodyText1"/>
        <w:numPr>
          <w:ilvl w:val="0"/>
          <w:numId w:val="58"/>
        </w:numPr>
        <w:contextualSpacing/>
        <w:jc w:val="both"/>
      </w:pPr>
      <w:r w:rsidRPr="00E13D6B">
        <w:t>Coordinating and aligning all events that involve other spheres of government – e.g. national days, Imbizo</w:t>
      </w:r>
      <w:r>
        <w:t>’</w:t>
      </w:r>
      <w:r w:rsidRPr="00E13D6B">
        <w:t>s, etc. </w:t>
      </w:r>
    </w:p>
    <w:p w14:paraId="5567B83F" w14:textId="77777777" w:rsidR="000D3AAD" w:rsidRDefault="00B2481F" w:rsidP="00AF20EA">
      <w:pPr>
        <w:pStyle w:val="BodyText1"/>
        <w:numPr>
          <w:ilvl w:val="0"/>
          <w:numId w:val="58"/>
        </w:numPr>
        <w:contextualSpacing/>
        <w:jc w:val="both"/>
      </w:pPr>
      <w:r w:rsidRPr="00E13D6B">
        <w:t xml:space="preserve">Promoting efficient lines of communication and between the </w:t>
      </w:r>
      <w:r w:rsidR="0066514A">
        <w:t>Municipality</w:t>
      </w:r>
      <w:r w:rsidRPr="00E13D6B">
        <w:t xml:space="preserve"> </w:t>
      </w:r>
      <w:r w:rsidRPr="00744FEF">
        <w:t>and other spheres of government;</w:t>
      </w:r>
      <w:r w:rsidRPr="00E13D6B">
        <w:t> </w:t>
      </w:r>
    </w:p>
    <w:p w14:paraId="07142AAC" w14:textId="77777777" w:rsidR="00D8662E" w:rsidRDefault="00D8662E"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40" w:name="_Toc74729529"/>
      <w:r>
        <w:rPr>
          <w:rFonts w:ascii="Arial" w:hAnsi="Arial" w:cs="Arial"/>
          <w:color w:val="auto"/>
          <w:sz w:val="24"/>
          <w:szCs w:val="24"/>
        </w:rPr>
        <w:t>Impact of the COVID 19 Pandemic</w:t>
      </w:r>
      <w:r w:rsidR="003C1338">
        <w:rPr>
          <w:rFonts w:ascii="Arial" w:hAnsi="Arial" w:cs="Arial"/>
          <w:color w:val="auto"/>
          <w:sz w:val="24"/>
          <w:szCs w:val="24"/>
        </w:rPr>
        <w:t xml:space="preserve"> on participatory processes</w:t>
      </w:r>
      <w:bookmarkEnd w:id="40"/>
    </w:p>
    <w:p w14:paraId="2BB5BD89" w14:textId="77777777" w:rsidR="00D8662E" w:rsidRPr="00D8662E" w:rsidRDefault="00D8662E" w:rsidP="00D8662E">
      <w:pPr>
        <w:jc w:val="both"/>
        <w:rPr>
          <w:rFonts w:ascii="Arial" w:hAnsi="Arial" w:cs="Arial"/>
        </w:rPr>
      </w:pPr>
      <w:r w:rsidRPr="00D8662E">
        <w:rPr>
          <w:rFonts w:ascii="Arial" w:hAnsi="Arial" w:cs="Arial"/>
        </w:rPr>
        <w:t xml:space="preserve">The lower of levels opportune industries to operate more frequently in other word the economy was relieved and to be operational.  The </w:t>
      </w:r>
      <w:proofErr w:type="spellStart"/>
      <w:r w:rsidRPr="00D8662E">
        <w:rPr>
          <w:rFonts w:ascii="Arial" w:hAnsi="Arial" w:cs="Arial"/>
        </w:rPr>
        <w:t>Covid</w:t>
      </w:r>
      <w:proofErr w:type="spellEnd"/>
      <w:r w:rsidRPr="00D8662E">
        <w:rPr>
          <w:rFonts w:ascii="Arial" w:hAnsi="Arial" w:cs="Arial"/>
        </w:rPr>
        <w:t xml:space="preserve"> 19 pandemic has affected many </w:t>
      </w:r>
      <w:proofErr w:type="spellStart"/>
      <w:r w:rsidRPr="00D8662E">
        <w:rPr>
          <w:rFonts w:ascii="Arial" w:hAnsi="Arial" w:cs="Arial"/>
        </w:rPr>
        <w:t>programmes</w:t>
      </w:r>
      <w:proofErr w:type="spellEnd"/>
      <w:r w:rsidRPr="00D8662E">
        <w:rPr>
          <w:rFonts w:ascii="Arial" w:hAnsi="Arial" w:cs="Arial"/>
        </w:rPr>
        <w:t xml:space="preserve"> such as the participatory processes of the IDP and budget, however measures were communicated to municipalities on measures to obtain inputs.  This has also impacted the budget for </w:t>
      </w:r>
      <w:r w:rsidR="00FF74D9">
        <w:rPr>
          <w:rFonts w:ascii="Arial" w:hAnsi="Arial" w:cs="Arial"/>
        </w:rPr>
        <w:t>2020/21</w:t>
      </w:r>
      <w:r w:rsidRPr="00D8662E">
        <w:rPr>
          <w:rFonts w:ascii="Arial" w:hAnsi="Arial" w:cs="Arial"/>
        </w:rPr>
        <w:t xml:space="preserve"> and calls for adjustments as the disaster had taken a strong financial effect on the municipality.</w:t>
      </w:r>
    </w:p>
    <w:p w14:paraId="7634FB52" w14:textId="77777777" w:rsidR="00D8662E" w:rsidRDefault="00D8662E" w:rsidP="00D8662E">
      <w:pPr>
        <w:ind w:left="360"/>
        <w:jc w:val="both"/>
        <w:rPr>
          <w:rFonts w:ascii="Arial" w:hAnsi="Arial" w:cs="Arial"/>
        </w:rPr>
      </w:pPr>
    </w:p>
    <w:p w14:paraId="699A6EB9" w14:textId="77777777" w:rsidR="00D8662E" w:rsidRDefault="00D8662E" w:rsidP="00D8662E">
      <w:pPr>
        <w:jc w:val="both"/>
        <w:rPr>
          <w:rFonts w:ascii="Arial" w:hAnsi="Arial" w:cs="Arial"/>
        </w:rPr>
      </w:pPr>
      <w:r w:rsidRPr="00D8662E">
        <w:rPr>
          <w:rFonts w:ascii="Arial" w:hAnsi="Arial" w:cs="Arial"/>
        </w:rPr>
        <w:t xml:space="preserve">Despite the financial distress this pandemic caused, the municipality still delivers its services to the community of </w:t>
      </w:r>
      <w:proofErr w:type="spellStart"/>
      <w:r w:rsidRPr="00D8662E">
        <w:rPr>
          <w:rFonts w:ascii="Arial" w:hAnsi="Arial" w:cs="Arial"/>
        </w:rPr>
        <w:t>Kannaland</w:t>
      </w:r>
      <w:proofErr w:type="spellEnd"/>
      <w:r w:rsidRPr="00D8662E">
        <w:rPr>
          <w:rFonts w:ascii="Arial" w:hAnsi="Arial" w:cs="Arial"/>
        </w:rPr>
        <w:t xml:space="preserve">.  To stay abreast with local governments strategic agenda, numerous virtual meetings were held to report on projects, financial and non-financial aspects.  The municipality participate in Intergovernmental engagements to give feedback on the current status of the </w:t>
      </w:r>
      <w:proofErr w:type="spellStart"/>
      <w:r w:rsidRPr="00D8662E">
        <w:rPr>
          <w:rFonts w:ascii="Arial" w:hAnsi="Arial" w:cs="Arial"/>
        </w:rPr>
        <w:t>covid</w:t>
      </w:r>
      <w:proofErr w:type="spellEnd"/>
      <w:r w:rsidRPr="00D8662E">
        <w:rPr>
          <w:rFonts w:ascii="Arial" w:hAnsi="Arial" w:cs="Arial"/>
        </w:rPr>
        <w:t xml:space="preserve"> 19 within the municipal area.  The platforms used are engagements with the</w:t>
      </w:r>
      <w:r w:rsidR="00587C58">
        <w:rPr>
          <w:rFonts w:ascii="Arial" w:hAnsi="Arial" w:cs="Arial"/>
        </w:rPr>
        <w:t xml:space="preserve"> </w:t>
      </w:r>
      <w:r w:rsidRPr="00D8662E">
        <w:rPr>
          <w:rFonts w:ascii="Arial" w:hAnsi="Arial" w:cs="Arial"/>
        </w:rPr>
        <w:t>District Mayors, top management and all Municipal Managers, to discuss the impact of the virus and challenges in providing service delivery.</w:t>
      </w:r>
    </w:p>
    <w:p w14:paraId="6496ABD0" w14:textId="77777777" w:rsidR="00587C58" w:rsidRDefault="00587C58" w:rsidP="00D8662E">
      <w:pPr>
        <w:jc w:val="both"/>
        <w:rPr>
          <w:rFonts w:ascii="Arial" w:hAnsi="Arial" w:cs="Arial"/>
        </w:rPr>
      </w:pPr>
    </w:p>
    <w:p w14:paraId="7D306892" w14:textId="77777777" w:rsidR="00215ECC" w:rsidRPr="00D8662E" w:rsidRDefault="00215ECC" w:rsidP="00D8662E">
      <w:pPr>
        <w:jc w:val="both"/>
        <w:rPr>
          <w:rFonts w:ascii="Arial" w:hAnsi="Arial" w:cs="Arial"/>
        </w:rPr>
      </w:pPr>
    </w:p>
    <w:p w14:paraId="034A2707" w14:textId="77777777" w:rsidR="00587C58" w:rsidRPr="00D8662E" w:rsidRDefault="00587C58" w:rsidP="00D8662E">
      <w:pPr>
        <w:jc w:val="both"/>
        <w:rPr>
          <w:rFonts w:ascii="Arial" w:hAnsi="Arial" w:cs="Arial"/>
        </w:rPr>
      </w:pPr>
    </w:p>
    <w:p w14:paraId="4EC7F090" w14:textId="77777777" w:rsidR="00D8662E" w:rsidRPr="00D8662E" w:rsidRDefault="00D8662E" w:rsidP="00D8662E">
      <w:pPr>
        <w:jc w:val="both"/>
        <w:rPr>
          <w:rFonts w:ascii="Arial" w:hAnsi="Arial" w:cs="Arial"/>
        </w:rPr>
      </w:pPr>
      <w:r w:rsidRPr="00D8662E">
        <w:rPr>
          <w:rFonts w:ascii="Arial" w:hAnsi="Arial" w:cs="Arial"/>
        </w:rPr>
        <w:lastRenderedPageBreak/>
        <w:t xml:space="preserve">We </w:t>
      </w:r>
      <w:proofErr w:type="spellStart"/>
      <w:r w:rsidRPr="00D8662E">
        <w:rPr>
          <w:rFonts w:ascii="Arial" w:hAnsi="Arial" w:cs="Arial"/>
        </w:rPr>
        <w:t>empathise</w:t>
      </w:r>
      <w:proofErr w:type="spellEnd"/>
      <w:r w:rsidRPr="00D8662E">
        <w:rPr>
          <w:rFonts w:ascii="Arial" w:hAnsi="Arial" w:cs="Arial"/>
        </w:rPr>
        <w:t xml:space="preserve"> with our local economic partners whom is affected by this lockdown which result in close downs, lay off workers and loss of income.  The Garden Route District Municipality has several clusters that obtain data to be submitted to the relevant stakeholders in order for assisting those partners.  The cluster for economic is the Business, Economic and Tourism Cluster within the recently activated District Command Council (DCC).</w:t>
      </w:r>
    </w:p>
    <w:p w14:paraId="6764A6EB" w14:textId="77777777" w:rsidR="00587C58" w:rsidRDefault="00587C58" w:rsidP="00D8662E">
      <w:pPr>
        <w:jc w:val="both"/>
        <w:rPr>
          <w:rFonts w:ascii="Arial" w:hAnsi="Arial" w:cs="Arial"/>
        </w:rPr>
      </w:pPr>
    </w:p>
    <w:p w14:paraId="1B6477B7" w14:textId="77777777" w:rsidR="00D8662E" w:rsidRPr="00D8662E" w:rsidRDefault="00D8662E" w:rsidP="00D8662E">
      <w:pPr>
        <w:jc w:val="both"/>
        <w:rPr>
          <w:rFonts w:ascii="Arial" w:hAnsi="Arial" w:cs="Arial"/>
        </w:rPr>
      </w:pPr>
      <w:r w:rsidRPr="00D8662E">
        <w:rPr>
          <w:rFonts w:ascii="Arial" w:hAnsi="Arial" w:cs="Arial"/>
        </w:rPr>
        <w:t xml:space="preserve">The purpose of the clusters is to develop a recovery strategy for the district which will assist b municipalities, addressing issues of business rescue, support and building of business resilience. </w:t>
      </w:r>
    </w:p>
    <w:p w14:paraId="785161FF" w14:textId="77777777" w:rsidR="00D8662E" w:rsidRDefault="00D8662E" w:rsidP="00D8662E">
      <w:pPr>
        <w:jc w:val="both"/>
        <w:rPr>
          <w:rFonts w:ascii="Arial" w:hAnsi="Arial" w:cs="Arial"/>
        </w:rPr>
      </w:pPr>
      <w:r w:rsidRPr="00D8662E">
        <w:rPr>
          <w:rFonts w:ascii="Arial" w:hAnsi="Arial" w:cs="Arial"/>
        </w:rPr>
        <w:t xml:space="preserve">Together we can make </w:t>
      </w:r>
      <w:proofErr w:type="spellStart"/>
      <w:r w:rsidRPr="00D8662E">
        <w:rPr>
          <w:rFonts w:ascii="Arial" w:hAnsi="Arial" w:cs="Arial"/>
        </w:rPr>
        <w:t>Kannaland</w:t>
      </w:r>
      <w:proofErr w:type="spellEnd"/>
      <w:r w:rsidRPr="00D8662E">
        <w:rPr>
          <w:rFonts w:ascii="Arial" w:hAnsi="Arial" w:cs="Arial"/>
        </w:rPr>
        <w:t xml:space="preserve"> a safer environment if we all adhere to the measures that needs to be taken into account – social distancing – </w:t>
      </w:r>
      <w:proofErr w:type="spellStart"/>
      <w:r w:rsidRPr="00D8662E">
        <w:rPr>
          <w:rFonts w:ascii="Arial" w:hAnsi="Arial" w:cs="Arial"/>
        </w:rPr>
        <w:t>sanitise</w:t>
      </w:r>
      <w:proofErr w:type="spellEnd"/>
      <w:r w:rsidRPr="00D8662E">
        <w:rPr>
          <w:rFonts w:ascii="Arial" w:hAnsi="Arial" w:cs="Arial"/>
        </w:rPr>
        <w:t xml:space="preserve"> – wearing masks – attend </w:t>
      </w:r>
      <w:proofErr w:type="spellStart"/>
      <w:r w:rsidRPr="00D8662E">
        <w:rPr>
          <w:rFonts w:ascii="Arial" w:hAnsi="Arial" w:cs="Arial"/>
        </w:rPr>
        <w:t>fo</w:t>
      </w:r>
      <w:proofErr w:type="spellEnd"/>
      <w:r w:rsidRPr="00D8662E">
        <w:rPr>
          <w:rFonts w:ascii="Arial" w:hAnsi="Arial" w:cs="Arial"/>
        </w:rPr>
        <w:t xml:space="preserve"> medical assistance if feeling sick.</w:t>
      </w:r>
    </w:p>
    <w:p w14:paraId="65296E84" w14:textId="77777777" w:rsidR="00382982" w:rsidRDefault="00382982" w:rsidP="00D8662E">
      <w:pPr>
        <w:jc w:val="both"/>
        <w:rPr>
          <w:rFonts w:ascii="Arial" w:hAnsi="Arial" w:cs="Arial"/>
        </w:rPr>
      </w:pPr>
    </w:p>
    <w:p w14:paraId="0181B9F7" w14:textId="77777777" w:rsidR="00B2481F"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41" w:name="_Toc478106130"/>
      <w:bookmarkStart w:id="42" w:name="_Toc74729530"/>
      <w:r w:rsidRPr="00C35775">
        <w:rPr>
          <w:rFonts w:ascii="Arial" w:hAnsi="Arial" w:cs="Arial"/>
          <w:color w:val="auto"/>
          <w:sz w:val="24"/>
          <w:szCs w:val="24"/>
        </w:rPr>
        <w:t>Public Participation sessions</w:t>
      </w:r>
      <w:bookmarkEnd w:id="41"/>
      <w:bookmarkEnd w:id="42"/>
    </w:p>
    <w:p w14:paraId="68C7DD71" w14:textId="77777777" w:rsidR="00B2481F" w:rsidRDefault="00DF40EB" w:rsidP="00C4024D">
      <w:pPr>
        <w:spacing w:before="100" w:beforeAutospacing="1" w:after="100" w:afterAutospacing="1"/>
        <w:contextualSpacing/>
        <w:jc w:val="both"/>
        <w:rPr>
          <w:rFonts w:ascii="Arial" w:hAnsi="Arial" w:cs="Arial"/>
        </w:rPr>
      </w:pPr>
      <w:r>
        <w:rPr>
          <w:rFonts w:ascii="Arial" w:hAnsi="Arial" w:cs="Arial"/>
        </w:rPr>
        <w:t>The process was i</w:t>
      </w:r>
      <w:r w:rsidR="00B2481F" w:rsidRPr="00965764">
        <w:rPr>
          <w:rFonts w:ascii="Arial" w:hAnsi="Arial" w:cs="Arial"/>
        </w:rPr>
        <w:t xml:space="preserve">nformed by </w:t>
      </w:r>
      <w:r w:rsidR="00382982">
        <w:rPr>
          <w:rFonts w:ascii="Arial" w:hAnsi="Arial" w:cs="Arial"/>
        </w:rPr>
        <w:t xml:space="preserve">the </w:t>
      </w:r>
      <w:r w:rsidR="00275270">
        <w:rPr>
          <w:rFonts w:ascii="Arial" w:hAnsi="Arial" w:cs="Arial"/>
        </w:rPr>
        <w:t xml:space="preserve">prior year’s assessments, the </w:t>
      </w:r>
      <w:proofErr w:type="spellStart"/>
      <w:r w:rsidR="00275270">
        <w:rPr>
          <w:rFonts w:ascii="Arial" w:hAnsi="Arial" w:cs="Arial"/>
        </w:rPr>
        <w:t>mid year</w:t>
      </w:r>
      <w:proofErr w:type="spellEnd"/>
      <w:r w:rsidR="00275270">
        <w:rPr>
          <w:rFonts w:ascii="Arial" w:hAnsi="Arial" w:cs="Arial"/>
        </w:rPr>
        <w:t xml:space="preserve"> budget assessment to improve this planning process, </w:t>
      </w:r>
      <w:r w:rsidR="00382982">
        <w:rPr>
          <w:rFonts w:ascii="Arial" w:hAnsi="Arial" w:cs="Arial"/>
        </w:rPr>
        <w:t xml:space="preserve">complaints system, ward committees and ward </w:t>
      </w:r>
      <w:proofErr w:type="spellStart"/>
      <w:r w:rsidR="00382982">
        <w:rPr>
          <w:rFonts w:ascii="Arial" w:hAnsi="Arial" w:cs="Arial"/>
        </w:rPr>
        <w:t>councillors</w:t>
      </w:r>
      <w:proofErr w:type="spellEnd"/>
      <w:r w:rsidR="00B2481F" w:rsidRPr="00965764">
        <w:rPr>
          <w:rFonts w:ascii="Arial" w:hAnsi="Arial" w:cs="Arial"/>
        </w:rPr>
        <w:t xml:space="preserve"> in </w:t>
      </w:r>
      <w:r w:rsidR="00382982">
        <w:rPr>
          <w:rFonts w:ascii="Arial" w:hAnsi="Arial" w:cs="Arial"/>
        </w:rPr>
        <w:t>identifying</w:t>
      </w:r>
      <w:r w:rsidR="00B2481F" w:rsidRPr="00965764">
        <w:rPr>
          <w:rFonts w:ascii="Arial" w:hAnsi="Arial" w:cs="Arial"/>
        </w:rPr>
        <w:t xml:space="preserve"> the needs of the community; an analysis of the current status of service delivery and the environment; and various stakeholder engagements. </w:t>
      </w:r>
      <w:r w:rsidR="002E15D1">
        <w:rPr>
          <w:rFonts w:ascii="Arial" w:hAnsi="Arial" w:cs="Arial"/>
        </w:rPr>
        <w:t xml:space="preserve">It must be noted that the municipality could not held the </w:t>
      </w:r>
      <w:r w:rsidR="0039051F">
        <w:rPr>
          <w:rFonts w:ascii="Arial" w:hAnsi="Arial" w:cs="Arial"/>
        </w:rPr>
        <w:t>first</w:t>
      </w:r>
      <w:r w:rsidR="002E15D1">
        <w:rPr>
          <w:rFonts w:ascii="Arial" w:hAnsi="Arial" w:cs="Arial"/>
        </w:rPr>
        <w:t xml:space="preserve"> round due to the National Declaration made by the President of RSA to indicate the impact of COVID 19 pandemic and its measures that needs to be </w:t>
      </w:r>
      <w:r w:rsidR="00FC282C">
        <w:rPr>
          <w:rFonts w:ascii="Arial" w:hAnsi="Arial" w:cs="Arial"/>
        </w:rPr>
        <w:t>taken to combat the spread of the virus.</w:t>
      </w:r>
    </w:p>
    <w:p w14:paraId="56873867" w14:textId="77777777" w:rsidR="00B2481F" w:rsidRPr="00965764" w:rsidRDefault="00B2481F" w:rsidP="00C4024D">
      <w:pPr>
        <w:spacing w:before="100" w:beforeAutospacing="1" w:after="100" w:afterAutospacing="1"/>
        <w:contextualSpacing/>
        <w:jc w:val="both"/>
        <w:rPr>
          <w:rFonts w:ascii="Arial" w:hAnsi="Arial" w:cs="Arial"/>
        </w:rPr>
      </w:pPr>
    </w:p>
    <w:p w14:paraId="1C8BB27E" w14:textId="77777777" w:rsidR="00B2481F" w:rsidRPr="00965764" w:rsidRDefault="00B2481F" w:rsidP="00C4024D">
      <w:pPr>
        <w:spacing w:before="120" w:after="100" w:afterAutospacing="1"/>
        <w:contextualSpacing/>
        <w:jc w:val="both"/>
        <w:rPr>
          <w:rFonts w:ascii="Arial" w:hAnsi="Arial" w:cs="Arial"/>
        </w:rPr>
      </w:pPr>
      <w:r w:rsidRPr="00965764">
        <w:rPr>
          <w:rFonts w:ascii="Arial" w:hAnsi="Arial" w:cs="Arial"/>
        </w:rPr>
        <w:t xml:space="preserve">The </w:t>
      </w:r>
      <w:r w:rsidR="0066514A">
        <w:rPr>
          <w:rFonts w:ascii="Arial" w:hAnsi="Arial" w:cs="Arial"/>
        </w:rPr>
        <w:t>Municipality</w:t>
      </w:r>
      <w:r w:rsidRPr="00965764">
        <w:rPr>
          <w:rFonts w:ascii="Arial" w:hAnsi="Arial" w:cs="Arial"/>
        </w:rPr>
        <w:t xml:space="preserve"> has clearly demonstrated its effort to promote participative democracy in the developing of its by-laws, planning applications as well as other planning processes</w:t>
      </w:r>
    </w:p>
    <w:p w14:paraId="364B54E8" w14:textId="77777777" w:rsidR="00DF40EB" w:rsidRDefault="00DF40EB" w:rsidP="00C4024D">
      <w:pPr>
        <w:spacing w:before="120" w:after="100" w:afterAutospacing="1"/>
        <w:contextualSpacing/>
        <w:jc w:val="both"/>
        <w:rPr>
          <w:rFonts w:ascii="Arial" w:hAnsi="Arial" w:cs="Arial"/>
        </w:rPr>
      </w:pPr>
    </w:p>
    <w:p w14:paraId="0305068D" w14:textId="77777777" w:rsidR="00B2481F" w:rsidRPr="00965764" w:rsidRDefault="00B2481F" w:rsidP="000D3AAD">
      <w:pPr>
        <w:tabs>
          <w:tab w:val="left" w:pos="3261"/>
        </w:tabs>
        <w:spacing w:before="100" w:beforeAutospacing="1" w:after="100" w:afterAutospacing="1"/>
        <w:contextualSpacing/>
        <w:jc w:val="both"/>
        <w:rPr>
          <w:rFonts w:ascii="Arial" w:hAnsi="Arial" w:cs="Arial"/>
        </w:rPr>
      </w:pPr>
      <w:r w:rsidRPr="00965764">
        <w:rPr>
          <w:rFonts w:ascii="Arial" w:hAnsi="Arial" w:cs="Arial"/>
        </w:rPr>
        <w:t xml:space="preserve">The socio-economic conditions and character of the four towns of </w:t>
      </w:r>
      <w:proofErr w:type="spellStart"/>
      <w:r w:rsidRPr="00965764">
        <w:rPr>
          <w:rFonts w:ascii="Arial" w:hAnsi="Arial" w:cs="Arial"/>
        </w:rPr>
        <w:t>Kannaland</w:t>
      </w:r>
      <w:proofErr w:type="spellEnd"/>
      <w:r w:rsidRPr="00965764">
        <w:rPr>
          <w:rFonts w:ascii="Arial" w:hAnsi="Arial" w:cs="Arial"/>
        </w:rPr>
        <w:t xml:space="preserve"> and settlements are distinctly different, resulting in their expectations from the budget and service delivery priorities being diverse. This variety and service delivery backlogs in some areas were duly considered in the IDP Review. The public participation process was characterized by active participation by all sectors of society and again highlighted the fact that the expectations from communities are very high in terms of service delivery, infrastructure development and other development challenges considering the limited resources available to the </w:t>
      </w:r>
      <w:r w:rsidR="0066514A">
        <w:rPr>
          <w:rFonts w:ascii="Arial" w:hAnsi="Arial" w:cs="Arial"/>
        </w:rPr>
        <w:t>Municipality</w:t>
      </w:r>
      <w:r w:rsidRPr="00965764">
        <w:rPr>
          <w:rFonts w:ascii="Arial" w:hAnsi="Arial" w:cs="Arial"/>
        </w:rPr>
        <w:t xml:space="preserve">. </w:t>
      </w:r>
    </w:p>
    <w:p w14:paraId="72D90086" w14:textId="77777777" w:rsidR="00B2481F" w:rsidRDefault="00B2481F" w:rsidP="00C4024D">
      <w:pPr>
        <w:spacing w:before="100" w:beforeAutospacing="1" w:after="100" w:afterAutospacing="1"/>
        <w:contextualSpacing/>
        <w:jc w:val="both"/>
        <w:rPr>
          <w:rFonts w:ascii="Arial" w:hAnsi="Arial" w:cs="Arial"/>
        </w:rPr>
      </w:pPr>
    </w:p>
    <w:p w14:paraId="09F60275" w14:textId="77777777" w:rsidR="00B2481F" w:rsidRDefault="00B2481F" w:rsidP="00C4024D">
      <w:pPr>
        <w:jc w:val="both"/>
        <w:rPr>
          <w:rFonts w:ascii="Arial" w:hAnsi="Arial" w:cs="Arial"/>
        </w:rPr>
      </w:pPr>
      <w:r w:rsidRPr="00965764">
        <w:rPr>
          <w:rFonts w:ascii="Arial" w:hAnsi="Arial" w:cs="Arial"/>
        </w:rPr>
        <w:t>Effective partnerships with communities, other spheres of government and the private sector are essential to deliver on this expectation adequately. The input</w:t>
      </w:r>
      <w:r w:rsidR="00DF40EB">
        <w:rPr>
          <w:rFonts w:ascii="Arial" w:hAnsi="Arial" w:cs="Arial"/>
        </w:rPr>
        <w:t>s</w:t>
      </w:r>
      <w:r w:rsidRPr="00965764">
        <w:rPr>
          <w:rFonts w:ascii="Arial" w:hAnsi="Arial" w:cs="Arial"/>
        </w:rPr>
        <w:t xml:space="preserve"> received from the various stakeholders during the IDP review process, were refined and duly incorporated into this </w:t>
      </w:r>
      <w:r>
        <w:rPr>
          <w:rFonts w:ascii="Arial" w:hAnsi="Arial" w:cs="Arial"/>
        </w:rPr>
        <w:t xml:space="preserve">document </w:t>
      </w:r>
      <w:r w:rsidRPr="00965764">
        <w:rPr>
          <w:rFonts w:ascii="Arial" w:hAnsi="Arial" w:cs="Arial"/>
        </w:rPr>
        <w:t xml:space="preserve">with the sole intention to inform the budget and other development priorities of the </w:t>
      </w:r>
      <w:r w:rsidR="0066514A">
        <w:rPr>
          <w:rFonts w:ascii="Arial" w:hAnsi="Arial" w:cs="Arial"/>
        </w:rPr>
        <w:t>Municipality</w:t>
      </w:r>
      <w:r w:rsidRPr="00965764">
        <w:rPr>
          <w:rFonts w:ascii="Arial" w:hAnsi="Arial" w:cs="Arial"/>
        </w:rPr>
        <w:t xml:space="preserve">. </w:t>
      </w:r>
      <w:r>
        <w:rPr>
          <w:rFonts w:ascii="Arial" w:hAnsi="Arial" w:cs="Arial"/>
        </w:rPr>
        <w:t xml:space="preserve">Some of the </w:t>
      </w:r>
      <w:r w:rsidRPr="00C35775">
        <w:rPr>
          <w:rFonts w:ascii="Arial" w:hAnsi="Arial" w:cs="Arial"/>
        </w:rPr>
        <w:lastRenderedPageBreak/>
        <w:t>participants got the opportunity to identify solutions for the challenges to ensure that they take responsibility of their own development.</w:t>
      </w:r>
    </w:p>
    <w:p w14:paraId="3DC8EA97" w14:textId="77777777" w:rsidR="00B2481F" w:rsidRDefault="00B2481F" w:rsidP="0050699B">
      <w:pPr>
        <w:spacing w:before="100" w:beforeAutospacing="1" w:after="100" w:afterAutospacing="1"/>
        <w:contextualSpacing/>
        <w:jc w:val="both"/>
        <w:rPr>
          <w:rFonts w:ascii="Arial" w:hAnsi="Arial" w:cs="Arial"/>
        </w:rPr>
      </w:pPr>
      <w:proofErr w:type="spellStart"/>
      <w:r>
        <w:rPr>
          <w:rFonts w:ascii="Arial" w:hAnsi="Arial" w:cs="Arial"/>
        </w:rPr>
        <w:t>Furthermor</w:t>
      </w:r>
      <w:proofErr w:type="spellEnd"/>
      <w:r>
        <w:rPr>
          <w:rFonts w:ascii="Arial" w:hAnsi="Arial" w:cs="Arial"/>
        </w:rPr>
        <w:t xml:space="preserve"> a great portion of the </w:t>
      </w:r>
      <w:r w:rsidRPr="00965764">
        <w:rPr>
          <w:rFonts w:ascii="Arial" w:hAnsi="Arial" w:cs="Arial"/>
        </w:rPr>
        <w:t>community also raised a number of issues that were not necessarily competencies of local government and those will be referred to the respective government departments via the IDP Indaba and other relevant IGR structures.</w:t>
      </w:r>
    </w:p>
    <w:p w14:paraId="5FDC8383" w14:textId="77777777" w:rsidR="00B2481F" w:rsidRPr="00965764" w:rsidRDefault="00B2481F" w:rsidP="00C4024D">
      <w:pPr>
        <w:spacing w:before="100" w:beforeAutospacing="1" w:after="100" w:afterAutospacing="1"/>
        <w:contextualSpacing/>
        <w:jc w:val="both"/>
        <w:rPr>
          <w:rFonts w:ascii="Arial" w:hAnsi="Arial" w:cs="Arial"/>
        </w:rPr>
      </w:pPr>
    </w:p>
    <w:p w14:paraId="29AE1E92"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Representatives from sectors which are not necessar</w:t>
      </w:r>
      <w:r w:rsidR="0038745A">
        <w:rPr>
          <w:rFonts w:ascii="Arial" w:hAnsi="Arial" w:cs="Arial"/>
        </w:rPr>
        <w:t xml:space="preserve">ily represented on the ward </w:t>
      </w:r>
      <w:proofErr w:type="spellStart"/>
      <w:r w:rsidR="0038745A">
        <w:rPr>
          <w:rFonts w:ascii="Arial" w:hAnsi="Arial" w:cs="Arial"/>
        </w:rPr>
        <w:t>com</w:t>
      </w:r>
      <w:r w:rsidRPr="00965764">
        <w:rPr>
          <w:rFonts w:ascii="Arial" w:hAnsi="Arial" w:cs="Arial"/>
        </w:rPr>
        <w:t>ittees</w:t>
      </w:r>
      <w:proofErr w:type="spellEnd"/>
      <w:r w:rsidRPr="00965764">
        <w:rPr>
          <w:rFonts w:ascii="Arial" w:hAnsi="Arial" w:cs="Arial"/>
        </w:rPr>
        <w:t xml:space="preserve"> are also invited to the prioritization workshops to ensure that the interest of their sectors is duly considered. </w:t>
      </w:r>
    </w:p>
    <w:p w14:paraId="17D782AF" w14:textId="77777777" w:rsidR="00B2481F" w:rsidRDefault="00B2481F" w:rsidP="00C4024D">
      <w:pPr>
        <w:spacing w:before="100" w:beforeAutospacing="1" w:after="100" w:afterAutospacing="1"/>
        <w:contextualSpacing/>
        <w:jc w:val="both"/>
        <w:rPr>
          <w:rFonts w:ascii="Arial" w:hAnsi="Arial" w:cs="Arial"/>
        </w:rPr>
      </w:pPr>
    </w:p>
    <w:p w14:paraId="41BD3D87" w14:textId="77777777" w:rsidR="00635A7A" w:rsidRDefault="008B2BCE" w:rsidP="00C4024D">
      <w:pPr>
        <w:spacing w:before="100" w:beforeAutospacing="1" w:after="100" w:afterAutospacing="1"/>
        <w:contextualSpacing/>
        <w:jc w:val="both"/>
        <w:rPr>
          <w:rFonts w:ascii="Arial" w:hAnsi="Arial" w:cs="Arial"/>
        </w:rPr>
      </w:pPr>
      <w:r>
        <w:rPr>
          <w:rFonts w:ascii="Arial" w:hAnsi="Arial" w:cs="Arial"/>
          <w:noProof/>
          <w:lang w:val="en-ZA" w:eastAsia="en-ZA"/>
        </w:rPr>
        <w:drawing>
          <wp:anchor distT="0" distB="0" distL="114300" distR="114300" simplePos="0" relativeHeight="251811840" behindDoc="1" locked="0" layoutInCell="1" allowOverlap="1" wp14:anchorId="61CBBF8F" wp14:editId="6080A924">
            <wp:simplePos x="0" y="0"/>
            <wp:positionH relativeFrom="column">
              <wp:posOffset>-222885</wp:posOffset>
            </wp:positionH>
            <wp:positionV relativeFrom="paragraph">
              <wp:posOffset>236855</wp:posOffset>
            </wp:positionV>
            <wp:extent cx="6746875" cy="4335145"/>
            <wp:effectExtent l="38100" t="0" r="34925" b="0"/>
            <wp:wrapTight wrapText="bothSides">
              <wp:wrapPolygon edited="0">
                <wp:start x="7075" y="759"/>
                <wp:lineTo x="6953" y="949"/>
                <wp:lineTo x="6953" y="2468"/>
                <wp:lineTo x="3293" y="2468"/>
                <wp:lineTo x="3293" y="8543"/>
                <wp:lineTo x="793" y="8543"/>
                <wp:lineTo x="793" y="13099"/>
                <wp:lineTo x="4635" y="13099"/>
                <wp:lineTo x="4635" y="14617"/>
                <wp:lineTo x="-122" y="14617"/>
                <wp:lineTo x="-122" y="19173"/>
                <wp:lineTo x="8782" y="19173"/>
                <wp:lineTo x="8782" y="20597"/>
                <wp:lineTo x="10185" y="20787"/>
                <wp:lineTo x="11405" y="20787"/>
                <wp:lineTo x="11466" y="20597"/>
                <wp:lineTo x="12808" y="19268"/>
                <wp:lineTo x="20309" y="19173"/>
                <wp:lineTo x="21651" y="18983"/>
                <wp:lineTo x="21651" y="14807"/>
                <wp:lineTo x="20980" y="14712"/>
                <wp:lineTo x="14942" y="14617"/>
                <wp:lineTo x="16894" y="13099"/>
                <wp:lineTo x="19821" y="13099"/>
                <wp:lineTo x="20858" y="12719"/>
                <wp:lineTo x="20919" y="8732"/>
                <wp:lineTo x="20187" y="8543"/>
                <wp:lineTo x="16833" y="8543"/>
                <wp:lineTo x="18357" y="7688"/>
                <wp:lineTo x="18357" y="3892"/>
                <wp:lineTo x="17382" y="3417"/>
                <wp:lineTo x="14637" y="2468"/>
                <wp:lineTo x="14515" y="1044"/>
                <wp:lineTo x="14515" y="759"/>
                <wp:lineTo x="7075" y="759"/>
              </wp:wrapPolygon>
            </wp:wrapTight>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page">
              <wp14:pctWidth>0</wp14:pctWidth>
            </wp14:sizeRelH>
            <wp14:sizeRelV relativeFrom="page">
              <wp14:pctHeight>0</wp14:pctHeight>
            </wp14:sizeRelV>
          </wp:anchor>
        </w:drawing>
      </w:r>
      <w:r w:rsidR="00635A7A">
        <w:rPr>
          <w:rFonts w:ascii="Arial" w:hAnsi="Arial" w:cs="Arial"/>
        </w:rPr>
        <w:t>The main functions of ward committees are:</w:t>
      </w:r>
    </w:p>
    <w:p w14:paraId="13EE489A" w14:textId="77777777" w:rsidR="008B2BCE" w:rsidRDefault="008B2BCE" w:rsidP="00C4024D">
      <w:pPr>
        <w:spacing w:before="100" w:beforeAutospacing="1" w:after="100" w:afterAutospacing="1"/>
        <w:contextualSpacing/>
        <w:jc w:val="both"/>
        <w:rPr>
          <w:rFonts w:ascii="Arial" w:hAnsi="Arial" w:cs="Arial"/>
        </w:rPr>
      </w:pPr>
    </w:p>
    <w:p w14:paraId="3763E648" w14:textId="77777777" w:rsidR="00635A7A" w:rsidRDefault="00635A7A" w:rsidP="00C4024D">
      <w:pPr>
        <w:spacing w:before="100" w:beforeAutospacing="1" w:after="100" w:afterAutospacing="1"/>
        <w:contextualSpacing/>
        <w:jc w:val="both"/>
        <w:rPr>
          <w:rFonts w:ascii="Arial" w:hAnsi="Arial" w:cs="Arial"/>
        </w:rPr>
      </w:pPr>
    </w:p>
    <w:p w14:paraId="0E8623B0" w14:textId="77777777" w:rsidR="00635A7A" w:rsidRDefault="00635A7A" w:rsidP="00C4024D">
      <w:pPr>
        <w:spacing w:before="100" w:beforeAutospacing="1" w:after="100" w:afterAutospacing="1"/>
        <w:contextualSpacing/>
        <w:jc w:val="both"/>
        <w:rPr>
          <w:rFonts w:ascii="Arial" w:hAnsi="Arial" w:cs="Arial"/>
        </w:rPr>
      </w:pPr>
    </w:p>
    <w:p w14:paraId="4B13CE02" w14:textId="77777777" w:rsidR="008B2BCE" w:rsidRDefault="008B2BCE" w:rsidP="00C4024D">
      <w:pPr>
        <w:spacing w:before="100" w:beforeAutospacing="1" w:after="100" w:afterAutospacing="1"/>
        <w:contextualSpacing/>
        <w:jc w:val="both"/>
        <w:rPr>
          <w:rFonts w:ascii="Arial" w:eastAsia="Arial" w:hAnsi="Arial" w:cs="Arial"/>
          <w:spacing w:val="3"/>
        </w:rPr>
      </w:pPr>
    </w:p>
    <w:p w14:paraId="51D30FF9" w14:textId="77777777" w:rsidR="008B2BCE" w:rsidRDefault="008B2BCE" w:rsidP="00C4024D">
      <w:pPr>
        <w:spacing w:before="100" w:beforeAutospacing="1" w:after="100" w:afterAutospacing="1"/>
        <w:contextualSpacing/>
        <w:jc w:val="both"/>
        <w:rPr>
          <w:rFonts w:ascii="Arial" w:eastAsia="Arial" w:hAnsi="Arial" w:cs="Arial"/>
          <w:spacing w:val="3"/>
        </w:rPr>
      </w:pPr>
    </w:p>
    <w:p w14:paraId="291896DB" w14:textId="77777777" w:rsidR="008B2BCE" w:rsidRDefault="008B2BCE" w:rsidP="00C4024D">
      <w:pPr>
        <w:spacing w:before="100" w:beforeAutospacing="1" w:after="100" w:afterAutospacing="1"/>
        <w:contextualSpacing/>
        <w:jc w:val="both"/>
        <w:rPr>
          <w:rFonts w:ascii="Arial" w:eastAsia="Arial" w:hAnsi="Arial" w:cs="Arial"/>
          <w:spacing w:val="3"/>
        </w:rPr>
      </w:pPr>
    </w:p>
    <w:p w14:paraId="2F600968" w14:textId="77777777" w:rsidR="008B2BCE" w:rsidRDefault="008B2BCE" w:rsidP="00C4024D">
      <w:pPr>
        <w:spacing w:before="100" w:beforeAutospacing="1" w:after="100" w:afterAutospacing="1"/>
        <w:contextualSpacing/>
        <w:jc w:val="both"/>
        <w:rPr>
          <w:rFonts w:ascii="Arial" w:eastAsia="Arial" w:hAnsi="Arial" w:cs="Arial"/>
          <w:spacing w:val="3"/>
        </w:rPr>
      </w:pPr>
    </w:p>
    <w:p w14:paraId="125596F4" w14:textId="77777777" w:rsidR="008B2BCE" w:rsidRDefault="008B2BCE" w:rsidP="00C4024D">
      <w:pPr>
        <w:spacing w:before="100" w:beforeAutospacing="1" w:after="100" w:afterAutospacing="1"/>
        <w:contextualSpacing/>
        <w:jc w:val="both"/>
        <w:rPr>
          <w:rFonts w:ascii="Arial" w:eastAsia="Arial" w:hAnsi="Arial" w:cs="Arial"/>
          <w:spacing w:val="3"/>
        </w:rPr>
      </w:pPr>
    </w:p>
    <w:p w14:paraId="788CBCA5" w14:textId="77777777" w:rsidR="008B2BCE" w:rsidRDefault="008B2BCE" w:rsidP="00C4024D">
      <w:pPr>
        <w:spacing w:before="100" w:beforeAutospacing="1" w:after="100" w:afterAutospacing="1"/>
        <w:contextualSpacing/>
        <w:jc w:val="both"/>
        <w:rPr>
          <w:rFonts w:ascii="Arial" w:eastAsia="Arial" w:hAnsi="Arial" w:cs="Arial"/>
          <w:spacing w:val="3"/>
        </w:rPr>
      </w:pPr>
    </w:p>
    <w:p w14:paraId="4A2DF403" w14:textId="77777777" w:rsidR="008B2BCE" w:rsidRDefault="008B2BCE" w:rsidP="00C4024D">
      <w:pPr>
        <w:spacing w:before="100" w:beforeAutospacing="1" w:after="100" w:afterAutospacing="1"/>
        <w:contextualSpacing/>
        <w:jc w:val="both"/>
        <w:rPr>
          <w:rFonts w:ascii="Arial" w:eastAsia="Arial" w:hAnsi="Arial" w:cs="Arial"/>
          <w:spacing w:val="3"/>
        </w:rPr>
      </w:pPr>
    </w:p>
    <w:p w14:paraId="77321069" w14:textId="77777777" w:rsidR="009221C5" w:rsidRDefault="009221C5" w:rsidP="00C4024D">
      <w:pPr>
        <w:spacing w:before="100" w:beforeAutospacing="1" w:after="100" w:afterAutospacing="1"/>
        <w:contextualSpacing/>
        <w:jc w:val="both"/>
        <w:rPr>
          <w:rFonts w:ascii="Arial" w:eastAsia="Arial" w:hAnsi="Arial" w:cs="Arial"/>
          <w:spacing w:val="3"/>
        </w:rPr>
      </w:pPr>
    </w:p>
    <w:p w14:paraId="338E4FB8" w14:textId="77777777" w:rsidR="009221C5" w:rsidRDefault="009221C5" w:rsidP="00C4024D">
      <w:pPr>
        <w:spacing w:before="100" w:beforeAutospacing="1" w:after="100" w:afterAutospacing="1"/>
        <w:contextualSpacing/>
        <w:jc w:val="both"/>
        <w:rPr>
          <w:rFonts w:ascii="Arial" w:eastAsia="Arial" w:hAnsi="Arial" w:cs="Arial"/>
          <w:spacing w:val="3"/>
        </w:rPr>
      </w:pPr>
    </w:p>
    <w:p w14:paraId="73FEB8FA" w14:textId="77777777" w:rsidR="009221C5" w:rsidRDefault="009221C5" w:rsidP="00C4024D">
      <w:pPr>
        <w:spacing w:before="100" w:beforeAutospacing="1" w:after="100" w:afterAutospacing="1"/>
        <w:contextualSpacing/>
        <w:jc w:val="both"/>
        <w:rPr>
          <w:rFonts w:ascii="Arial" w:eastAsia="Arial" w:hAnsi="Arial" w:cs="Arial"/>
          <w:spacing w:val="3"/>
        </w:rPr>
      </w:pPr>
    </w:p>
    <w:p w14:paraId="62597122" w14:textId="77777777" w:rsidR="009221C5" w:rsidRDefault="009221C5" w:rsidP="00C4024D">
      <w:pPr>
        <w:spacing w:before="100" w:beforeAutospacing="1" w:after="100" w:afterAutospacing="1"/>
        <w:contextualSpacing/>
        <w:jc w:val="both"/>
        <w:rPr>
          <w:rFonts w:ascii="Arial" w:eastAsia="Arial" w:hAnsi="Arial" w:cs="Arial"/>
          <w:spacing w:val="3"/>
        </w:rPr>
      </w:pPr>
    </w:p>
    <w:p w14:paraId="2C0BD6E0" w14:textId="77777777" w:rsidR="009221C5" w:rsidRDefault="009221C5" w:rsidP="00C4024D">
      <w:pPr>
        <w:spacing w:before="100" w:beforeAutospacing="1" w:after="100" w:afterAutospacing="1"/>
        <w:contextualSpacing/>
        <w:jc w:val="both"/>
        <w:rPr>
          <w:rFonts w:ascii="Arial" w:eastAsia="Arial" w:hAnsi="Arial" w:cs="Arial"/>
          <w:spacing w:val="3"/>
        </w:rPr>
      </w:pPr>
    </w:p>
    <w:p w14:paraId="5B64D16B" w14:textId="77777777" w:rsidR="009221C5" w:rsidRDefault="009221C5" w:rsidP="00C4024D">
      <w:pPr>
        <w:spacing w:before="100" w:beforeAutospacing="1" w:after="100" w:afterAutospacing="1"/>
        <w:contextualSpacing/>
        <w:jc w:val="both"/>
        <w:rPr>
          <w:rFonts w:ascii="Arial" w:eastAsia="Arial" w:hAnsi="Arial" w:cs="Arial"/>
          <w:spacing w:val="3"/>
        </w:rPr>
      </w:pPr>
    </w:p>
    <w:p w14:paraId="5F64D6BE" w14:textId="77777777" w:rsidR="009221C5" w:rsidRDefault="009221C5" w:rsidP="00C4024D">
      <w:pPr>
        <w:spacing w:before="100" w:beforeAutospacing="1" w:after="100" w:afterAutospacing="1"/>
        <w:contextualSpacing/>
        <w:jc w:val="both"/>
        <w:rPr>
          <w:rFonts w:ascii="Arial" w:eastAsia="Arial" w:hAnsi="Arial" w:cs="Arial"/>
          <w:spacing w:val="3"/>
        </w:rPr>
      </w:pPr>
    </w:p>
    <w:p w14:paraId="1F780996" w14:textId="77777777" w:rsidR="009221C5" w:rsidRDefault="009221C5" w:rsidP="00C4024D">
      <w:pPr>
        <w:spacing w:before="100" w:beforeAutospacing="1" w:after="100" w:afterAutospacing="1"/>
        <w:contextualSpacing/>
        <w:jc w:val="both"/>
        <w:rPr>
          <w:rFonts w:ascii="Arial" w:eastAsia="Arial" w:hAnsi="Arial" w:cs="Arial"/>
          <w:spacing w:val="3"/>
        </w:rPr>
      </w:pPr>
    </w:p>
    <w:p w14:paraId="5FF6EA7C" w14:textId="3A8F1DD3" w:rsidR="00B2481F" w:rsidRDefault="00B2481F" w:rsidP="00C4024D">
      <w:pPr>
        <w:spacing w:before="100" w:beforeAutospacing="1" w:after="100" w:afterAutospacing="1"/>
        <w:contextualSpacing/>
        <w:jc w:val="both"/>
        <w:rPr>
          <w:rFonts w:ascii="Arial" w:eastAsia="Arial" w:hAnsi="Arial" w:cs="Arial"/>
          <w:spacing w:val="-7"/>
        </w:rPr>
      </w:pPr>
      <w:r w:rsidRPr="00965764">
        <w:rPr>
          <w:rFonts w:ascii="Arial" w:eastAsia="Arial" w:hAnsi="Arial" w:cs="Arial"/>
          <w:spacing w:val="3"/>
        </w:rPr>
        <w:lastRenderedPageBreak/>
        <w:t>T</w:t>
      </w:r>
      <w:r w:rsidRPr="00965764">
        <w:rPr>
          <w:rFonts w:ascii="Arial" w:eastAsia="Arial" w:hAnsi="Arial" w:cs="Arial"/>
        </w:rPr>
        <w:t>he</w:t>
      </w:r>
      <w:r w:rsidRPr="00965764">
        <w:rPr>
          <w:rFonts w:ascii="Arial" w:eastAsia="Arial" w:hAnsi="Arial" w:cs="Arial"/>
          <w:spacing w:val="-4"/>
        </w:rPr>
        <w:t xml:space="preserve"> </w:t>
      </w:r>
      <w:proofErr w:type="spellStart"/>
      <w:r w:rsidRPr="00965764">
        <w:rPr>
          <w:rFonts w:ascii="Arial" w:eastAsia="Arial" w:hAnsi="Arial" w:cs="Arial"/>
          <w:spacing w:val="-1"/>
        </w:rPr>
        <w:t>K</w:t>
      </w:r>
      <w:r w:rsidRPr="00965764">
        <w:rPr>
          <w:rFonts w:ascii="Arial" w:eastAsia="Arial" w:hAnsi="Arial" w:cs="Arial"/>
        </w:rPr>
        <w:t>a</w:t>
      </w:r>
      <w:r w:rsidRPr="00965764">
        <w:rPr>
          <w:rFonts w:ascii="Arial" w:eastAsia="Arial" w:hAnsi="Arial" w:cs="Arial"/>
          <w:spacing w:val="1"/>
        </w:rPr>
        <w:t>n</w:t>
      </w:r>
      <w:r w:rsidRPr="00965764">
        <w:rPr>
          <w:rFonts w:ascii="Arial" w:eastAsia="Arial" w:hAnsi="Arial" w:cs="Arial"/>
        </w:rPr>
        <w:t>n</w:t>
      </w:r>
      <w:r w:rsidRPr="00965764">
        <w:rPr>
          <w:rFonts w:ascii="Arial" w:eastAsia="Arial" w:hAnsi="Arial" w:cs="Arial"/>
          <w:spacing w:val="1"/>
        </w:rPr>
        <w:t>a</w:t>
      </w:r>
      <w:r w:rsidRPr="00965764">
        <w:rPr>
          <w:rFonts w:ascii="Arial" w:eastAsia="Arial" w:hAnsi="Arial" w:cs="Arial"/>
          <w:spacing w:val="-1"/>
        </w:rPr>
        <w:t>l</w:t>
      </w:r>
      <w:r w:rsidRPr="00965764">
        <w:rPr>
          <w:rFonts w:ascii="Arial" w:eastAsia="Arial" w:hAnsi="Arial" w:cs="Arial"/>
        </w:rPr>
        <w:t>a</w:t>
      </w:r>
      <w:r w:rsidRPr="00965764">
        <w:rPr>
          <w:rFonts w:ascii="Arial" w:eastAsia="Arial" w:hAnsi="Arial" w:cs="Arial"/>
          <w:spacing w:val="1"/>
        </w:rPr>
        <w:t>n</w:t>
      </w:r>
      <w:r w:rsidRPr="00965764">
        <w:rPr>
          <w:rFonts w:ascii="Arial" w:eastAsia="Arial" w:hAnsi="Arial" w:cs="Arial"/>
        </w:rPr>
        <w:t>d</w:t>
      </w:r>
      <w:proofErr w:type="spellEnd"/>
      <w:r w:rsidRPr="00965764">
        <w:rPr>
          <w:rFonts w:ascii="Arial" w:eastAsia="Arial" w:hAnsi="Arial" w:cs="Arial"/>
          <w:spacing w:val="-8"/>
        </w:rPr>
        <w:t xml:space="preserve"> </w:t>
      </w:r>
      <w:r w:rsidR="0066514A">
        <w:rPr>
          <w:rFonts w:ascii="Arial" w:eastAsia="Arial" w:hAnsi="Arial" w:cs="Arial"/>
        </w:rPr>
        <w:t>Municipality</w:t>
      </w:r>
      <w:r w:rsidRPr="00965764">
        <w:rPr>
          <w:rFonts w:ascii="Arial" w:eastAsia="Arial" w:hAnsi="Arial" w:cs="Arial"/>
          <w:spacing w:val="-12"/>
        </w:rPr>
        <w:t xml:space="preserve"> </w:t>
      </w:r>
      <w:r w:rsidRPr="00965764">
        <w:rPr>
          <w:rFonts w:ascii="Arial" w:eastAsia="Arial" w:hAnsi="Arial" w:cs="Arial"/>
          <w:spacing w:val="2"/>
        </w:rPr>
        <w:t xml:space="preserve">has established a </w:t>
      </w:r>
      <w:r w:rsidRPr="00965764">
        <w:rPr>
          <w:rFonts w:ascii="Arial" w:eastAsia="Arial" w:hAnsi="Arial" w:cs="Arial"/>
          <w:spacing w:val="-11"/>
        </w:rPr>
        <w:t>ward</w:t>
      </w:r>
      <w:r w:rsidRPr="00965764">
        <w:rPr>
          <w:rFonts w:ascii="Arial" w:eastAsia="Arial" w:hAnsi="Arial" w:cs="Arial"/>
          <w:spacing w:val="-4"/>
        </w:rPr>
        <w:t xml:space="preserve"> </w:t>
      </w:r>
      <w:r w:rsidRPr="00965764">
        <w:rPr>
          <w:rFonts w:ascii="Arial" w:eastAsia="Arial" w:hAnsi="Arial" w:cs="Arial"/>
        </w:rPr>
        <w:t>co</w:t>
      </w:r>
      <w:r w:rsidRPr="00965764">
        <w:rPr>
          <w:rFonts w:ascii="Arial" w:eastAsia="Arial" w:hAnsi="Arial" w:cs="Arial"/>
          <w:spacing w:val="2"/>
        </w:rPr>
        <w:t>m</w:t>
      </w:r>
      <w:r w:rsidRPr="00965764">
        <w:rPr>
          <w:rFonts w:ascii="Arial" w:eastAsia="Arial" w:hAnsi="Arial" w:cs="Arial"/>
          <w:spacing w:val="4"/>
        </w:rPr>
        <w:t>m</w:t>
      </w:r>
      <w:r w:rsidRPr="00965764">
        <w:rPr>
          <w:rFonts w:ascii="Arial" w:eastAsia="Arial" w:hAnsi="Arial" w:cs="Arial"/>
          <w:spacing w:val="-1"/>
        </w:rPr>
        <w:t>i</w:t>
      </w:r>
      <w:r w:rsidRPr="00965764">
        <w:rPr>
          <w:rFonts w:ascii="Arial" w:eastAsia="Arial" w:hAnsi="Arial" w:cs="Arial"/>
        </w:rPr>
        <w:t>tt</w:t>
      </w:r>
      <w:r w:rsidRPr="00965764">
        <w:rPr>
          <w:rFonts w:ascii="Arial" w:eastAsia="Arial" w:hAnsi="Arial" w:cs="Arial"/>
          <w:spacing w:val="-1"/>
        </w:rPr>
        <w:t>e</w:t>
      </w:r>
      <w:r w:rsidRPr="00965764">
        <w:rPr>
          <w:rFonts w:ascii="Arial" w:eastAsia="Arial" w:hAnsi="Arial" w:cs="Arial"/>
        </w:rPr>
        <w:t>e</w:t>
      </w:r>
      <w:r w:rsidRPr="00965764">
        <w:rPr>
          <w:rFonts w:ascii="Arial" w:eastAsia="Arial" w:hAnsi="Arial" w:cs="Arial"/>
          <w:spacing w:val="-9"/>
        </w:rPr>
        <w:t xml:space="preserve"> </w:t>
      </w:r>
      <w:r w:rsidRPr="00965764">
        <w:rPr>
          <w:rFonts w:ascii="Arial" w:eastAsia="Arial" w:hAnsi="Arial" w:cs="Arial"/>
          <w:spacing w:val="3"/>
        </w:rPr>
        <w:t>s</w:t>
      </w:r>
      <w:r w:rsidRPr="00965764">
        <w:rPr>
          <w:rFonts w:ascii="Arial" w:eastAsia="Arial" w:hAnsi="Arial" w:cs="Arial"/>
          <w:spacing w:val="-6"/>
        </w:rPr>
        <w:t>y</w:t>
      </w:r>
      <w:r w:rsidRPr="00965764">
        <w:rPr>
          <w:rFonts w:ascii="Arial" w:eastAsia="Arial" w:hAnsi="Arial" w:cs="Arial"/>
          <w:spacing w:val="3"/>
        </w:rPr>
        <w:t>s</w:t>
      </w:r>
      <w:r w:rsidRPr="00965764">
        <w:rPr>
          <w:rFonts w:ascii="Arial" w:eastAsia="Arial" w:hAnsi="Arial" w:cs="Arial"/>
        </w:rPr>
        <w:t>te</w:t>
      </w:r>
      <w:r w:rsidRPr="00965764">
        <w:rPr>
          <w:rFonts w:ascii="Arial" w:eastAsia="Arial" w:hAnsi="Arial" w:cs="Arial"/>
          <w:spacing w:val="4"/>
        </w:rPr>
        <w:t xml:space="preserve">m which will be actively involved in the </w:t>
      </w:r>
      <w:proofErr w:type="spellStart"/>
      <w:r w:rsidRPr="00965764">
        <w:rPr>
          <w:rFonts w:ascii="Arial" w:eastAsia="Arial" w:hAnsi="Arial" w:cs="Arial"/>
          <w:spacing w:val="4"/>
        </w:rPr>
        <w:t>mobilising</w:t>
      </w:r>
      <w:proofErr w:type="spellEnd"/>
      <w:r w:rsidRPr="00965764">
        <w:rPr>
          <w:rFonts w:ascii="Arial" w:eastAsia="Arial" w:hAnsi="Arial" w:cs="Arial"/>
          <w:spacing w:val="4"/>
        </w:rPr>
        <w:t xml:space="preserve"> process as well the IDP and budget related processes</w:t>
      </w:r>
      <w:r>
        <w:rPr>
          <w:rFonts w:ascii="Arial" w:eastAsia="Arial" w:hAnsi="Arial" w:cs="Arial"/>
          <w:spacing w:val="4"/>
        </w:rPr>
        <w:t xml:space="preserve"> for the next reviews</w:t>
      </w:r>
      <w:r w:rsidRPr="00965764">
        <w:rPr>
          <w:rFonts w:ascii="Arial" w:eastAsia="Arial" w:hAnsi="Arial" w:cs="Arial"/>
        </w:rPr>
        <w:t>.</w:t>
      </w:r>
      <w:r w:rsidRPr="00965764">
        <w:rPr>
          <w:rFonts w:ascii="Arial" w:eastAsia="Arial" w:hAnsi="Arial" w:cs="Arial"/>
          <w:spacing w:val="-7"/>
        </w:rPr>
        <w:t xml:space="preserve"> </w:t>
      </w:r>
    </w:p>
    <w:p w14:paraId="1E8E7742" w14:textId="77777777" w:rsidR="00B2481F" w:rsidRPr="00965764" w:rsidRDefault="00B2481F" w:rsidP="00C4024D">
      <w:pPr>
        <w:spacing w:before="100" w:beforeAutospacing="1" w:after="100" w:afterAutospacing="1"/>
        <w:contextualSpacing/>
        <w:jc w:val="both"/>
        <w:rPr>
          <w:rFonts w:ascii="Arial" w:eastAsia="Arial" w:hAnsi="Arial" w:cs="Arial"/>
          <w:spacing w:val="-7"/>
        </w:rPr>
      </w:pPr>
    </w:p>
    <w:tbl>
      <w:tblPr>
        <w:tblStyle w:val="GridTable4-Accent2"/>
        <w:tblW w:w="5000" w:type="pct"/>
        <w:tblLook w:val="04A0" w:firstRow="1" w:lastRow="0" w:firstColumn="1" w:lastColumn="0" w:noHBand="0" w:noVBand="1"/>
      </w:tblPr>
      <w:tblGrid>
        <w:gridCol w:w="4927"/>
        <w:gridCol w:w="4928"/>
      </w:tblGrid>
      <w:tr w:rsidR="007939A6" w:rsidRPr="007939A6" w14:paraId="7E966944"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A81DB25" w14:textId="77777777" w:rsidR="00B2481F" w:rsidRPr="007939A6" w:rsidRDefault="00B2481F" w:rsidP="007939A6">
            <w:pPr>
              <w:spacing w:before="100" w:beforeAutospacing="1" w:after="100" w:afterAutospacing="1"/>
              <w:contextualSpacing/>
              <w:jc w:val="center"/>
              <w:rPr>
                <w:rFonts w:ascii="Arial Narrow" w:eastAsia="Arial" w:hAnsi="Arial Narrow" w:cs="Arial"/>
                <w:color w:val="auto"/>
                <w:position w:val="-1"/>
                <w:sz w:val="24"/>
                <w:szCs w:val="24"/>
              </w:rPr>
            </w:pPr>
            <w:r w:rsidRPr="007939A6">
              <w:rPr>
                <w:rFonts w:ascii="Arial Narrow" w:eastAsia="Arial" w:hAnsi="Arial Narrow" w:cs="Arial"/>
                <w:color w:val="auto"/>
                <w:spacing w:val="1"/>
                <w:position w:val="-1"/>
                <w:sz w:val="24"/>
                <w:szCs w:val="24"/>
              </w:rPr>
              <w:t>W</w:t>
            </w:r>
            <w:r w:rsidRPr="007939A6">
              <w:rPr>
                <w:rFonts w:ascii="Arial Narrow" w:eastAsia="Arial" w:hAnsi="Arial Narrow" w:cs="Arial"/>
                <w:color w:val="auto"/>
                <w:position w:val="-1"/>
                <w:sz w:val="24"/>
                <w:szCs w:val="24"/>
              </w:rPr>
              <w:t>a</w:t>
            </w:r>
            <w:r w:rsidRPr="007939A6">
              <w:rPr>
                <w:rFonts w:ascii="Arial Narrow" w:eastAsia="Arial" w:hAnsi="Arial Narrow" w:cs="Arial"/>
                <w:color w:val="auto"/>
                <w:spacing w:val="-1"/>
                <w:position w:val="-1"/>
                <w:sz w:val="24"/>
                <w:szCs w:val="24"/>
              </w:rPr>
              <w:t>r</w:t>
            </w:r>
            <w:r w:rsidRPr="007939A6">
              <w:rPr>
                <w:rFonts w:ascii="Arial Narrow" w:eastAsia="Arial" w:hAnsi="Arial Narrow" w:cs="Arial"/>
                <w:color w:val="auto"/>
                <w:position w:val="-1"/>
                <w:sz w:val="24"/>
                <w:szCs w:val="24"/>
              </w:rPr>
              <w:t>d</w:t>
            </w:r>
            <w:r w:rsidRPr="007939A6">
              <w:rPr>
                <w:rFonts w:ascii="Arial Narrow" w:eastAsia="Arial" w:hAnsi="Arial Narrow" w:cs="Arial"/>
                <w:color w:val="auto"/>
                <w:spacing w:val="-5"/>
                <w:position w:val="-1"/>
                <w:sz w:val="24"/>
                <w:szCs w:val="24"/>
              </w:rPr>
              <w:t xml:space="preserve"> </w:t>
            </w:r>
            <w:r w:rsidRPr="007939A6">
              <w:rPr>
                <w:rFonts w:ascii="Arial Narrow" w:eastAsia="Arial" w:hAnsi="Arial Narrow" w:cs="Arial"/>
                <w:color w:val="auto"/>
                <w:position w:val="-1"/>
                <w:sz w:val="24"/>
                <w:szCs w:val="24"/>
              </w:rPr>
              <w:t>1</w:t>
            </w:r>
            <w:r w:rsidRPr="007939A6">
              <w:rPr>
                <w:rFonts w:ascii="Arial Narrow" w:eastAsia="Arial" w:hAnsi="Arial Narrow" w:cs="Arial"/>
                <w:color w:val="auto"/>
                <w:spacing w:val="-1"/>
                <w:position w:val="-1"/>
                <w:sz w:val="24"/>
                <w:szCs w:val="24"/>
              </w:rPr>
              <w:t xml:space="preserve"> </w:t>
            </w:r>
            <w:proofErr w:type="spellStart"/>
            <w:r w:rsidRPr="007939A6">
              <w:rPr>
                <w:rFonts w:ascii="Arial Narrow" w:eastAsia="Arial" w:hAnsi="Arial Narrow" w:cs="Arial"/>
                <w:color w:val="auto"/>
                <w:position w:val="-1"/>
                <w:sz w:val="24"/>
                <w:szCs w:val="24"/>
              </w:rPr>
              <w:t>Lad</w:t>
            </w:r>
            <w:r w:rsidRPr="007939A6">
              <w:rPr>
                <w:rFonts w:ascii="Arial Narrow" w:eastAsia="Arial" w:hAnsi="Arial Narrow" w:cs="Arial"/>
                <w:color w:val="auto"/>
                <w:spacing w:val="2"/>
                <w:position w:val="-1"/>
                <w:sz w:val="24"/>
                <w:szCs w:val="24"/>
              </w:rPr>
              <w:t>i</w:t>
            </w:r>
            <w:r w:rsidRPr="007939A6">
              <w:rPr>
                <w:rFonts w:ascii="Arial Narrow" w:eastAsia="Arial" w:hAnsi="Arial Narrow" w:cs="Arial"/>
                <w:color w:val="auto"/>
                <w:position w:val="-1"/>
                <w:sz w:val="24"/>
                <w:szCs w:val="24"/>
              </w:rPr>
              <w:t>smi</w:t>
            </w:r>
            <w:r w:rsidRPr="007939A6">
              <w:rPr>
                <w:rFonts w:ascii="Arial Narrow" w:eastAsia="Arial" w:hAnsi="Arial Narrow" w:cs="Arial"/>
                <w:color w:val="auto"/>
                <w:spacing w:val="1"/>
                <w:position w:val="-1"/>
                <w:sz w:val="24"/>
                <w:szCs w:val="24"/>
              </w:rPr>
              <w:t>t</w:t>
            </w:r>
            <w:r w:rsidRPr="007939A6">
              <w:rPr>
                <w:rFonts w:ascii="Arial Narrow" w:eastAsia="Arial" w:hAnsi="Arial Narrow" w:cs="Arial"/>
                <w:color w:val="auto"/>
                <w:position w:val="-1"/>
                <w:sz w:val="24"/>
                <w:szCs w:val="24"/>
              </w:rPr>
              <w:t>h</w:t>
            </w:r>
            <w:proofErr w:type="spellEnd"/>
            <w:r w:rsidRPr="007939A6">
              <w:rPr>
                <w:rFonts w:ascii="Arial Narrow" w:eastAsia="Arial" w:hAnsi="Arial Narrow" w:cs="Arial"/>
                <w:color w:val="auto"/>
                <w:position w:val="-1"/>
                <w:sz w:val="24"/>
                <w:szCs w:val="24"/>
              </w:rPr>
              <w:t>:</w:t>
            </w:r>
            <w:r w:rsidRPr="007939A6">
              <w:rPr>
                <w:rFonts w:ascii="Arial Narrow" w:eastAsia="Arial" w:hAnsi="Arial Narrow" w:cs="Arial"/>
                <w:color w:val="auto"/>
                <w:spacing w:val="47"/>
                <w:position w:val="-1"/>
                <w:sz w:val="24"/>
                <w:szCs w:val="24"/>
              </w:rPr>
              <w:t xml:space="preserve"> </w:t>
            </w:r>
            <w:proofErr w:type="spellStart"/>
            <w:r w:rsidRPr="007939A6">
              <w:rPr>
                <w:rFonts w:ascii="Arial Narrow" w:eastAsia="Arial" w:hAnsi="Arial Narrow" w:cs="Arial"/>
                <w:color w:val="auto"/>
                <w:position w:val="-1"/>
                <w:sz w:val="24"/>
                <w:szCs w:val="24"/>
              </w:rPr>
              <w:t>Ni</w:t>
            </w:r>
            <w:r w:rsidRPr="007939A6">
              <w:rPr>
                <w:rFonts w:ascii="Arial Narrow" w:eastAsia="Arial" w:hAnsi="Arial Narrow" w:cs="Arial"/>
                <w:color w:val="auto"/>
                <w:spacing w:val="2"/>
                <w:position w:val="-1"/>
                <w:sz w:val="24"/>
                <w:szCs w:val="24"/>
              </w:rPr>
              <w:t>s</w:t>
            </w:r>
            <w:r w:rsidRPr="007939A6">
              <w:rPr>
                <w:rFonts w:ascii="Arial Narrow" w:eastAsia="Arial" w:hAnsi="Arial Narrow" w:cs="Arial"/>
                <w:color w:val="auto"/>
                <w:position w:val="-1"/>
                <w:sz w:val="24"/>
                <w:szCs w:val="24"/>
              </w:rPr>
              <w:t>s</w:t>
            </w:r>
            <w:r w:rsidRPr="007939A6">
              <w:rPr>
                <w:rFonts w:ascii="Arial Narrow" w:eastAsia="Arial" w:hAnsi="Arial Narrow" w:cs="Arial"/>
                <w:color w:val="auto"/>
                <w:spacing w:val="1"/>
                <w:position w:val="-1"/>
                <w:sz w:val="24"/>
                <w:szCs w:val="24"/>
              </w:rPr>
              <w:t>e</w:t>
            </w:r>
            <w:r w:rsidRPr="007939A6">
              <w:rPr>
                <w:rFonts w:ascii="Arial Narrow" w:eastAsia="Arial" w:hAnsi="Arial Narrow" w:cs="Arial"/>
                <w:color w:val="auto"/>
                <w:position w:val="-1"/>
                <w:sz w:val="24"/>
                <w:szCs w:val="24"/>
              </w:rPr>
              <w:t>n</w:t>
            </w:r>
            <w:r w:rsidRPr="007939A6">
              <w:rPr>
                <w:rFonts w:ascii="Arial Narrow" w:eastAsia="Arial" w:hAnsi="Arial Narrow" w:cs="Arial"/>
                <w:color w:val="auto"/>
                <w:spacing w:val="2"/>
                <w:position w:val="-1"/>
                <w:sz w:val="24"/>
                <w:szCs w:val="24"/>
              </w:rPr>
              <w:t>v</w:t>
            </w:r>
            <w:r w:rsidRPr="007939A6">
              <w:rPr>
                <w:rFonts w:ascii="Arial Narrow" w:eastAsia="Arial" w:hAnsi="Arial Narrow" w:cs="Arial"/>
                <w:color w:val="auto"/>
                <w:position w:val="-1"/>
                <w:sz w:val="24"/>
                <w:szCs w:val="24"/>
              </w:rPr>
              <w:t>ill</w:t>
            </w:r>
            <w:r w:rsidRPr="007939A6">
              <w:rPr>
                <w:rFonts w:ascii="Arial Narrow" w:eastAsia="Arial" w:hAnsi="Arial Narrow" w:cs="Arial"/>
                <w:color w:val="auto"/>
                <w:spacing w:val="-1"/>
                <w:position w:val="-1"/>
                <w:sz w:val="24"/>
                <w:szCs w:val="24"/>
              </w:rPr>
              <w:t>e</w:t>
            </w:r>
            <w:proofErr w:type="spellEnd"/>
          </w:p>
        </w:tc>
        <w:tc>
          <w:tcPr>
            <w:tcW w:w="2500" w:type="pct"/>
          </w:tcPr>
          <w:p w14:paraId="42C0EED0" w14:textId="77777777" w:rsidR="00B2481F" w:rsidRPr="007939A6" w:rsidRDefault="00B2481F" w:rsidP="007939A6">
            <w:pPr>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rPr>
                <w:rFonts w:ascii="Arial Narrow" w:eastAsia="Arial" w:hAnsi="Arial Narrow" w:cs="Arial"/>
                <w:color w:val="auto"/>
                <w:spacing w:val="1"/>
                <w:position w:val="-1"/>
                <w:sz w:val="24"/>
                <w:szCs w:val="24"/>
              </w:rPr>
            </w:pPr>
            <w:r w:rsidRPr="007939A6">
              <w:rPr>
                <w:rFonts w:ascii="Arial Narrow" w:eastAsia="Arial" w:hAnsi="Arial Narrow" w:cs="Arial"/>
                <w:color w:val="auto"/>
                <w:spacing w:val="1"/>
                <w:position w:val="-1"/>
                <w:sz w:val="24"/>
                <w:szCs w:val="24"/>
              </w:rPr>
              <w:t xml:space="preserve">Ward 2:  </w:t>
            </w:r>
            <w:proofErr w:type="spellStart"/>
            <w:r w:rsidRPr="007939A6">
              <w:rPr>
                <w:rFonts w:ascii="Arial Narrow" w:eastAsia="Arial" w:hAnsi="Arial Narrow" w:cs="Arial"/>
                <w:color w:val="auto"/>
                <w:spacing w:val="1"/>
                <w:position w:val="-1"/>
                <w:sz w:val="24"/>
                <w:szCs w:val="24"/>
              </w:rPr>
              <w:t>Calitzdorp</w:t>
            </w:r>
            <w:proofErr w:type="spellEnd"/>
          </w:p>
        </w:tc>
      </w:tr>
      <w:tr w:rsidR="00B2481F" w:rsidRPr="00492EE4" w14:paraId="4B474B9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B514F62" w14:textId="77777777" w:rsidR="00B2481F" w:rsidRPr="00DF40EB" w:rsidRDefault="00B2481F"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spacing w:val="1"/>
              </w:rPr>
              <w:t>M</w:t>
            </w:r>
            <w:r w:rsidRPr="00DF40EB">
              <w:rPr>
                <w:rFonts w:ascii="Arial Narrow" w:eastAsia="Arial Narrow" w:hAnsi="Arial Narrow" w:cs="Arial"/>
              </w:rPr>
              <w:t>s.</w:t>
            </w:r>
            <w:r w:rsidRPr="00DF40EB">
              <w:rPr>
                <w:rFonts w:ascii="Arial Narrow" w:eastAsia="Arial Narrow" w:hAnsi="Arial Narrow" w:cs="Arial"/>
                <w:spacing w:val="-3"/>
              </w:rPr>
              <w:t xml:space="preserve"> </w:t>
            </w:r>
            <w:r w:rsidRPr="00DF40EB">
              <w:rPr>
                <w:rFonts w:ascii="Arial Narrow" w:eastAsia="Arial Narrow" w:hAnsi="Arial Narrow" w:cs="Arial"/>
                <w:spacing w:val="-1"/>
              </w:rPr>
              <w:t>E</w:t>
            </w:r>
            <w:r w:rsidRPr="00DF40EB">
              <w:rPr>
                <w:rFonts w:ascii="Arial Narrow" w:eastAsia="Arial Narrow" w:hAnsi="Arial Narrow" w:cs="Arial"/>
              </w:rPr>
              <w:t>liza</w:t>
            </w:r>
            <w:r w:rsidRPr="00DF40EB">
              <w:rPr>
                <w:rFonts w:ascii="Arial Narrow" w:eastAsia="Arial Narrow" w:hAnsi="Arial Narrow" w:cs="Arial"/>
                <w:spacing w:val="1"/>
              </w:rPr>
              <w:t>b</w:t>
            </w:r>
            <w:r w:rsidRPr="00DF40EB">
              <w:rPr>
                <w:rFonts w:ascii="Arial Narrow" w:eastAsia="Arial Narrow" w:hAnsi="Arial Narrow" w:cs="Arial"/>
              </w:rPr>
              <w:t>e</w:t>
            </w:r>
            <w:r w:rsidRPr="00DF40EB">
              <w:rPr>
                <w:rFonts w:ascii="Arial Narrow" w:eastAsia="Arial Narrow" w:hAnsi="Arial Narrow" w:cs="Arial"/>
                <w:spacing w:val="1"/>
              </w:rPr>
              <w:t>t</w:t>
            </w:r>
            <w:r w:rsidRPr="00DF40EB">
              <w:rPr>
                <w:rFonts w:ascii="Arial Narrow" w:eastAsia="Arial Narrow" w:hAnsi="Arial Narrow" w:cs="Arial"/>
              </w:rPr>
              <w:t>h</w:t>
            </w:r>
            <w:r w:rsidRPr="00DF40EB">
              <w:rPr>
                <w:rFonts w:ascii="Arial Narrow" w:eastAsia="Arial Narrow" w:hAnsi="Arial Narrow" w:cs="Arial"/>
                <w:spacing w:val="-6"/>
              </w:rPr>
              <w:t xml:space="preserve"> </w:t>
            </w:r>
            <w:r w:rsidRPr="00DF40EB">
              <w:rPr>
                <w:rFonts w:ascii="Arial Narrow" w:eastAsia="Arial Narrow" w:hAnsi="Arial Narrow" w:cs="Arial"/>
              </w:rPr>
              <w:t>J</w:t>
            </w:r>
            <w:r w:rsidRPr="00DF40EB">
              <w:rPr>
                <w:rFonts w:ascii="Arial Narrow" w:eastAsia="Arial Narrow" w:hAnsi="Arial Narrow" w:cs="Arial"/>
                <w:spacing w:val="1"/>
              </w:rPr>
              <w:t>a</w:t>
            </w:r>
            <w:r w:rsidRPr="00DF40EB">
              <w:rPr>
                <w:rFonts w:ascii="Arial Narrow" w:eastAsia="Arial Narrow" w:hAnsi="Arial Narrow" w:cs="Arial"/>
              </w:rPr>
              <w:t>c</w:t>
            </w:r>
            <w:r w:rsidRPr="00DF40EB">
              <w:rPr>
                <w:rFonts w:ascii="Arial Narrow" w:eastAsia="Arial Narrow" w:hAnsi="Arial Narrow" w:cs="Arial"/>
                <w:spacing w:val="1"/>
              </w:rPr>
              <w:t>ob</w:t>
            </w:r>
            <w:r w:rsidRPr="00DF40EB">
              <w:rPr>
                <w:rFonts w:ascii="Arial Narrow" w:eastAsia="Arial Narrow" w:hAnsi="Arial Narrow" w:cs="Arial"/>
              </w:rPr>
              <w:t>s</w:t>
            </w:r>
          </w:p>
        </w:tc>
        <w:tc>
          <w:tcPr>
            <w:tcW w:w="2500" w:type="pct"/>
          </w:tcPr>
          <w:p w14:paraId="295F6235" w14:textId="77777777" w:rsidR="00B2481F" w:rsidRPr="00DF40EB"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r w:rsidRPr="00DF40EB">
              <w:rPr>
                <w:rFonts w:ascii="Arial Narrow" w:eastAsia="Arial Narrow" w:hAnsi="Arial Narrow" w:cs="Arial"/>
              </w:rPr>
              <w:t xml:space="preserve">Ms. </w:t>
            </w:r>
            <w:proofErr w:type="spellStart"/>
            <w:r w:rsidRPr="00DF40EB">
              <w:rPr>
                <w:rFonts w:ascii="Arial Narrow" w:eastAsia="Arial Narrow" w:hAnsi="Arial Narrow" w:cs="Arial"/>
              </w:rPr>
              <w:t>Emilene</w:t>
            </w:r>
            <w:proofErr w:type="spellEnd"/>
            <w:r w:rsidRPr="00DF40EB">
              <w:rPr>
                <w:rFonts w:ascii="Arial Narrow" w:eastAsia="Arial Narrow" w:hAnsi="Arial Narrow" w:cs="Arial"/>
              </w:rPr>
              <w:t xml:space="preserve"> Hess</w:t>
            </w:r>
          </w:p>
        </w:tc>
      </w:tr>
      <w:tr w:rsidR="00B2481F" w:rsidRPr="00492EE4" w14:paraId="26FA7021"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092CC75D" w14:textId="77777777" w:rsidR="00B2481F" w:rsidRPr="00DF40EB" w:rsidRDefault="00B2481F"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Ms. Carol Hendricks</w:t>
            </w:r>
          </w:p>
        </w:tc>
        <w:tc>
          <w:tcPr>
            <w:tcW w:w="2500" w:type="pct"/>
          </w:tcPr>
          <w:p w14:paraId="15E901E5" w14:textId="77777777" w:rsidR="00B2481F" w:rsidRPr="00DF40EB"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r w:rsidRPr="00DF40EB">
              <w:rPr>
                <w:rFonts w:ascii="Arial Narrow" w:eastAsia="Arial Narrow" w:hAnsi="Arial Narrow" w:cs="Arial"/>
              </w:rPr>
              <w:t xml:space="preserve">Ms. </w:t>
            </w:r>
            <w:proofErr w:type="spellStart"/>
            <w:r w:rsidRPr="00DF40EB">
              <w:rPr>
                <w:rFonts w:ascii="Arial Narrow" w:eastAsia="Arial Narrow" w:hAnsi="Arial Narrow" w:cs="Arial"/>
              </w:rPr>
              <w:t>Fransiena</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Quantini</w:t>
            </w:r>
            <w:proofErr w:type="spellEnd"/>
          </w:p>
        </w:tc>
      </w:tr>
      <w:tr w:rsidR="00B2481F" w:rsidRPr="00492EE4" w14:paraId="35D8333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0AC75D5" w14:textId="77777777" w:rsidR="00B2481F" w:rsidRPr="00DF40EB" w:rsidRDefault="00B2481F"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Past. Melanie </w:t>
            </w:r>
            <w:proofErr w:type="spellStart"/>
            <w:r w:rsidRPr="00DF40EB">
              <w:rPr>
                <w:rFonts w:ascii="Arial Narrow" w:eastAsia="Arial Narrow" w:hAnsi="Arial Narrow" w:cs="Arial"/>
              </w:rPr>
              <w:t>Ayslie</w:t>
            </w:r>
            <w:proofErr w:type="spellEnd"/>
          </w:p>
        </w:tc>
        <w:tc>
          <w:tcPr>
            <w:tcW w:w="2500" w:type="pct"/>
          </w:tcPr>
          <w:p w14:paraId="23315009" w14:textId="77777777" w:rsidR="00B2481F" w:rsidRPr="00DF40EB"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Mike </w:t>
            </w:r>
            <w:proofErr w:type="spellStart"/>
            <w:r w:rsidRPr="00DF40EB">
              <w:rPr>
                <w:rFonts w:ascii="Arial Narrow" w:eastAsia="Arial Narrow" w:hAnsi="Arial Narrow" w:cs="Arial"/>
              </w:rPr>
              <w:t>Neebe</w:t>
            </w:r>
            <w:proofErr w:type="spellEnd"/>
          </w:p>
        </w:tc>
      </w:tr>
      <w:tr w:rsidR="00B2481F" w:rsidRPr="00492EE4" w14:paraId="3CB60029"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4231F643" w14:textId="77777777" w:rsidR="00B2481F" w:rsidRPr="00DF40EB" w:rsidRDefault="00B2481F"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Past. Hendrik Rademeyer</w:t>
            </w:r>
          </w:p>
        </w:tc>
        <w:tc>
          <w:tcPr>
            <w:tcW w:w="2500" w:type="pct"/>
          </w:tcPr>
          <w:p w14:paraId="11C1390A" w14:textId="77777777" w:rsidR="00B2481F" w:rsidRPr="00DF40EB" w:rsidRDefault="00D3612E"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r>
              <w:rPr>
                <w:rFonts w:ascii="Arial Narrow" w:eastAsia="Arial Narrow" w:hAnsi="Arial Narrow" w:cs="Arial"/>
              </w:rPr>
              <w:t xml:space="preserve">Vacant </w:t>
            </w:r>
          </w:p>
        </w:tc>
      </w:tr>
      <w:tr w:rsidR="00DF40EB" w:rsidRPr="00492EE4" w14:paraId="64D5353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D310255"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Johannes </w:t>
            </w:r>
            <w:proofErr w:type="spellStart"/>
            <w:r w:rsidRPr="00DF40EB">
              <w:rPr>
                <w:rFonts w:ascii="Arial Narrow" w:eastAsia="Arial Narrow" w:hAnsi="Arial Narrow" w:cs="Arial"/>
              </w:rPr>
              <w:t>Ruiters</w:t>
            </w:r>
            <w:proofErr w:type="spellEnd"/>
          </w:p>
        </w:tc>
        <w:tc>
          <w:tcPr>
            <w:tcW w:w="2500" w:type="pct"/>
          </w:tcPr>
          <w:p w14:paraId="4C333DC3"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Monolito</w:t>
            </w:r>
            <w:proofErr w:type="spellEnd"/>
            <w:r w:rsidRPr="00DF40EB">
              <w:rPr>
                <w:rFonts w:ascii="Arial Narrow" w:eastAsia="Arial Narrow" w:hAnsi="Arial Narrow" w:cs="Arial"/>
              </w:rPr>
              <w:t xml:space="preserve"> Pieterse</w:t>
            </w:r>
          </w:p>
        </w:tc>
      </w:tr>
      <w:tr w:rsidR="00DF40EB" w:rsidRPr="00492EE4" w14:paraId="21BE6490"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62681F01"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Ms. Gloria </w:t>
            </w:r>
            <w:proofErr w:type="spellStart"/>
            <w:r w:rsidRPr="00DF40EB">
              <w:rPr>
                <w:rFonts w:ascii="Arial Narrow" w:eastAsia="Arial Narrow" w:hAnsi="Arial Narrow" w:cs="Arial"/>
              </w:rPr>
              <w:t>Douwries</w:t>
            </w:r>
            <w:proofErr w:type="spellEnd"/>
          </w:p>
        </w:tc>
        <w:tc>
          <w:tcPr>
            <w:tcW w:w="2500" w:type="pct"/>
          </w:tcPr>
          <w:p w14:paraId="4F7A4BE5"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Mrs</w:t>
            </w:r>
            <w:proofErr w:type="spellEnd"/>
            <w:r w:rsidRPr="00DF40EB">
              <w:rPr>
                <w:rFonts w:ascii="Arial Narrow" w:eastAsia="Arial Narrow" w:hAnsi="Arial Narrow" w:cs="Arial"/>
              </w:rPr>
              <w:t xml:space="preserve"> Bettie </w:t>
            </w:r>
            <w:proofErr w:type="spellStart"/>
            <w:r w:rsidRPr="00DF40EB">
              <w:rPr>
                <w:rFonts w:ascii="Arial Narrow" w:eastAsia="Arial Narrow" w:hAnsi="Arial Narrow" w:cs="Arial"/>
              </w:rPr>
              <w:t>Mcolillon</w:t>
            </w:r>
            <w:proofErr w:type="spellEnd"/>
          </w:p>
        </w:tc>
      </w:tr>
      <w:tr w:rsidR="00DF40EB" w:rsidRPr="00492EE4" w14:paraId="1590AEF5"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024B005"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Ms. </w:t>
            </w:r>
            <w:proofErr w:type="spellStart"/>
            <w:r w:rsidRPr="00DF40EB">
              <w:rPr>
                <w:rFonts w:ascii="Arial Narrow" w:eastAsia="Arial Narrow" w:hAnsi="Arial Narrow" w:cs="Arial"/>
              </w:rPr>
              <w:t>Brumilda</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Januarie</w:t>
            </w:r>
            <w:proofErr w:type="spellEnd"/>
          </w:p>
        </w:tc>
        <w:tc>
          <w:tcPr>
            <w:tcW w:w="2500" w:type="pct"/>
          </w:tcPr>
          <w:p w14:paraId="3A818323"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r w:rsidRPr="00DF40EB">
              <w:rPr>
                <w:rFonts w:ascii="Arial Narrow" w:eastAsia="Arial Narrow" w:hAnsi="Arial Narrow" w:cs="Arial"/>
              </w:rPr>
              <w:t xml:space="preserve">Mrs. Quinta </w:t>
            </w:r>
            <w:proofErr w:type="spellStart"/>
            <w:r w:rsidRPr="00DF40EB">
              <w:rPr>
                <w:rFonts w:ascii="Arial Narrow" w:eastAsia="Arial Narrow" w:hAnsi="Arial Narrow" w:cs="Arial"/>
              </w:rPr>
              <w:t>Valentyn</w:t>
            </w:r>
            <w:proofErr w:type="spellEnd"/>
          </w:p>
        </w:tc>
      </w:tr>
      <w:tr w:rsidR="00DF40EB" w:rsidRPr="00492EE4" w14:paraId="0ACF17C1"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6A94AD4A"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Mrs. Hilda van </w:t>
            </w:r>
            <w:proofErr w:type="spellStart"/>
            <w:r w:rsidRPr="00DF40EB">
              <w:rPr>
                <w:rFonts w:ascii="Arial Narrow" w:eastAsia="Arial Narrow" w:hAnsi="Arial Narrow" w:cs="Arial"/>
              </w:rPr>
              <w:t>Eick</w:t>
            </w:r>
            <w:proofErr w:type="spellEnd"/>
          </w:p>
        </w:tc>
        <w:tc>
          <w:tcPr>
            <w:tcW w:w="2500" w:type="pct"/>
          </w:tcPr>
          <w:p w14:paraId="64C8EA3D" w14:textId="77777777" w:rsidR="00DF40EB" w:rsidRPr="00DF40EB" w:rsidRDefault="00986D7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r>
              <w:rPr>
                <w:rFonts w:ascii="Arial Narrow" w:eastAsia="Arial Narrow" w:hAnsi="Arial Narrow" w:cs="Arial"/>
              </w:rPr>
              <w:t>Mr. Horn</w:t>
            </w:r>
          </w:p>
        </w:tc>
      </w:tr>
      <w:tr w:rsidR="00DF40EB" w:rsidRPr="00492EE4" w14:paraId="59B78BE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5CF08AD"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 </w:t>
            </w:r>
            <w:proofErr w:type="spellStart"/>
            <w:r w:rsidRPr="00DF40EB">
              <w:rPr>
                <w:rFonts w:ascii="Arial Narrow" w:eastAsia="Arial Narrow" w:hAnsi="Arial Narrow" w:cs="Arial"/>
              </w:rPr>
              <w:t>Dawid</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Rooi</w:t>
            </w:r>
            <w:proofErr w:type="spellEnd"/>
          </w:p>
        </w:tc>
        <w:tc>
          <w:tcPr>
            <w:tcW w:w="2500" w:type="pct"/>
          </w:tcPr>
          <w:p w14:paraId="328CAC37"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Mrs</w:t>
            </w:r>
            <w:proofErr w:type="spellEnd"/>
            <w:r w:rsidRPr="00DF40EB">
              <w:rPr>
                <w:rFonts w:ascii="Arial Narrow" w:eastAsia="Arial Narrow" w:hAnsi="Arial Narrow" w:cs="Arial"/>
              </w:rPr>
              <w:t xml:space="preserve"> Sophia Roman</w:t>
            </w:r>
          </w:p>
        </w:tc>
      </w:tr>
      <w:tr w:rsidR="00DF40EB" w:rsidRPr="00492EE4" w14:paraId="52BBF948"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717DFEAB"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 J </w:t>
            </w:r>
            <w:proofErr w:type="spellStart"/>
            <w:r w:rsidRPr="00DF40EB">
              <w:rPr>
                <w:rFonts w:ascii="Arial Narrow" w:eastAsia="Arial Narrow" w:hAnsi="Arial Narrow" w:cs="Arial"/>
              </w:rPr>
              <w:t>Cedras</w:t>
            </w:r>
            <w:proofErr w:type="spellEnd"/>
            <w:r w:rsidRPr="00DF40EB">
              <w:rPr>
                <w:rFonts w:ascii="Arial Narrow" w:eastAsia="Arial Narrow" w:hAnsi="Arial Narrow" w:cs="Arial"/>
              </w:rPr>
              <w:t xml:space="preserve"> </w:t>
            </w:r>
          </w:p>
        </w:tc>
        <w:tc>
          <w:tcPr>
            <w:tcW w:w="2500" w:type="pct"/>
          </w:tcPr>
          <w:p w14:paraId="099FCE5A"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Gert </w:t>
            </w:r>
            <w:proofErr w:type="spellStart"/>
            <w:r w:rsidRPr="00DF40EB">
              <w:rPr>
                <w:rFonts w:ascii="Arial Narrow" w:eastAsia="Arial Narrow" w:hAnsi="Arial Narrow" w:cs="Arial"/>
              </w:rPr>
              <w:t>Uithaler</w:t>
            </w:r>
            <w:proofErr w:type="spellEnd"/>
          </w:p>
        </w:tc>
      </w:tr>
      <w:tr w:rsidR="007939A6" w:rsidRPr="00492EE4" w14:paraId="7B88BC39"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10572DE7" w14:textId="77777777" w:rsidR="007939A6" w:rsidRPr="00492EE4" w:rsidRDefault="007939A6" w:rsidP="00C4024D">
            <w:pPr>
              <w:spacing w:before="100" w:beforeAutospacing="1" w:after="100" w:afterAutospacing="1"/>
              <w:contextualSpacing/>
              <w:jc w:val="both"/>
              <w:rPr>
                <w:rFonts w:ascii="Arial Narrow" w:eastAsia="Arial" w:hAnsi="Arial Narrow" w:cs="Arial"/>
                <w:position w:val="-1"/>
              </w:rPr>
            </w:pPr>
          </w:p>
        </w:tc>
      </w:tr>
      <w:tr w:rsidR="007939A6" w:rsidRPr="007939A6" w14:paraId="432907D5"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47A9D795" w14:textId="77777777" w:rsidR="00DF40EB" w:rsidRPr="007939A6" w:rsidRDefault="00DF40EB" w:rsidP="007939A6">
            <w:pPr>
              <w:spacing w:before="100" w:beforeAutospacing="1" w:after="100" w:afterAutospacing="1"/>
              <w:contextualSpacing/>
              <w:jc w:val="center"/>
              <w:rPr>
                <w:rFonts w:ascii="Arial Narrow" w:eastAsia="Arial" w:hAnsi="Arial Narrow" w:cs="Arial"/>
                <w:position w:val="-1"/>
                <w:sz w:val="24"/>
                <w:szCs w:val="24"/>
              </w:rPr>
            </w:pPr>
            <w:r w:rsidRPr="007939A6">
              <w:rPr>
                <w:rFonts w:ascii="Arial Narrow" w:eastAsia="Arial" w:hAnsi="Arial Narrow" w:cs="Arial"/>
                <w:spacing w:val="1"/>
                <w:position w:val="-1"/>
                <w:sz w:val="24"/>
                <w:szCs w:val="24"/>
              </w:rPr>
              <w:t>W</w:t>
            </w:r>
            <w:r w:rsidRPr="007939A6">
              <w:rPr>
                <w:rFonts w:ascii="Arial Narrow" w:eastAsia="Arial" w:hAnsi="Arial Narrow" w:cs="Arial"/>
                <w:position w:val="-1"/>
                <w:sz w:val="24"/>
                <w:szCs w:val="24"/>
              </w:rPr>
              <w:t>a</w:t>
            </w:r>
            <w:r w:rsidRPr="007939A6">
              <w:rPr>
                <w:rFonts w:ascii="Arial Narrow" w:eastAsia="Arial" w:hAnsi="Arial Narrow" w:cs="Arial"/>
                <w:spacing w:val="-1"/>
                <w:position w:val="-1"/>
                <w:sz w:val="24"/>
                <w:szCs w:val="24"/>
              </w:rPr>
              <w:t>r</w:t>
            </w:r>
            <w:r w:rsidRPr="007939A6">
              <w:rPr>
                <w:rFonts w:ascii="Arial Narrow" w:eastAsia="Arial" w:hAnsi="Arial Narrow" w:cs="Arial"/>
                <w:position w:val="-1"/>
                <w:sz w:val="24"/>
                <w:szCs w:val="24"/>
              </w:rPr>
              <w:t>d</w:t>
            </w:r>
            <w:r w:rsidRPr="007939A6">
              <w:rPr>
                <w:rFonts w:ascii="Arial Narrow" w:eastAsia="Arial" w:hAnsi="Arial Narrow" w:cs="Arial"/>
                <w:spacing w:val="-5"/>
                <w:position w:val="-1"/>
                <w:sz w:val="24"/>
                <w:szCs w:val="24"/>
              </w:rPr>
              <w:t xml:space="preserve"> </w:t>
            </w:r>
            <w:r w:rsidRPr="007939A6">
              <w:rPr>
                <w:rFonts w:ascii="Arial Narrow" w:eastAsia="Arial" w:hAnsi="Arial Narrow" w:cs="Arial"/>
                <w:position w:val="-1"/>
                <w:sz w:val="24"/>
                <w:szCs w:val="24"/>
              </w:rPr>
              <w:t xml:space="preserve">3:  </w:t>
            </w:r>
            <w:proofErr w:type="spellStart"/>
            <w:r w:rsidRPr="007939A6">
              <w:rPr>
                <w:rFonts w:ascii="Arial Narrow" w:eastAsia="Arial" w:hAnsi="Arial Narrow" w:cs="Arial"/>
                <w:position w:val="-1"/>
                <w:sz w:val="24"/>
                <w:szCs w:val="24"/>
              </w:rPr>
              <w:t>Zoar</w:t>
            </w:r>
            <w:proofErr w:type="spellEnd"/>
          </w:p>
        </w:tc>
        <w:tc>
          <w:tcPr>
            <w:tcW w:w="2500" w:type="pct"/>
          </w:tcPr>
          <w:p w14:paraId="59C05927" w14:textId="77777777" w:rsidR="00DF40EB" w:rsidRPr="007939A6" w:rsidRDefault="00DF40EB" w:rsidP="007939A6">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spacing w:val="1"/>
                <w:position w:val="-1"/>
                <w:sz w:val="24"/>
                <w:szCs w:val="24"/>
              </w:rPr>
            </w:pPr>
            <w:r w:rsidRPr="007939A6">
              <w:rPr>
                <w:rFonts w:ascii="Arial Narrow" w:eastAsia="Arial" w:hAnsi="Arial Narrow" w:cs="Arial"/>
                <w:b/>
                <w:spacing w:val="1"/>
                <w:position w:val="-1"/>
                <w:sz w:val="24"/>
                <w:szCs w:val="24"/>
              </w:rPr>
              <w:t xml:space="preserve">Ward 4:  </w:t>
            </w:r>
            <w:proofErr w:type="spellStart"/>
            <w:r w:rsidRPr="007939A6">
              <w:rPr>
                <w:rFonts w:ascii="Arial Narrow" w:eastAsia="Arial" w:hAnsi="Arial Narrow" w:cs="Arial"/>
                <w:b/>
                <w:spacing w:val="1"/>
                <w:position w:val="-1"/>
                <w:sz w:val="24"/>
                <w:szCs w:val="24"/>
              </w:rPr>
              <w:t>Ladismith</w:t>
            </w:r>
            <w:proofErr w:type="spellEnd"/>
            <w:r w:rsidRPr="007939A6">
              <w:rPr>
                <w:rFonts w:ascii="Arial Narrow" w:eastAsia="Arial" w:hAnsi="Arial Narrow" w:cs="Arial"/>
                <w:b/>
                <w:spacing w:val="1"/>
                <w:position w:val="-1"/>
                <w:sz w:val="24"/>
                <w:szCs w:val="24"/>
              </w:rPr>
              <w:t xml:space="preserve"> / Van </w:t>
            </w:r>
            <w:proofErr w:type="spellStart"/>
            <w:r w:rsidRPr="007939A6">
              <w:rPr>
                <w:rFonts w:ascii="Arial Narrow" w:eastAsia="Arial" w:hAnsi="Arial Narrow" w:cs="Arial"/>
                <w:b/>
                <w:spacing w:val="1"/>
                <w:position w:val="-1"/>
                <w:sz w:val="24"/>
                <w:szCs w:val="24"/>
              </w:rPr>
              <w:t>Wyksdorp</w:t>
            </w:r>
            <w:proofErr w:type="spellEnd"/>
          </w:p>
        </w:tc>
      </w:tr>
      <w:tr w:rsidR="00DF40EB" w:rsidRPr="00492EE4" w14:paraId="366160D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81E47FB"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 </w:t>
            </w:r>
            <w:proofErr w:type="spellStart"/>
            <w:r w:rsidRPr="00DF40EB">
              <w:rPr>
                <w:rFonts w:ascii="Arial Narrow" w:eastAsia="Arial Narrow" w:hAnsi="Arial Narrow" w:cs="Arial"/>
              </w:rPr>
              <w:t>Tsodinyane</w:t>
            </w:r>
            <w:proofErr w:type="spellEnd"/>
            <w:r w:rsidRPr="00DF40EB">
              <w:rPr>
                <w:rFonts w:ascii="Arial Narrow" w:eastAsia="Arial Narrow" w:hAnsi="Arial Narrow" w:cs="Arial"/>
              </w:rPr>
              <w:t xml:space="preserve"> Jacob </w:t>
            </w:r>
            <w:proofErr w:type="spellStart"/>
            <w:r w:rsidRPr="00DF40EB">
              <w:rPr>
                <w:rFonts w:ascii="Arial Narrow" w:eastAsia="Arial Narrow" w:hAnsi="Arial Narrow" w:cs="Arial"/>
              </w:rPr>
              <w:t>Nkokou</w:t>
            </w:r>
            <w:proofErr w:type="spellEnd"/>
          </w:p>
        </w:tc>
        <w:tc>
          <w:tcPr>
            <w:tcW w:w="2500" w:type="pct"/>
          </w:tcPr>
          <w:p w14:paraId="5CBC143D" w14:textId="77777777" w:rsidR="00DF40EB" w:rsidRPr="00DF40EB" w:rsidRDefault="00D3612E"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position w:val="-1"/>
              </w:rPr>
            </w:pPr>
            <w:r>
              <w:rPr>
                <w:rFonts w:ascii="Arial Narrow" w:eastAsia="Arial" w:hAnsi="Arial Narrow" w:cs="Arial"/>
                <w:position w:val="-1"/>
              </w:rPr>
              <w:t xml:space="preserve">Aletta </w:t>
            </w:r>
          </w:p>
        </w:tc>
      </w:tr>
      <w:tr w:rsidR="00DF40EB" w:rsidRPr="00492EE4" w14:paraId="16749925"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50CE1664"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Pr>
                <w:rFonts w:ascii="Arial Narrow" w:eastAsia="Arial Narrow" w:hAnsi="Arial Narrow" w:cs="Arial"/>
              </w:rPr>
              <w:t>Vacant</w:t>
            </w:r>
          </w:p>
        </w:tc>
        <w:tc>
          <w:tcPr>
            <w:tcW w:w="2500" w:type="pct"/>
          </w:tcPr>
          <w:p w14:paraId="0D3DC9D5"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Jonathan </w:t>
            </w:r>
            <w:proofErr w:type="spellStart"/>
            <w:r w:rsidRPr="00DF40EB">
              <w:rPr>
                <w:rFonts w:ascii="Arial Narrow" w:eastAsia="Arial Narrow" w:hAnsi="Arial Narrow" w:cs="Arial"/>
              </w:rPr>
              <w:t>Jantjies</w:t>
            </w:r>
            <w:proofErr w:type="spellEnd"/>
          </w:p>
        </w:tc>
      </w:tr>
      <w:tr w:rsidR="00DF40EB" w:rsidRPr="00492EE4" w14:paraId="6057B9E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223CCBA"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Pr>
                <w:rFonts w:ascii="Arial Narrow" w:eastAsia="Arial Narrow" w:hAnsi="Arial Narrow" w:cs="Arial"/>
              </w:rPr>
              <w:t>Vacant</w:t>
            </w:r>
          </w:p>
        </w:tc>
        <w:tc>
          <w:tcPr>
            <w:tcW w:w="2500" w:type="pct"/>
          </w:tcPr>
          <w:p w14:paraId="0271BC76"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Mrs</w:t>
            </w:r>
            <w:proofErr w:type="spellEnd"/>
            <w:r w:rsidRPr="00DF40EB">
              <w:rPr>
                <w:rFonts w:ascii="Arial Narrow" w:eastAsia="Arial Narrow" w:hAnsi="Arial Narrow" w:cs="Arial"/>
              </w:rPr>
              <w:t xml:space="preserve"> Regina Carolus</w:t>
            </w:r>
          </w:p>
        </w:tc>
      </w:tr>
      <w:tr w:rsidR="00DF40EB" w:rsidRPr="00492EE4" w14:paraId="09FB1AD8"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2082E3BB"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proofErr w:type="spellStart"/>
            <w:r w:rsidRPr="00DF40EB">
              <w:rPr>
                <w:rFonts w:ascii="Arial Narrow" w:eastAsia="Arial Narrow" w:hAnsi="Arial Narrow" w:cs="Arial"/>
              </w:rPr>
              <w:t>Ms</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Manoline</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Willemse</w:t>
            </w:r>
            <w:proofErr w:type="spellEnd"/>
          </w:p>
        </w:tc>
        <w:tc>
          <w:tcPr>
            <w:tcW w:w="2500" w:type="pct"/>
          </w:tcPr>
          <w:p w14:paraId="58673222"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Mrs</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Nerina</w:t>
            </w:r>
            <w:proofErr w:type="spellEnd"/>
            <w:r w:rsidRPr="00DF40EB">
              <w:rPr>
                <w:rFonts w:ascii="Arial Narrow" w:eastAsia="Arial Narrow" w:hAnsi="Arial Narrow" w:cs="Arial"/>
              </w:rPr>
              <w:t xml:space="preserve"> Lochner</w:t>
            </w:r>
          </w:p>
        </w:tc>
      </w:tr>
      <w:tr w:rsidR="00DF40EB" w:rsidRPr="00492EE4" w14:paraId="03206CE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14197CE"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Pr>
                <w:rFonts w:ascii="Arial Narrow" w:eastAsia="Arial Narrow" w:hAnsi="Arial Narrow" w:cs="Arial"/>
              </w:rPr>
              <w:t xml:space="preserve">Ms. </w:t>
            </w:r>
            <w:proofErr w:type="spellStart"/>
            <w:r>
              <w:rPr>
                <w:rFonts w:ascii="Arial Narrow" w:eastAsia="Arial Narrow" w:hAnsi="Arial Narrow" w:cs="Arial"/>
              </w:rPr>
              <w:t>Leslene</w:t>
            </w:r>
            <w:proofErr w:type="spellEnd"/>
            <w:r>
              <w:rPr>
                <w:rFonts w:ascii="Arial Narrow" w:eastAsia="Arial Narrow" w:hAnsi="Arial Narrow" w:cs="Arial"/>
              </w:rPr>
              <w:t xml:space="preserve"> De </w:t>
            </w:r>
            <w:proofErr w:type="spellStart"/>
            <w:r>
              <w:rPr>
                <w:rFonts w:ascii="Arial Narrow" w:eastAsia="Arial Narrow" w:hAnsi="Arial Narrow" w:cs="Arial"/>
              </w:rPr>
              <w:t>Jongh</w:t>
            </w:r>
            <w:proofErr w:type="spellEnd"/>
          </w:p>
        </w:tc>
        <w:tc>
          <w:tcPr>
            <w:tcW w:w="2500" w:type="pct"/>
          </w:tcPr>
          <w:p w14:paraId="4C696A50"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Mrs</w:t>
            </w:r>
            <w:proofErr w:type="spellEnd"/>
            <w:r w:rsidRPr="00DF40EB">
              <w:rPr>
                <w:rFonts w:ascii="Arial Narrow" w:eastAsia="Arial Narrow" w:hAnsi="Arial Narrow" w:cs="Arial"/>
              </w:rPr>
              <w:t xml:space="preserve"> Maria </w:t>
            </w:r>
            <w:proofErr w:type="spellStart"/>
            <w:r w:rsidRPr="00DF40EB">
              <w:rPr>
                <w:rFonts w:ascii="Arial Narrow" w:eastAsia="Arial Narrow" w:hAnsi="Arial Narrow" w:cs="Arial"/>
              </w:rPr>
              <w:t>Herdien</w:t>
            </w:r>
            <w:proofErr w:type="spellEnd"/>
          </w:p>
        </w:tc>
      </w:tr>
      <w:tr w:rsidR="00DF40EB" w:rsidRPr="00492EE4" w14:paraId="1E557687"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0DFEF087" w14:textId="77777777" w:rsidR="00DF40EB" w:rsidRPr="00DF40EB" w:rsidRDefault="00DF40EB" w:rsidP="00986D75">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 </w:t>
            </w:r>
            <w:r w:rsidR="00986D75">
              <w:rPr>
                <w:rFonts w:ascii="Arial Narrow" w:eastAsia="Arial Narrow" w:hAnsi="Arial Narrow" w:cs="Arial"/>
              </w:rPr>
              <w:t>Dennis Jacobs</w:t>
            </w:r>
          </w:p>
        </w:tc>
        <w:tc>
          <w:tcPr>
            <w:tcW w:w="2500" w:type="pct"/>
          </w:tcPr>
          <w:p w14:paraId="085E2245"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r>
              <w:rPr>
                <w:rFonts w:ascii="Arial Narrow" w:eastAsia="Arial Narrow" w:hAnsi="Arial Narrow" w:cs="Arial"/>
              </w:rPr>
              <w:t>Vacant</w:t>
            </w:r>
          </w:p>
        </w:tc>
      </w:tr>
      <w:tr w:rsidR="00DF40EB" w:rsidRPr="00492EE4" w14:paraId="1E80FAF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FB0DB21"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Ms. </w:t>
            </w:r>
            <w:proofErr w:type="spellStart"/>
            <w:r w:rsidRPr="00DF40EB">
              <w:rPr>
                <w:rFonts w:ascii="Arial Narrow" w:eastAsia="Arial Narrow" w:hAnsi="Arial Narrow" w:cs="Arial"/>
              </w:rPr>
              <w:t>Elize</w:t>
            </w:r>
            <w:proofErr w:type="spellEnd"/>
            <w:r w:rsidRPr="00DF40EB">
              <w:rPr>
                <w:rFonts w:ascii="Arial Narrow" w:eastAsia="Arial Narrow" w:hAnsi="Arial Narrow" w:cs="Arial"/>
              </w:rPr>
              <w:t xml:space="preserve"> </w:t>
            </w:r>
            <w:proofErr w:type="spellStart"/>
            <w:r w:rsidRPr="00DF40EB">
              <w:rPr>
                <w:rFonts w:ascii="Arial Narrow" w:eastAsia="Arial Narrow" w:hAnsi="Arial Narrow" w:cs="Arial"/>
              </w:rPr>
              <w:t>Booysen</w:t>
            </w:r>
            <w:proofErr w:type="spellEnd"/>
          </w:p>
        </w:tc>
        <w:tc>
          <w:tcPr>
            <w:tcW w:w="2500" w:type="pct"/>
          </w:tcPr>
          <w:p w14:paraId="4ED362C5" w14:textId="77777777" w:rsidR="00DF40EB" w:rsidRPr="00DF40EB"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Edward Adcock</w:t>
            </w:r>
          </w:p>
        </w:tc>
      </w:tr>
      <w:tr w:rsidR="00DF40EB" w:rsidRPr="00492EE4" w14:paraId="6785EEE3"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552939BC"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Ms. Carol Hess</w:t>
            </w:r>
          </w:p>
        </w:tc>
        <w:tc>
          <w:tcPr>
            <w:tcW w:w="2500" w:type="pct"/>
          </w:tcPr>
          <w:p w14:paraId="2998D73C"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r>
              <w:rPr>
                <w:rFonts w:ascii="Arial Narrow" w:eastAsia="Arial Narrow" w:hAnsi="Arial Narrow" w:cs="Arial"/>
              </w:rPr>
              <w:t>Vacant</w:t>
            </w:r>
          </w:p>
        </w:tc>
      </w:tr>
      <w:tr w:rsidR="00DF40EB" w:rsidRPr="00492EE4" w14:paraId="7CCBA6A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82A6F5B"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Ms. Rina Hector</w:t>
            </w:r>
          </w:p>
        </w:tc>
        <w:tc>
          <w:tcPr>
            <w:tcW w:w="2500" w:type="pct"/>
          </w:tcPr>
          <w:p w14:paraId="2EFEB753" w14:textId="77777777" w:rsidR="00DF40EB" w:rsidRPr="00DF40EB" w:rsidRDefault="00D0324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w:rPr>
            </w:pPr>
            <w:r>
              <w:rPr>
                <w:rFonts w:ascii="Arial Narrow" w:eastAsia="Arial Narrow" w:hAnsi="Arial Narrow" w:cs="Arial"/>
              </w:rPr>
              <w:t xml:space="preserve">Vacant </w:t>
            </w:r>
          </w:p>
        </w:tc>
      </w:tr>
      <w:tr w:rsidR="00DF40EB" w:rsidRPr="00492EE4" w14:paraId="05B08251" w14:textId="77777777" w:rsidTr="00215ECC">
        <w:tc>
          <w:tcPr>
            <w:cnfStyle w:val="001000000000" w:firstRow="0" w:lastRow="0" w:firstColumn="1" w:lastColumn="0" w:oddVBand="0" w:evenVBand="0" w:oddHBand="0" w:evenHBand="0" w:firstRowFirstColumn="0" w:firstRowLastColumn="0" w:lastRowFirstColumn="0" w:lastRowLastColumn="0"/>
            <w:tcW w:w="2500" w:type="pct"/>
          </w:tcPr>
          <w:p w14:paraId="2BC4EA53" w14:textId="77777777" w:rsidR="00DF40EB" w:rsidRPr="00DF40EB" w:rsidRDefault="00DF40EB" w:rsidP="00C4024D">
            <w:pPr>
              <w:spacing w:before="100" w:beforeAutospacing="1" w:after="100" w:afterAutospacing="1"/>
              <w:contextualSpacing/>
              <w:jc w:val="both"/>
              <w:rPr>
                <w:rFonts w:ascii="Arial Narrow" w:eastAsia="Arial Narrow" w:hAnsi="Arial Narrow" w:cs="Arial"/>
              </w:rPr>
            </w:pPr>
            <w:r w:rsidRPr="00DF40EB">
              <w:rPr>
                <w:rFonts w:ascii="Arial Narrow" w:eastAsia="Arial Narrow" w:hAnsi="Arial Narrow" w:cs="Arial"/>
              </w:rPr>
              <w:t xml:space="preserve">Mrs. Diane </w:t>
            </w:r>
            <w:proofErr w:type="spellStart"/>
            <w:r w:rsidRPr="00DF40EB">
              <w:rPr>
                <w:rFonts w:ascii="Arial Narrow" w:eastAsia="Arial Narrow" w:hAnsi="Arial Narrow" w:cs="Arial"/>
              </w:rPr>
              <w:t>Hardien</w:t>
            </w:r>
            <w:proofErr w:type="spellEnd"/>
          </w:p>
        </w:tc>
        <w:tc>
          <w:tcPr>
            <w:tcW w:w="2500" w:type="pct"/>
          </w:tcPr>
          <w:p w14:paraId="3C5E38A9" w14:textId="77777777" w:rsidR="00DF40EB" w:rsidRP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w:rPr>
            </w:pPr>
            <w:proofErr w:type="spellStart"/>
            <w:r w:rsidRPr="00DF40EB">
              <w:rPr>
                <w:rFonts w:ascii="Arial Narrow" w:eastAsia="Arial Narrow" w:hAnsi="Arial Narrow" w:cs="Arial"/>
              </w:rPr>
              <w:t>Mr</w:t>
            </w:r>
            <w:proofErr w:type="spellEnd"/>
            <w:r w:rsidRPr="00DF40EB">
              <w:rPr>
                <w:rFonts w:ascii="Arial Narrow" w:eastAsia="Arial Narrow" w:hAnsi="Arial Narrow" w:cs="Arial"/>
              </w:rPr>
              <w:t xml:space="preserve"> Ivan </w:t>
            </w:r>
            <w:proofErr w:type="spellStart"/>
            <w:r w:rsidRPr="00DF40EB">
              <w:rPr>
                <w:rFonts w:ascii="Arial Narrow" w:eastAsia="Arial Narrow" w:hAnsi="Arial Narrow" w:cs="Arial"/>
              </w:rPr>
              <w:t>Januarie</w:t>
            </w:r>
            <w:proofErr w:type="spellEnd"/>
          </w:p>
        </w:tc>
      </w:tr>
    </w:tbl>
    <w:p w14:paraId="5F840583" w14:textId="77777777" w:rsidR="00B2481F" w:rsidRDefault="00B2481F" w:rsidP="00C4024D">
      <w:pPr>
        <w:pStyle w:val="Caption"/>
        <w:jc w:val="both"/>
      </w:pPr>
      <w:bookmarkStart w:id="43" w:name="_Toc67566598"/>
      <w:r>
        <w:t xml:space="preserve">Table </w:t>
      </w:r>
      <w:r w:rsidR="000A196E">
        <w:fldChar w:fldCharType="begin"/>
      </w:r>
      <w:r w:rsidR="000A196E">
        <w:instrText xml:space="preserve"> SEQ Table \* ARABIC </w:instrText>
      </w:r>
      <w:r w:rsidR="000A196E">
        <w:fldChar w:fldCharType="separate"/>
      </w:r>
      <w:r w:rsidR="0082580D">
        <w:rPr>
          <w:noProof/>
        </w:rPr>
        <w:t>5</w:t>
      </w:r>
      <w:r w:rsidR="000A196E">
        <w:fldChar w:fldCharType="end"/>
      </w:r>
      <w:r>
        <w:t>:  Ward Committee Members</w:t>
      </w:r>
      <w:bookmarkEnd w:id="43"/>
    </w:p>
    <w:p w14:paraId="66D4533F" w14:textId="5B14827A" w:rsidR="00B2481F" w:rsidRDefault="00B2481F" w:rsidP="00C4024D">
      <w:pPr>
        <w:jc w:val="both"/>
      </w:pPr>
    </w:p>
    <w:p w14:paraId="3CDE6AFF" w14:textId="2D56188D" w:rsidR="009221C5" w:rsidRDefault="009221C5" w:rsidP="00C4024D">
      <w:pPr>
        <w:jc w:val="both"/>
      </w:pPr>
    </w:p>
    <w:p w14:paraId="5AF89E3B" w14:textId="2A3E228C" w:rsidR="009221C5" w:rsidRDefault="009221C5" w:rsidP="00C4024D">
      <w:pPr>
        <w:jc w:val="both"/>
      </w:pPr>
    </w:p>
    <w:p w14:paraId="2CC00E2E" w14:textId="24930519" w:rsidR="009221C5" w:rsidRDefault="009221C5" w:rsidP="00C4024D">
      <w:pPr>
        <w:jc w:val="both"/>
      </w:pPr>
    </w:p>
    <w:p w14:paraId="373755B1" w14:textId="77777777" w:rsidR="009221C5" w:rsidRPr="00B42CE8" w:rsidRDefault="009221C5" w:rsidP="00C4024D">
      <w:pPr>
        <w:jc w:val="both"/>
      </w:pPr>
    </w:p>
    <w:p w14:paraId="7A8A7DDC" w14:textId="77777777" w:rsidR="00B2481F" w:rsidRPr="00C35775" w:rsidRDefault="00B2481F" w:rsidP="00AF20EA">
      <w:pPr>
        <w:pStyle w:val="Heading1"/>
        <w:numPr>
          <w:ilvl w:val="2"/>
          <w:numId w:val="74"/>
        </w:numPr>
        <w:spacing w:before="100" w:beforeAutospacing="1" w:after="100" w:afterAutospacing="1" w:line="360" w:lineRule="auto"/>
        <w:ind w:left="709"/>
        <w:contextualSpacing/>
        <w:jc w:val="both"/>
        <w:rPr>
          <w:rFonts w:ascii="Arial" w:hAnsi="Arial" w:cs="Arial"/>
          <w:color w:val="auto"/>
          <w:sz w:val="24"/>
          <w:szCs w:val="24"/>
        </w:rPr>
      </w:pPr>
      <w:bookmarkStart w:id="44" w:name="_Toc74729531"/>
      <w:r w:rsidRPr="00C35775">
        <w:rPr>
          <w:rFonts w:ascii="Arial" w:hAnsi="Arial" w:cs="Arial"/>
          <w:color w:val="auto"/>
          <w:sz w:val="24"/>
          <w:szCs w:val="24"/>
        </w:rPr>
        <w:lastRenderedPageBreak/>
        <w:t>Public Needs Analysis</w:t>
      </w:r>
      <w:bookmarkEnd w:id="44"/>
    </w:p>
    <w:p w14:paraId="2E0B694B" w14:textId="77777777" w:rsidR="00B2481F" w:rsidRDefault="00B2481F" w:rsidP="00F8441B">
      <w:pPr>
        <w:spacing w:before="100" w:beforeAutospacing="1" w:after="100" w:afterAutospacing="1"/>
        <w:contextualSpacing/>
        <w:jc w:val="both"/>
        <w:rPr>
          <w:rFonts w:ascii="Arial" w:eastAsia="Arial" w:hAnsi="Arial" w:cs="Arial"/>
        </w:rPr>
      </w:pPr>
      <w:r w:rsidRPr="00555D56">
        <w:rPr>
          <w:rFonts w:ascii="Arial" w:eastAsia="Arial" w:hAnsi="Arial" w:cs="Arial"/>
        </w:rPr>
        <w:t>Throughout the stakeholder meetings, public hearings and other interactions, various needs were identified and will be clustered below in the form of the Key performance areas</w:t>
      </w:r>
      <w:r w:rsidR="00D0324B">
        <w:rPr>
          <w:rFonts w:ascii="Arial" w:eastAsia="Arial" w:hAnsi="Arial" w:cs="Arial"/>
        </w:rPr>
        <w:t>.  The needs are similar to prior years, and must be stressed of the financial constraints w</w:t>
      </w:r>
      <w:r w:rsidR="00DF1AD6">
        <w:rPr>
          <w:rFonts w:ascii="Arial" w:eastAsia="Arial" w:hAnsi="Arial" w:cs="Arial"/>
        </w:rPr>
        <w:t xml:space="preserve">e are doing our utmost best in </w:t>
      </w:r>
      <w:proofErr w:type="spellStart"/>
      <w:r w:rsidR="00D0324B">
        <w:rPr>
          <w:rFonts w:ascii="Arial" w:eastAsia="Arial" w:hAnsi="Arial" w:cs="Arial"/>
        </w:rPr>
        <w:t>prioritiseing</w:t>
      </w:r>
      <w:proofErr w:type="spellEnd"/>
      <w:r w:rsidR="00D0324B">
        <w:rPr>
          <w:rFonts w:ascii="Arial" w:eastAsia="Arial" w:hAnsi="Arial" w:cs="Arial"/>
        </w:rPr>
        <w:t xml:space="preserve"> the needs below.  It must also be noted that most of the issues are sector related and </w:t>
      </w:r>
      <w:r w:rsidR="00816313">
        <w:rPr>
          <w:rFonts w:ascii="Arial" w:eastAsia="Arial" w:hAnsi="Arial" w:cs="Arial"/>
        </w:rPr>
        <w:t xml:space="preserve">request that all relevant sectors participate where applicable in presenting projects and </w:t>
      </w:r>
      <w:proofErr w:type="spellStart"/>
      <w:r w:rsidR="00816313">
        <w:rPr>
          <w:rFonts w:ascii="Arial" w:eastAsia="Arial" w:hAnsi="Arial" w:cs="Arial"/>
        </w:rPr>
        <w:t>programmes</w:t>
      </w:r>
      <w:proofErr w:type="spellEnd"/>
      <w:r w:rsidR="00816313">
        <w:rPr>
          <w:rFonts w:ascii="Arial" w:eastAsia="Arial" w:hAnsi="Arial" w:cs="Arial"/>
        </w:rPr>
        <w:t xml:space="preserve"> as per listed below:</w:t>
      </w:r>
    </w:p>
    <w:p w14:paraId="06D32C34" w14:textId="77777777" w:rsidR="00816313" w:rsidRPr="00555D56" w:rsidRDefault="00816313" w:rsidP="00C4024D">
      <w:pPr>
        <w:spacing w:before="100" w:beforeAutospacing="1" w:after="100" w:afterAutospacing="1"/>
        <w:contextualSpacing/>
        <w:jc w:val="both"/>
        <w:rPr>
          <w:rFonts w:ascii="Arial" w:eastAsia="Arial" w:hAnsi="Arial" w:cs="Arial"/>
        </w:rPr>
      </w:pPr>
    </w:p>
    <w:tbl>
      <w:tblPr>
        <w:tblStyle w:val="GridTable4-Accent2"/>
        <w:tblW w:w="5000" w:type="pct"/>
        <w:tblLook w:val="04A0" w:firstRow="1" w:lastRow="0" w:firstColumn="1" w:lastColumn="0" w:noHBand="0" w:noVBand="1"/>
      </w:tblPr>
      <w:tblGrid>
        <w:gridCol w:w="2099"/>
        <w:gridCol w:w="6743"/>
        <w:gridCol w:w="1013"/>
      </w:tblGrid>
      <w:tr w:rsidR="00B2481F" w:rsidRPr="0075163D" w14:paraId="5085BC4D"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E53851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r w:rsidRPr="0075163D">
              <w:rPr>
                <w:rFonts w:ascii="Arial Narrow" w:eastAsia="Arial" w:hAnsi="Arial Narrow" w:cs="Arial"/>
              </w:rPr>
              <w:t>KPA</w:t>
            </w:r>
          </w:p>
        </w:tc>
        <w:tc>
          <w:tcPr>
            <w:tcW w:w="3421" w:type="pct"/>
          </w:tcPr>
          <w:p w14:paraId="15254754" w14:textId="77777777" w:rsidR="00B2481F" w:rsidRPr="0075163D"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REQUESTS</w:t>
            </w:r>
          </w:p>
        </w:tc>
        <w:tc>
          <w:tcPr>
            <w:tcW w:w="514" w:type="pct"/>
          </w:tcPr>
          <w:p w14:paraId="522E2D1E" w14:textId="77777777" w:rsidR="00B2481F" w:rsidRPr="0075163D"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WARD</w:t>
            </w:r>
          </w:p>
        </w:tc>
      </w:tr>
      <w:tr w:rsidR="00B2481F" w:rsidRPr="0075163D" w14:paraId="1CB4140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val="restart"/>
            <w:textDirection w:val="btLr"/>
          </w:tcPr>
          <w:p w14:paraId="3595BF19"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Infrastructure and Basic Service Delivery</w:t>
            </w:r>
          </w:p>
        </w:tc>
        <w:tc>
          <w:tcPr>
            <w:tcW w:w="3421" w:type="pct"/>
          </w:tcPr>
          <w:p w14:paraId="4CD0F5DA"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hAnsi="Arial Narrow" w:cs="Arial"/>
              </w:rPr>
              <w:t>Repairs &amp; Maintenance included requests for the upgrades of roads, rehabilitation of community facilities like halls and parks, fixing of potholes, building of speed humps, attending to sewage blockages, repairing of burst water pipes, repairs to RDP houses where roofs are leaking</w:t>
            </w:r>
          </w:p>
        </w:tc>
        <w:tc>
          <w:tcPr>
            <w:tcW w:w="514" w:type="pct"/>
          </w:tcPr>
          <w:p w14:paraId="077488E3"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78F695C7"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437126C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66E9C97B"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Requests for roads predominantly </w:t>
            </w:r>
            <w:proofErr w:type="spellStart"/>
            <w:r w:rsidRPr="0075163D">
              <w:rPr>
                <w:rFonts w:ascii="Arial Narrow" w:hAnsi="Arial Narrow" w:cs="Arial"/>
              </w:rPr>
              <w:t>centred</w:t>
            </w:r>
            <w:proofErr w:type="spellEnd"/>
            <w:r w:rsidRPr="0075163D">
              <w:rPr>
                <w:rFonts w:ascii="Arial Narrow" w:hAnsi="Arial Narrow" w:cs="Arial"/>
              </w:rPr>
              <w:t xml:space="preserve"> around the building of new roads, link roads, access roads, and tarred roads where there have never been roads constructed before</w:t>
            </w:r>
          </w:p>
        </w:tc>
        <w:tc>
          <w:tcPr>
            <w:tcW w:w="514" w:type="pct"/>
          </w:tcPr>
          <w:p w14:paraId="31E35312"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1,2,3,4</w:t>
            </w:r>
          </w:p>
        </w:tc>
      </w:tr>
      <w:tr w:rsidR="00DB2EE9" w:rsidRPr="0075163D" w14:paraId="0CA2E30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26DCF4FF" w14:textId="77777777" w:rsidR="00DB2EE9" w:rsidRPr="0075163D" w:rsidRDefault="00DB2EE9" w:rsidP="00DB2EE9">
            <w:pPr>
              <w:spacing w:before="100" w:beforeAutospacing="1" w:after="100" w:afterAutospacing="1"/>
              <w:contextualSpacing/>
              <w:jc w:val="both"/>
              <w:rPr>
                <w:rFonts w:ascii="Arial Narrow" w:eastAsia="Arial" w:hAnsi="Arial Narrow" w:cs="Arial"/>
              </w:rPr>
            </w:pPr>
          </w:p>
        </w:tc>
        <w:tc>
          <w:tcPr>
            <w:tcW w:w="3421" w:type="pct"/>
          </w:tcPr>
          <w:p w14:paraId="05AF9E4D" w14:textId="77777777" w:rsidR="00DB2EE9" w:rsidRPr="0075163D" w:rsidRDefault="00DB2EE9" w:rsidP="00DB2EE9">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Renewable energy supplies </w:t>
            </w:r>
            <w:proofErr w:type="gramStart"/>
            <w:r>
              <w:rPr>
                <w:rFonts w:ascii="Arial Narrow" w:hAnsi="Arial Narrow" w:cs="Arial"/>
              </w:rPr>
              <w:t>ne</w:t>
            </w:r>
            <w:r w:rsidRPr="0075163D">
              <w:rPr>
                <w:rFonts w:ascii="Arial Narrow" w:hAnsi="Arial Narrow" w:cs="Arial"/>
              </w:rPr>
              <w:t>eds</w:t>
            </w:r>
            <w:proofErr w:type="gramEnd"/>
            <w:r w:rsidRPr="0075163D">
              <w:rPr>
                <w:rFonts w:ascii="Arial Narrow" w:hAnsi="Arial Narrow" w:cs="Arial"/>
              </w:rPr>
              <w:t xml:space="preserve"> to be considered, including but not limited to: solar, wind, and hydro power</w:t>
            </w:r>
          </w:p>
        </w:tc>
        <w:tc>
          <w:tcPr>
            <w:tcW w:w="514" w:type="pct"/>
          </w:tcPr>
          <w:p w14:paraId="3D58A446" w14:textId="77777777" w:rsidR="00DB2EE9" w:rsidRDefault="00DB2EE9" w:rsidP="00DB2EE9">
            <w:pPr>
              <w:cnfStyle w:val="000000100000" w:firstRow="0" w:lastRow="0" w:firstColumn="0" w:lastColumn="0" w:oddVBand="0" w:evenVBand="0" w:oddHBand="1" w:evenHBand="0" w:firstRowFirstColumn="0" w:firstRowLastColumn="0" w:lastRowFirstColumn="0" w:lastRowLastColumn="0"/>
            </w:pPr>
            <w:r w:rsidRPr="003C1659">
              <w:rPr>
                <w:rFonts w:ascii="Arial Narrow" w:hAnsi="Arial Narrow" w:cs="Arial"/>
              </w:rPr>
              <w:t>1,2,3,4</w:t>
            </w:r>
          </w:p>
        </w:tc>
      </w:tr>
      <w:tr w:rsidR="00DB2EE9" w:rsidRPr="0075163D" w14:paraId="28029A71"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5FEC55F6" w14:textId="77777777" w:rsidR="00DB2EE9" w:rsidRPr="0075163D" w:rsidRDefault="00DB2EE9" w:rsidP="00DB2EE9">
            <w:pPr>
              <w:spacing w:before="100" w:beforeAutospacing="1" w:after="100" w:afterAutospacing="1"/>
              <w:contextualSpacing/>
              <w:jc w:val="both"/>
              <w:rPr>
                <w:rFonts w:ascii="Arial Narrow" w:eastAsia="Arial" w:hAnsi="Arial Narrow" w:cs="Arial"/>
              </w:rPr>
            </w:pPr>
          </w:p>
        </w:tc>
        <w:tc>
          <w:tcPr>
            <w:tcW w:w="3421" w:type="pct"/>
          </w:tcPr>
          <w:p w14:paraId="08AAB715" w14:textId="77777777" w:rsidR="00DB2EE9" w:rsidRPr="0075163D" w:rsidRDefault="00DB2EE9" w:rsidP="00DB2EE9">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Request for halls and community </w:t>
            </w:r>
            <w:proofErr w:type="spellStart"/>
            <w:r w:rsidRPr="0075163D">
              <w:rPr>
                <w:rFonts w:ascii="Arial Narrow" w:hAnsi="Arial Narrow" w:cs="Arial"/>
              </w:rPr>
              <w:t>centres</w:t>
            </w:r>
            <w:proofErr w:type="spellEnd"/>
            <w:r w:rsidRPr="0075163D">
              <w:rPr>
                <w:rFonts w:ascii="Arial Narrow" w:hAnsi="Arial Narrow" w:cs="Arial"/>
              </w:rPr>
              <w:t xml:space="preserve"> </w:t>
            </w:r>
            <w:proofErr w:type="spellStart"/>
            <w:r w:rsidRPr="0075163D">
              <w:rPr>
                <w:rFonts w:ascii="Arial Narrow" w:hAnsi="Arial Narrow" w:cs="Arial"/>
              </w:rPr>
              <w:t>focussed</w:t>
            </w:r>
            <w:proofErr w:type="spellEnd"/>
            <w:r w:rsidRPr="0075163D">
              <w:rPr>
                <w:rFonts w:ascii="Arial Narrow" w:hAnsi="Arial Narrow" w:cs="Arial"/>
              </w:rPr>
              <w:t xml:space="preserve"> on the construction of new halls and community </w:t>
            </w:r>
            <w:proofErr w:type="spellStart"/>
            <w:r w:rsidRPr="0075163D">
              <w:rPr>
                <w:rFonts w:ascii="Arial Narrow" w:hAnsi="Arial Narrow" w:cs="Arial"/>
              </w:rPr>
              <w:t>centres</w:t>
            </w:r>
            <w:proofErr w:type="spellEnd"/>
            <w:r w:rsidRPr="0075163D">
              <w:rPr>
                <w:rFonts w:ascii="Arial Narrow" w:hAnsi="Arial Narrow" w:cs="Arial"/>
              </w:rPr>
              <w:t>, which are multi-purpose in nature, in order to enhance community development through social cohesion.</w:t>
            </w:r>
          </w:p>
        </w:tc>
        <w:tc>
          <w:tcPr>
            <w:tcW w:w="514" w:type="pct"/>
          </w:tcPr>
          <w:p w14:paraId="183E45A5" w14:textId="77777777" w:rsidR="00DB2EE9" w:rsidRDefault="00DB2EE9" w:rsidP="00DB2EE9">
            <w:pPr>
              <w:cnfStyle w:val="000000000000" w:firstRow="0" w:lastRow="0" w:firstColumn="0" w:lastColumn="0" w:oddVBand="0" w:evenVBand="0" w:oddHBand="0" w:evenHBand="0" w:firstRowFirstColumn="0" w:firstRowLastColumn="0" w:lastRowFirstColumn="0" w:lastRowLastColumn="0"/>
            </w:pPr>
            <w:r w:rsidRPr="003C1659">
              <w:rPr>
                <w:rFonts w:ascii="Arial Narrow" w:hAnsi="Arial Narrow" w:cs="Arial"/>
              </w:rPr>
              <w:t>1,2,3,4</w:t>
            </w:r>
          </w:p>
        </w:tc>
      </w:tr>
      <w:tr w:rsidR="00B2481F" w:rsidRPr="0075163D" w14:paraId="0515351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06EBB02E"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1AD280FF"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Housing requests include the request for RDP houses and houses in general.</w:t>
            </w:r>
          </w:p>
        </w:tc>
        <w:tc>
          <w:tcPr>
            <w:tcW w:w="514" w:type="pct"/>
          </w:tcPr>
          <w:p w14:paraId="18AB7787"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3231461B"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19A15113"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5CB00A76"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Upgrading or new construction of old infrastructure (water, sanitation and electricity)</w:t>
            </w:r>
          </w:p>
        </w:tc>
        <w:tc>
          <w:tcPr>
            <w:tcW w:w="514" w:type="pct"/>
          </w:tcPr>
          <w:p w14:paraId="688E326C" w14:textId="77777777" w:rsidR="00B2481F" w:rsidRPr="0075163D" w:rsidRDefault="00DB2EE9"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2D81561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275B50B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7534BE04"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Ensuring proper lighting be placed in order to reduce crime</w:t>
            </w:r>
          </w:p>
        </w:tc>
        <w:tc>
          <w:tcPr>
            <w:tcW w:w="514" w:type="pct"/>
          </w:tcPr>
          <w:p w14:paraId="036AA67A" w14:textId="77777777" w:rsidR="00B2481F" w:rsidRPr="0075163D" w:rsidRDefault="00DF40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4A1C9AC2"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55D05392"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3422F01E"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Current and new establishment of sport fields – netball, rugby, hockey and soccer fields </w:t>
            </w:r>
          </w:p>
        </w:tc>
        <w:tc>
          <w:tcPr>
            <w:tcW w:w="514" w:type="pct"/>
          </w:tcPr>
          <w:p w14:paraId="3B626DD7"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1A0D849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4669F38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69B0167F"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Ensuring all informal settlement areas be equipped with basic services</w:t>
            </w:r>
          </w:p>
        </w:tc>
        <w:tc>
          <w:tcPr>
            <w:tcW w:w="514" w:type="pct"/>
          </w:tcPr>
          <w:p w14:paraId="235BF688"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680E924A"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13A37B41"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01BC3885"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Multi-Purpose Centre in </w:t>
            </w:r>
            <w:proofErr w:type="spellStart"/>
            <w:r w:rsidRPr="0075163D">
              <w:rPr>
                <w:rFonts w:ascii="Arial Narrow" w:hAnsi="Arial Narrow" w:cs="Arial"/>
              </w:rPr>
              <w:t>Zoar</w:t>
            </w:r>
            <w:proofErr w:type="spellEnd"/>
            <w:r w:rsidRPr="0075163D">
              <w:rPr>
                <w:rFonts w:ascii="Arial Narrow" w:hAnsi="Arial Narrow" w:cs="Arial"/>
              </w:rPr>
              <w:t xml:space="preserve"> and </w:t>
            </w:r>
            <w:proofErr w:type="spellStart"/>
            <w:r w:rsidRPr="0075163D">
              <w:rPr>
                <w:rFonts w:ascii="Arial Narrow" w:hAnsi="Arial Narrow" w:cs="Arial"/>
              </w:rPr>
              <w:t>Calitzdorp</w:t>
            </w:r>
            <w:proofErr w:type="spellEnd"/>
          </w:p>
        </w:tc>
        <w:tc>
          <w:tcPr>
            <w:tcW w:w="514" w:type="pct"/>
          </w:tcPr>
          <w:p w14:paraId="2CD0F9DE" w14:textId="77777777" w:rsidR="00B2481F" w:rsidRPr="0075163D" w:rsidRDefault="00035981"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2,3</w:t>
            </w:r>
          </w:p>
        </w:tc>
      </w:tr>
      <w:tr w:rsidR="00197219" w:rsidRPr="0075163D" w14:paraId="6228BB1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120F0D28" w14:textId="77777777" w:rsidR="00197219" w:rsidRPr="0075163D" w:rsidRDefault="00197219" w:rsidP="00C4024D">
            <w:pPr>
              <w:spacing w:before="100" w:beforeAutospacing="1" w:after="100" w:afterAutospacing="1"/>
              <w:contextualSpacing/>
              <w:jc w:val="both"/>
              <w:rPr>
                <w:rFonts w:ascii="Arial Narrow" w:eastAsia="Arial" w:hAnsi="Arial Narrow" w:cs="Arial"/>
              </w:rPr>
            </w:pPr>
          </w:p>
        </w:tc>
        <w:tc>
          <w:tcPr>
            <w:tcW w:w="3421" w:type="pct"/>
          </w:tcPr>
          <w:p w14:paraId="66787D10" w14:textId="77777777" w:rsidR="00197219" w:rsidRPr="0075163D" w:rsidRDefault="00197219"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Early development </w:t>
            </w:r>
            <w:proofErr w:type="spellStart"/>
            <w:r>
              <w:rPr>
                <w:rFonts w:ascii="Arial Narrow" w:hAnsi="Arial Narrow" w:cs="Arial"/>
              </w:rPr>
              <w:t>centres</w:t>
            </w:r>
            <w:proofErr w:type="spellEnd"/>
            <w:r>
              <w:rPr>
                <w:rFonts w:ascii="Arial Narrow" w:hAnsi="Arial Narrow" w:cs="Arial"/>
              </w:rPr>
              <w:t xml:space="preserve"> </w:t>
            </w:r>
          </w:p>
        </w:tc>
        <w:tc>
          <w:tcPr>
            <w:tcW w:w="514" w:type="pct"/>
          </w:tcPr>
          <w:p w14:paraId="3762BE3B" w14:textId="77777777" w:rsidR="00197219" w:rsidRDefault="00197219"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w:t>
            </w:r>
          </w:p>
        </w:tc>
      </w:tr>
      <w:tr w:rsidR="00B2481F" w:rsidRPr="0075163D" w14:paraId="131A00AB"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4F9E6381"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0A5C3943"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Implementation of Advanced Waste Management Systems that reflect community values around waste </w:t>
            </w:r>
            <w:proofErr w:type="spellStart"/>
            <w:r w:rsidRPr="0075163D">
              <w:rPr>
                <w:rFonts w:ascii="Arial Narrow" w:hAnsi="Arial Narrow" w:cs="Arial"/>
              </w:rPr>
              <w:t>minimisation</w:t>
            </w:r>
            <w:proofErr w:type="spellEnd"/>
            <w:r w:rsidRPr="0075163D">
              <w:rPr>
                <w:rFonts w:ascii="Arial Narrow" w:hAnsi="Arial Narrow" w:cs="Arial"/>
              </w:rPr>
              <w:t>.</w:t>
            </w:r>
          </w:p>
        </w:tc>
        <w:tc>
          <w:tcPr>
            <w:tcW w:w="514" w:type="pct"/>
          </w:tcPr>
          <w:p w14:paraId="0F0D7A50"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1,4</w:t>
            </w:r>
          </w:p>
        </w:tc>
      </w:tr>
      <w:tr w:rsidR="00B2481F" w:rsidRPr="0075163D" w14:paraId="1020DF2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67985D0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5B3615F5"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 xml:space="preserve">Recovery, re-use and recycling of waste is </w:t>
            </w:r>
            <w:proofErr w:type="spellStart"/>
            <w:r w:rsidRPr="0075163D">
              <w:rPr>
                <w:rFonts w:ascii="Arial Narrow" w:hAnsi="Arial Narrow" w:cs="Arial"/>
              </w:rPr>
              <w:t>maximised</w:t>
            </w:r>
            <w:proofErr w:type="spellEnd"/>
            <w:r w:rsidRPr="0075163D">
              <w:rPr>
                <w:rFonts w:ascii="Arial Narrow" w:hAnsi="Arial Narrow" w:cs="Arial"/>
              </w:rPr>
              <w:t xml:space="preserve">. The volume of waste disposed to landfill is </w:t>
            </w:r>
            <w:proofErr w:type="spellStart"/>
            <w:r w:rsidRPr="0075163D">
              <w:rPr>
                <w:rFonts w:ascii="Arial Narrow" w:hAnsi="Arial Narrow" w:cs="Arial"/>
              </w:rPr>
              <w:t>minimised</w:t>
            </w:r>
            <w:proofErr w:type="spellEnd"/>
            <w:r w:rsidRPr="0075163D">
              <w:rPr>
                <w:rFonts w:ascii="Arial Narrow" w:hAnsi="Arial Narrow" w:cs="Arial"/>
              </w:rPr>
              <w:t>. Life spans of landfill sites are extended.</w:t>
            </w:r>
          </w:p>
        </w:tc>
        <w:tc>
          <w:tcPr>
            <w:tcW w:w="514" w:type="pct"/>
          </w:tcPr>
          <w:p w14:paraId="44F5433A"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1,4</w:t>
            </w:r>
          </w:p>
        </w:tc>
      </w:tr>
      <w:tr w:rsidR="00B2481F" w:rsidRPr="0075163D" w14:paraId="1A725C58"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val="restart"/>
          </w:tcPr>
          <w:p w14:paraId="581D1E1A" w14:textId="77777777" w:rsidR="00B2481F" w:rsidRPr="0075163D" w:rsidRDefault="00B2481F" w:rsidP="00035981">
            <w:pPr>
              <w:spacing w:before="100" w:beforeAutospacing="1" w:after="100" w:afterAutospacing="1"/>
              <w:contextualSpacing/>
              <w:jc w:val="both"/>
              <w:rPr>
                <w:rFonts w:ascii="Arial Narrow" w:eastAsia="Arial" w:hAnsi="Arial Narrow" w:cs="Arial"/>
              </w:rPr>
            </w:pPr>
            <w:r w:rsidRPr="0075163D">
              <w:rPr>
                <w:rFonts w:ascii="Arial Narrow" w:eastAsia="Arial" w:hAnsi="Arial Narrow" w:cs="Arial"/>
              </w:rPr>
              <w:t>Local Economic Development</w:t>
            </w:r>
          </w:p>
        </w:tc>
        <w:tc>
          <w:tcPr>
            <w:tcW w:w="3421" w:type="pct"/>
          </w:tcPr>
          <w:p w14:paraId="7018A3DC"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hAnsi="Arial Narrow" w:cs="Arial"/>
              </w:rPr>
              <w:t xml:space="preserve">Seamless movement of people, goods, and services in and around the </w:t>
            </w:r>
            <w:r>
              <w:rPr>
                <w:rFonts w:ascii="Arial Narrow" w:hAnsi="Arial Narrow" w:cs="Arial"/>
              </w:rPr>
              <w:t>town</w:t>
            </w:r>
          </w:p>
        </w:tc>
        <w:tc>
          <w:tcPr>
            <w:tcW w:w="514" w:type="pct"/>
          </w:tcPr>
          <w:p w14:paraId="7C5315A5"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16D6610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extDirection w:val="btLr"/>
          </w:tcPr>
          <w:p w14:paraId="304D6A1F"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p>
        </w:tc>
        <w:tc>
          <w:tcPr>
            <w:tcW w:w="3421" w:type="pct"/>
          </w:tcPr>
          <w:p w14:paraId="24ECEC0C" w14:textId="77777777" w:rsidR="00B2481F" w:rsidRPr="00A81808"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rPr>
            </w:pPr>
            <w:r w:rsidRPr="00C35775">
              <w:rPr>
                <w:rFonts w:ascii="Arial Narrow" w:hAnsi="Arial Narrow" w:cs="Arial"/>
              </w:rPr>
              <w:t>Community must be supported with programs for self-empowerment and job creati</w:t>
            </w:r>
            <w:r w:rsidR="00035981">
              <w:rPr>
                <w:rFonts w:ascii="Arial Narrow" w:hAnsi="Arial Narrow" w:cs="Arial"/>
              </w:rPr>
              <w:t>on projects.</w:t>
            </w:r>
          </w:p>
        </w:tc>
        <w:tc>
          <w:tcPr>
            <w:tcW w:w="514" w:type="pct"/>
          </w:tcPr>
          <w:p w14:paraId="30285876" w14:textId="77777777" w:rsidR="00B2481F" w:rsidRDefault="00DB2EE9"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hAnsi="Arial Narrow" w:cs="Arial"/>
              </w:rPr>
              <w:t>1,2,3,4</w:t>
            </w:r>
          </w:p>
        </w:tc>
      </w:tr>
      <w:tr w:rsidR="00143BBE" w:rsidRPr="0075163D" w14:paraId="08985876"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39548822" w14:textId="77777777" w:rsidR="00143BBE" w:rsidRPr="0075163D" w:rsidRDefault="00143BBE" w:rsidP="00C4024D">
            <w:pPr>
              <w:spacing w:before="100" w:beforeAutospacing="1" w:after="100" w:afterAutospacing="1"/>
              <w:contextualSpacing/>
              <w:jc w:val="both"/>
              <w:rPr>
                <w:rFonts w:ascii="Arial Narrow" w:eastAsia="Arial" w:hAnsi="Arial Narrow" w:cs="Arial"/>
              </w:rPr>
            </w:pPr>
          </w:p>
        </w:tc>
        <w:tc>
          <w:tcPr>
            <w:tcW w:w="3421" w:type="pct"/>
          </w:tcPr>
          <w:p w14:paraId="7AF7443C" w14:textId="77777777" w:rsidR="00143BBE" w:rsidRPr="0075163D" w:rsidRDefault="00143BBE"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Identify land for small scale farmers</w:t>
            </w:r>
          </w:p>
        </w:tc>
        <w:tc>
          <w:tcPr>
            <w:tcW w:w="514" w:type="pct"/>
          </w:tcPr>
          <w:p w14:paraId="7B01A15D" w14:textId="77777777" w:rsidR="00143BBE" w:rsidRDefault="0085185A"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1</w:t>
            </w:r>
          </w:p>
        </w:tc>
      </w:tr>
      <w:tr w:rsidR="00B2481F" w:rsidRPr="0075163D" w14:paraId="39E4E159"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57865B17"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58617259"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Economic growth leading to the creation of decent jobs.</w:t>
            </w:r>
          </w:p>
        </w:tc>
        <w:tc>
          <w:tcPr>
            <w:tcW w:w="514" w:type="pct"/>
          </w:tcPr>
          <w:p w14:paraId="2D6C96E0"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52BAAE66"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1CA5E23C"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22E4D58A"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People connect virtually through high-speed information and communication technology. </w:t>
            </w:r>
          </w:p>
          <w:p w14:paraId="3FE0DC62"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Reliable telecommunications networks provide access to learning and information opportunities in homes, schools, and workplaces. </w:t>
            </w:r>
          </w:p>
          <w:p w14:paraId="30737FDB"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Business and industry embrace high-speed broadband networks to become more productive and innovative. Energy efficiency is promoted by telecommuting.</w:t>
            </w:r>
          </w:p>
        </w:tc>
        <w:tc>
          <w:tcPr>
            <w:tcW w:w="514" w:type="pct"/>
          </w:tcPr>
          <w:p w14:paraId="59FCCFBF" w14:textId="77777777" w:rsidR="00B2481F" w:rsidRPr="0075163D" w:rsidRDefault="00541D60"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hAnsi="Arial Narrow" w:cs="Arial"/>
              </w:rPr>
              <w:t>1,2,3,4</w:t>
            </w:r>
          </w:p>
        </w:tc>
      </w:tr>
      <w:tr w:rsidR="00616B51" w:rsidRPr="0075163D" w14:paraId="1A7EA5C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5EC15AFD" w14:textId="77777777" w:rsidR="00616B51" w:rsidRPr="0075163D" w:rsidRDefault="00616B51" w:rsidP="00C4024D">
            <w:pPr>
              <w:spacing w:before="100" w:beforeAutospacing="1" w:after="100" w:afterAutospacing="1"/>
              <w:contextualSpacing/>
              <w:jc w:val="both"/>
              <w:rPr>
                <w:rFonts w:ascii="Arial Narrow" w:eastAsia="Arial" w:hAnsi="Arial Narrow" w:cs="Arial"/>
              </w:rPr>
            </w:pPr>
          </w:p>
        </w:tc>
        <w:tc>
          <w:tcPr>
            <w:tcW w:w="3421" w:type="pct"/>
          </w:tcPr>
          <w:p w14:paraId="3ACC973E" w14:textId="77777777" w:rsidR="00616B51" w:rsidRPr="0075163D" w:rsidRDefault="00616B51"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An Indaba be arranged to invite all stakeholders with the aim of identifying, projecting new investments for future</w:t>
            </w:r>
          </w:p>
        </w:tc>
        <w:tc>
          <w:tcPr>
            <w:tcW w:w="514" w:type="pct"/>
          </w:tcPr>
          <w:p w14:paraId="55D2FE9D" w14:textId="77777777" w:rsidR="00616B51" w:rsidRDefault="00616B51"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25F011CE" w14:textId="77777777" w:rsidTr="00215ECC">
        <w:trPr>
          <w:trHeight w:val="1835"/>
        </w:trPr>
        <w:tc>
          <w:tcPr>
            <w:cnfStyle w:val="001000000000" w:firstRow="0" w:lastRow="0" w:firstColumn="1" w:lastColumn="0" w:oddVBand="0" w:evenVBand="0" w:oddHBand="0" w:evenHBand="0" w:firstRowFirstColumn="0" w:firstRowLastColumn="0" w:lastRowFirstColumn="0" w:lastRowLastColumn="0"/>
            <w:tcW w:w="1065" w:type="pct"/>
            <w:textDirection w:val="btLr"/>
          </w:tcPr>
          <w:p w14:paraId="07A992FE"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Good Governance</w:t>
            </w:r>
          </w:p>
        </w:tc>
        <w:tc>
          <w:tcPr>
            <w:tcW w:w="3421" w:type="pct"/>
          </w:tcPr>
          <w:p w14:paraId="0F78BE64"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Communities to be informed about the IDP process, to be i</w:t>
            </w:r>
            <w:r w:rsidR="00541D60">
              <w:rPr>
                <w:rFonts w:ascii="Arial Narrow" w:hAnsi="Arial Narrow" w:cs="Arial"/>
              </w:rPr>
              <w:t>nvolved in the budget process,</w:t>
            </w:r>
            <w:r w:rsidRPr="0075163D">
              <w:rPr>
                <w:rFonts w:ascii="Arial Narrow" w:hAnsi="Arial Narrow" w:cs="Arial"/>
              </w:rPr>
              <w:t xml:space="preserve"> for the </w:t>
            </w:r>
            <w:r w:rsidR="0066514A">
              <w:rPr>
                <w:rFonts w:ascii="Arial Narrow" w:hAnsi="Arial Narrow" w:cs="Arial"/>
              </w:rPr>
              <w:t>Municipality</w:t>
            </w:r>
            <w:r w:rsidRPr="0075163D">
              <w:rPr>
                <w:rFonts w:ascii="Arial Narrow" w:hAnsi="Arial Narrow" w:cs="Arial"/>
              </w:rPr>
              <w:t xml:space="preserve"> to strengthen relationships between communities and their </w:t>
            </w:r>
            <w:proofErr w:type="spellStart"/>
            <w:r w:rsidRPr="0075163D">
              <w:rPr>
                <w:rFonts w:ascii="Arial Narrow" w:hAnsi="Arial Narrow" w:cs="Arial"/>
              </w:rPr>
              <w:t>councillors</w:t>
            </w:r>
            <w:proofErr w:type="spellEnd"/>
            <w:r w:rsidRPr="0075163D">
              <w:rPr>
                <w:rFonts w:ascii="Arial Narrow" w:hAnsi="Arial Narrow" w:cs="Arial"/>
              </w:rPr>
              <w:t>.</w:t>
            </w:r>
          </w:p>
          <w:p w14:paraId="262CCAEF"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It also included the issue of youth development, job creation, training and skills development, small business establishment, building of libraries, &amp; other aspects in order to strengthen the economy.</w:t>
            </w:r>
          </w:p>
          <w:p w14:paraId="1F720D0A" w14:textId="77777777" w:rsidR="000B283B" w:rsidRPr="0075163D" w:rsidRDefault="000B283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hAnsi="Arial Narrow" w:cs="Arial"/>
              </w:rPr>
              <w:t>Communication be improved</w:t>
            </w:r>
          </w:p>
        </w:tc>
        <w:tc>
          <w:tcPr>
            <w:tcW w:w="514" w:type="pct"/>
          </w:tcPr>
          <w:p w14:paraId="756B06C8" w14:textId="77777777" w:rsidR="00B2481F" w:rsidRPr="0075163D" w:rsidRDefault="00541D60"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1,2,3,4</w:t>
            </w:r>
          </w:p>
        </w:tc>
      </w:tr>
      <w:tr w:rsidR="00B2481F" w:rsidRPr="0075163D" w14:paraId="6292C60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val="restart"/>
            <w:textDirection w:val="btLr"/>
          </w:tcPr>
          <w:p w14:paraId="05E7DC17"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Safe environment</w:t>
            </w:r>
          </w:p>
        </w:tc>
        <w:tc>
          <w:tcPr>
            <w:tcW w:w="3421" w:type="pct"/>
          </w:tcPr>
          <w:p w14:paraId="2AF30013"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Foot bridge in </w:t>
            </w:r>
            <w:proofErr w:type="spellStart"/>
            <w:r w:rsidRPr="0075163D">
              <w:rPr>
                <w:rFonts w:ascii="Arial Narrow" w:eastAsia="Arial" w:hAnsi="Arial Narrow" w:cs="Arial"/>
              </w:rPr>
              <w:t>Zoar</w:t>
            </w:r>
            <w:proofErr w:type="spellEnd"/>
            <w:r w:rsidRPr="0075163D">
              <w:rPr>
                <w:rFonts w:ascii="Arial Narrow" w:eastAsia="Arial" w:hAnsi="Arial Narrow" w:cs="Arial"/>
              </w:rPr>
              <w:t xml:space="preserve"> – Current sports field </w:t>
            </w:r>
          </w:p>
        </w:tc>
        <w:tc>
          <w:tcPr>
            <w:tcW w:w="514" w:type="pct"/>
          </w:tcPr>
          <w:p w14:paraId="4756A8B3"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3</w:t>
            </w:r>
          </w:p>
        </w:tc>
      </w:tr>
      <w:tr w:rsidR="00B2481F" w:rsidRPr="0075163D" w14:paraId="697FF183"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33C3BCB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772B2E23"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Establishment of speed cameras in all four towns</w:t>
            </w:r>
          </w:p>
        </w:tc>
        <w:tc>
          <w:tcPr>
            <w:tcW w:w="514" w:type="pct"/>
          </w:tcPr>
          <w:p w14:paraId="4E95F25E"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49D51AF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6C6127F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66475F2F"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Three way stop at the entrance of </w:t>
            </w:r>
            <w:proofErr w:type="spellStart"/>
            <w:r w:rsidRPr="0075163D">
              <w:rPr>
                <w:rFonts w:ascii="Arial Narrow" w:eastAsia="Arial" w:hAnsi="Arial Narrow" w:cs="Arial"/>
              </w:rPr>
              <w:t>Calitzdorp</w:t>
            </w:r>
            <w:proofErr w:type="spellEnd"/>
          </w:p>
        </w:tc>
        <w:tc>
          <w:tcPr>
            <w:tcW w:w="514" w:type="pct"/>
          </w:tcPr>
          <w:p w14:paraId="5B1B8549"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2</w:t>
            </w:r>
          </w:p>
        </w:tc>
      </w:tr>
      <w:tr w:rsidR="00B2481F" w:rsidRPr="0075163D" w14:paraId="3DAD73F6"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0F790ABE"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319DE2A8"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Law enforcement be </w:t>
            </w:r>
            <w:proofErr w:type="gramStart"/>
            <w:r w:rsidRPr="0075163D">
              <w:rPr>
                <w:rFonts w:ascii="Arial Narrow" w:eastAsia="Arial" w:hAnsi="Arial Narrow" w:cs="Arial"/>
              </w:rPr>
              <w:t>strengthen</w:t>
            </w:r>
            <w:proofErr w:type="gramEnd"/>
            <w:r w:rsidRPr="0075163D">
              <w:rPr>
                <w:rFonts w:ascii="Arial Narrow" w:eastAsia="Arial" w:hAnsi="Arial Narrow" w:cs="Arial"/>
              </w:rPr>
              <w:t xml:space="preserve"> in all four towns</w:t>
            </w:r>
          </w:p>
        </w:tc>
        <w:tc>
          <w:tcPr>
            <w:tcW w:w="514" w:type="pct"/>
          </w:tcPr>
          <w:p w14:paraId="110D1363"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2</w:t>
            </w:r>
          </w:p>
        </w:tc>
      </w:tr>
      <w:tr w:rsidR="00B2481F" w:rsidRPr="0075163D" w14:paraId="59521C4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42468AA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2741B376"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Taxi rank with toilets in </w:t>
            </w:r>
            <w:proofErr w:type="spellStart"/>
            <w:r w:rsidRPr="0075163D">
              <w:rPr>
                <w:rFonts w:ascii="Arial Narrow" w:eastAsia="Arial" w:hAnsi="Arial Narrow" w:cs="Arial"/>
              </w:rPr>
              <w:t>Calitzdorp</w:t>
            </w:r>
            <w:proofErr w:type="spellEnd"/>
          </w:p>
        </w:tc>
        <w:tc>
          <w:tcPr>
            <w:tcW w:w="514" w:type="pct"/>
          </w:tcPr>
          <w:p w14:paraId="1E8E6F57"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2</w:t>
            </w:r>
          </w:p>
        </w:tc>
      </w:tr>
      <w:tr w:rsidR="00B2481F" w:rsidRPr="0075163D" w14:paraId="0707037A"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3E14523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2CA31A8B"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Medical </w:t>
            </w:r>
            <w:proofErr w:type="spellStart"/>
            <w:r w:rsidRPr="0075163D">
              <w:rPr>
                <w:rFonts w:ascii="Arial Narrow" w:eastAsia="Arial" w:hAnsi="Arial Narrow" w:cs="Arial"/>
              </w:rPr>
              <w:t>centre</w:t>
            </w:r>
            <w:proofErr w:type="spellEnd"/>
            <w:r w:rsidRPr="0075163D">
              <w:rPr>
                <w:rFonts w:ascii="Arial Narrow" w:eastAsia="Arial" w:hAnsi="Arial Narrow" w:cs="Arial"/>
              </w:rPr>
              <w:t xml:space="preserve"> for Van </w:t>
            </w:r>
            <w:proofErr w:type="spellStart"/>
            <w:r w:rsidRPr="0075163D">
              <w:rPr>
                <w:rFonts w:ascii="Arial Narrow" w:eastAsia="Arial" w:hAnsi="Arial Narrow" w:cs="Arial"/>
              </w:rPr>
              <w:t>Wyksdorp</w:t>
            </w:r>
            <w:proofErr w:type="spellEnd"/>
            <w:r w:rsidRPr="0075163D">
              <w:rPr>
                <w:rFonts w:ascii="Arial Narrow" w:eastAsia="Arial" w:hAnsi="Arial Narrow" w:cs="Arial"/>
              </w:rPr>
              <w:t xml:space="preserve"> and </w:t>
            </w:r>
            <w:proofErr w:type="spellStart"/>
            <w:r w:rsidRPr="0075163D">
              <w:rPr>
                <w:rFonts w:ascii="Arial Narrow" w:eastAsia="Arial" w:hAnsi="Arial Narrow" w:cs="Arial"/>
              </w:rPr>
              <w:t>Zoar</w:t>
            </w:r>
            <w:proofErr w:type="spellEnd"/>
          </w:p>
          <w:p w14:paraId="083E0511" w14:textId="77777777" w:rsidR="00B2481F" w:rsidRPr="0075163D" w:rsidRDefault="00B2481F" w:rsidP="00AF20EA">
            <w:pPr>
              <w:pStyle w:val="ListParagraph"/>
              <w:numPr>
                <w:ilvl w:val="0"/>
                <w:numId w:val="52"/>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Current medical facility in </w:t>
            </w:r>
            <w:proofErr w:type="spellStart"/>
            <w:r w:rsidRPr="0075163D">
              <w:rPr>
                <w:rFonts w:ascii="Arial Narrow" w:eastAsia="Arial" w:hAnsi="Arial Narrow" w:cs="Arial"/>
              </w:rPr>
              <w:t>Calitzdorp</w:t>
            </w:r>
            <w:proofErr w:type="spellEnd"/>
            <w:r w:rsidRPr="0075163D">
              <w:rPr>
                <w:rFonts w:ascii="Arial Narrow" w:eastAsia="Arial" w:hAnsi="Arial Narrow" w:cs="Arial"/>
              </w:rPr>
              <w:t xml:space="preserve"> be expanded</w:t>
            </w:r>
          </w:p>
          <w:p w14:paraId="4E5503FD" w14:textId="77777777" w:rsidR="00B2481F" w:rsidRPr="0075163D" w:rsidRDefault="00B2481F" w:rsidP="00AF20EA">
            <w:pPr>
              <w:pStyle w:val="ListParagraph"/>
              <w:numPr>
                <w:ilvl w:val="0"/>
                <w:numId w:val="52"/>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Current clinic in </w:t>
            </w:r>
            <w:proofErr w:type="spellStart"/>
            <w:r w:rsidRPr="0075163D">
              <w:rPr>
                <w:rFonts w:ascii="Arial Narrow" w:eastAsia="Arial" w:hAnsi="Arial Narrow" w:cs="Arial"/>
              </w:rPr>
              <w:t>Ladismith</w:t>
            </w:r>
            <w:proofErr w:type="spellEnd"/>
            <w:r w:rsidRPr="0075163D">
              <w:rPr>
                <w:rFonts w:ascii="Arial Narrow" w:eastAsia="Arial" w:hAnsi="Arial Narrow" w:cs="Arial"/>
              </w:rPr>
              <w:t xml:space="preserve"> be expanded and a new clinic be built in central </w:t>
            </w:r>
            <w:proofErr w:type="spellStart"/>
            <w:r w:rsidRPr="0075163D">
              <w:rPr>
                <w:rFonts w:ascii="Arial Narrow" w:eastAsia="Arial" w:hAnsi="Arial Narrow" w:cs="Arial"/>
              </w:rPr>
              <w:t>Ladismith</w:t>
            </w:r>
            <w:proofErr w:type="spellEnd"/>
          </w:p>
        </w:tc>
        <w:tc>
          <w:tcPr>
            <w:tcW w:w="514" w:type="pct"/>
          </w:tcPr>
          <w:p w14:paraId="2E86DE33"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3,4</w:t>
            </w:r>
          </w:p>
        </w:tc>
      </w:tr>
      <w:tr w:rsidR="00B2481F" w:rsidRPr="0075163D" w14:paraId="0C37CBF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331D1498"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7DABEAAD"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 xml:space="preserve">Social infrastructure supports healthy lifestyles, learning opportunities, and community unity and social cohesion. Health infrastructure is readily available and meets community needs. </w:t>
            </w:r>
          </w:p>
          <w:p w14:paraId="4756D86C"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hAnsi="Arial Narrow" w:cs="Arial"/>
              </w:rPr>
              <w:t>Major recreational infrastructure (</w:t>
            </w:r>
            <w:proofErr w:type="spellStart"/>
            <w:r w:rsidRPr="0075163D">
              <w:rPr>
                <w:rFonts w:ascii="Arial Narrow" w:hAnsi="Arial Narrow" w:cs="Arial"/>
              </w:rPr>
              <w:t>eg.</w:t>
            </w:r>
            <w:proofErr w:type="spellEnd"/>
            <w:r w:rsidRPr="0075163D">
              <w:rPr>
                <w:rFonts w:ascii="Arial Narrow" w:hAnsi="Arial Narrow" w:cs="Arial"/>
              </w:rPr>
              <w:t xml:space="preserve"> sports stadium, cultural facilities, etc.) </w:t>
            </w:r>
          </w:p>
        </w:tc>
        <w:tc>
          <w:tcPr>
            <w:tcW w:w="514" w:type="pct"/>
          </w:tcPr>
          <w:p w14:paraId="69B97E86"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693784C6"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5398DB82"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2A29F214"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Urban renewal and greening </w:t>
            </w:r>
            <w:proofErr w:type="gramStart"/>
            <w:r w:rsidRPr="0075163D">
              <w:rPr>
                <w:rFonts w:ascii="Arial Narrow" w:hAnsi="Arial Narrow" w:cs="Arial"/>
              </w:rPr>
              <w:t>is</w:t>
            </w:r>
            <w:proofErr w:type="gramEnd"/>
            <w:r w:rsidRPr="0075163D">
              <w:rPr>
                <w:rFonts w:ascii="Arial Narrow" w:hAnsi="Arial Narrow" w:cs="Arial"/>
              </w:rPr>
              <w:t xml:space="preserve"> </w:t>
            </w:r>
            <w:proofErr w:type="spellStart"/>
            <w:r w:rsidRPr="0075163D">
              <w:rPr>
                <w:rFonts w:ascii="Arial Narrow" w:hAnsi="Arial Narrow" w:cs="Arial"/>
              </w:rPr>
              <w:t>recognised</w:t>
            </w:r>
            <w:proofErr w:type="spellEnd"/>
            <w:r w:rsidRPr="0075163D">
              <w:rPr>
                <w:rFonts w:ascii="Arial Narrow" w:hAnsi="Arial Narrow" w:cs="Arial"/>
              </w:rPr>
              <w:t xml:space="preserve"> by communities and the business group as contributing to environmental and ecological sustainability, as well as supporting future residential, commercial, and industrial development</w:t>
            </w:r>
          </w:p>
        </w:tc>
        <w:tc>
          <w:tcPr>
            <w:tcW w:w="514" w:type="pct"/>
          </w:tcPr>
          <w:p w14:paraId="2638B9AA"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4</w:t>
            </w:r>
          </w:p>
        </w:tc>
      </w:tr>
      <w:tr w:rsidR="00B2481F" w:rsidRPr="0075163D" w14:paraId="44357AC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vMerge/>
          </w:tcPr>
          <w:p w14:paraId="11ED8DD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6167A994"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Tree planting and paving of street blocks</w:t>
            </w:r>
          </w:p>
        </w:tc>
        <w:tc>
          <w:tcPr>
            <w:tcW w:w="514" w:type="pct"/>
          </w:tcPr>
          <w:p w14:paraId="60E1743F" w14:textId="77777777" w:rsidR="00B2481F" w:rsidRDefault="00541D60"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hAnsi="Arial Narrow" w:cs="Arial"/>
              </w:rPr>
              <w:t>1,2,3,4</w:t>
            </w:r>
          </w:p>
        </w:tc>
      </w:tr>
      <w:tr w:rsidR="00DF40EB" w:rsidRPr="0075163D" w14:paraId="1EE7FD09" w14:textId="77777777" w:rsidTr="00215ECC">
        <w:tc>
          <w:tcPr>
            <w:cnfStyle w:val="001000000000" w:firstRow="0" w:lastRow="0" w:firstColumn="1" w:lastColumn="0" w:oddVBand="0" w:evenVBand="0" w:oddHBand="0" w:evenHBand="0" w:firstRowFirstColumn="0" w:firstRowLastColumn="0" w:lastRowFirstColumn="0" w:lastRowLastColumn="0"/>
            <w:tcW w:w="1065" w:type="pct"/>
          </w:tcPr>
          <w:p w14:paraId="52B4726B" w14:textId="77777777" w:rsidR="00DF40EB" w:rsidRPr="0075163D" w:rsidRDefault="00DF40EB" w:rsidP="00C4024D">
            <w:pPr>
              <w:spacing w:before="100" w:beforeAutospacing="1" w:after="100" w:afterAutospacing="1"/>
              <w:contextualSpacing/>
              <w:jc w:val="both"/>
              <w:rPr>
                <w:rFonts w:ascii="Arial Narrow" w:eastAsia="Arial" w:hAnsi="Arial Narrow" w:cs="Arial"/>
              </w:rPr>
            </w:pPr>
          </w:p>
        </w:tc>
        <w:tc>
          <w:tcPr>
            <w:tcW w:w="3421" w:type="pct"/>
          </w:tcPr>
          <w:p w14:paraId="6F96674F" w14:textId="77777777" w:rsidR="00DF40EB" w:rsidRDefault="00DF40EB" w:rsidP="00C4024D">
            <w:pPr>
              <w:tabs>
                <w:tab w:val="left" w:pos="1507"/>
              </w:tab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Upgrading of the swimming pools </w:t>
            </w:r>
          </w:p>
        </w:tc>
        <w:tc>
          <w:tcPr>
            <w:tcW w:w="514" w:type="pct"/>
          </w:tcPr>
          <w:p w14:paraId="780625E0" w14:textId="77777777" w:rsidR="00DF40EB" w:rsidRDefault="00DF40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1,2</w:t>
            </w:r>
          </w:p>
        </w:tc>
      </w:tr>
      <w:tr w:rsidR="00B2481F" w:rsidRPr="0075163D" w14:paraId="4A16046C" w14:textId="77777777" w:rsidTr="00215EC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065" w:type="pct"/>
            <w:vMerge w:val="restart"/>
            <w:textDirection w:val="btLr"/>
          </w:tcPr>
          <w:p w14:paraId="44E30315"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Financial Viability</w:t>
            </w:r>
          </w:p>
        </w:tc>
        <w:tc>
          <w:tcPr>
            <w:tcW w:w="3421" w:type="pct"/>
          </w:tcPr>
          <w:p w14:paraId="53FA1B0A"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Training or replacement </w:t>
            </w:r>
            <w:proofErr w:type="spellStart"/>
            <w:r w:rsidRPr="0075163D">
              <w:rPr>
                <w:rFonts w:ascii="Arial Narrow" w:eastAsia="Arial" w:hAnsi="Arial Narrow" w:cs="Arial"/>
              </w:rPr>
              <w:t>programme</w:t>
            </w:r>
            <w:proofErr w:type="spellEnd"/>
            <w:r w:rsidRPr="0075163D">
              <w:rPr>
                <w:rFonts w:ascii="Arial Narrow" w:eastAsia="Arial" w:hAnsi="Arial Narrow" w:cs="Arial"/>
              </w:rPr>
              <w:t xml:space="preserve"> for incumbent to do the municipal accounts and enquiries</w:t>
            </w:r>
          </w:p>
        </w:tc>
        <w:tc>
          <w:tcPr>
            <w:tcW w:w="514" w:type="pct"/>
          </w:tcPr>
          <w:p w14:paraId="3CEC2361"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31CA8363" w14:textId="77777777" w:rsidTr="00215ECC">
        <w:tc>
          <w:tcPr>
            <w:cnfStyle w:val="001000000000" w:firstRow="0" w:lastRow="0" w:firstColumn="1" w:lastColumn="0" w:oddVBand="0" w:evenVBand="0" w:oddHBand="0" w:evenHBand="0" w:firstRowFirstColumn="0" w:firstRowLastColumn="0" w:lastRowFirstColumn="0" w:lastRowLastColumn="0"/>
            <w:tcW w:w="1065" w:type="pct"/>
            <w:vMerge/>
          </w:tcPr>
          <w:p w14:paraId="49B48850"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421" w:type="pct"/>
          </w:tcPr>
          <w:p w14:paraId="2DDE402D"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Re-look the tariffs on the current budget</w:t>
            </w:r>
          </w:p>
        </w:tc>
        <w:tc>
          <w:tcPr>
            <w:tcW w:w="514" w:type="pct"/>
          </w:tcPr>
          <w:p w14:paraId="4250D364"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1,2,3,4</w:t>
            </w:r>
          </w:p>
        </w:tc>
      </w:tr>
      <w:tr w:rsidR="00B2481F" w:rsidRPr="0075163D" w14:paraId="28069F6F" w14:textId="77777777" w:rsidTr="00215ECC">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065" w:type="pct"/>
            <w:vMerge/>
          </w:tcPr>
          <w:p w14:paraId="411F418F"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3935" w:type="pct"/>
            <w:gridSpan w:val="2"/>
          </w:tcPr>
          <w:p w14:paraId="6722E78F" w14:textId="77777777" w:rsidR="00B2481F" w:rsidRDefault="00B2481F" w:rsidP="00C4024D">
            <w:pPr>
              <w:tabs>
                <w:tab w:val="left" w:pos="5115"/>
              </w:tab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Needs to budget for repairs and maintenance more </w:t>
            </w:r>
            <w:r>
              <w:rPr>
                <w:rFonts w:ascii="Arial Narrow" w:eastAsia="Arial" w:hAnsi="Arial Narrow" w:cs="Arial"/>
              </w:rPr>
              <w:tab/>
            </w:r>
          </w:p>
          <w:p w14:paraId="411A4645"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and not on </w:t>
            </w:r>
            <w:proofErr w:type="spellStart"/>
            <w:r w:rsidRPr="0075163D">
              <w:rPr>
                <w:rFonts w:ascii="Arial Narrow" w:eastAsia="Arial" w:hAnsi="Arial Narrow" w:cs="Arial"/>
              </w:rPr>
              <w:t>sportsfields</w:t>
            </w:r>
            <w:proofErr w:type="spellEnd"/>
            <w:r w:rsidRPr="0075163D">
              <w:rPr>
                <w:rFonts w:ascii="Arial Narrow" w:eastAsia="Arial" w:hAnsi="Arial Narrow" w:cs="Arial"/>
              </w:rPr>
              <w:t xml:space="preserve"> (that can be done once the basics is covered)</w:t>
            </w:r>
          </w:p>
        </w:tc>
      </w:tr>
    </w:tbl>
    <w:p w14:paraId="211F1B0D" w14:textId="77777777" w:rsidR="00B2481F" w:rsidRPr="00965764" w:rsidRDefault="00B2481F" w:rsidP="00C4024D">
      <w:pPr>
        <w:spacing w:before="100" w:beforeAutospacing="1" w:after="100" w:afterAutospacing="1"/>
        <w:contextualSpacing/>
        <w:jc w:val="both"/>
        <w:rPr>
          <w:rFonts w:ascii="Arial" w:eastAsia="Arial" w:hAnsi="Arial" w:cs="Arial"/>
        </w:rPr>
      </w:pPr>
    </w:p>
    <w:p w14:paraId="415D7E44" w14:textId="77777777" w:rsidR="00B2481F" w:rsidRDefault="00B2481F" w:rsidP="00C4024D">
      <w:pPr>
        <w:spacing w:before="100" w:beforeAutospacing="1" w:after="100" w:afterAutospacing="1"/>
        <w:contextualSpacing/>
        <w:jc w:val="both"/>
        <w:rPr>
          <w:rFonts w:ascii="Arial" w:eastAsia="Arial" w:hAnsi="Arial" w:cs="Arial"/>
        </w:rPr>
      </w:pPr>
      <w:r w:rsidRPr="00965764">
        <w:rPr>
          <w:rFonts w:ascii="Arial" w:eastAsia="Arial" w:hAnsi="Arial" w:cs="Arial"/>
        </w:rPr>
        <w:t xml:space="preserve">Below </w:t>
      </w:r>
      <w:proofErr w:type="gramStart"/>
      <w:r w:rsidRPr="00965764">
        <w:rPr>
          <w:rFonts w:ascii="Arial" w:eastAsia="Arial" w:hAnsi="Arial" w:cs="Arial"/>
        </w:rPr>
        <w:t>is</w:t>
      </w:r>
      <w:proofErr w:type="gramEnd"/>
      <w:r w:rsidRPr="00965764">
        <w:rPr>
          <w:rFonts w:ascii="Arial" w:eastAsia="Arial" w:hAnsi="Arial" w:cs="Arial"/>
        </w:rPr>
        <w:t xml:space="preserve"> the main key issues which were communicated to us at the public meetings, relevant stakeholder meetings per ward:</w:t>
      </w:r>
    </w:p>
    <w:p w14:paraId="3AC1C78D" w14:textId="77777777" w:rsidR="00B2481F" w:rsidRPr="00965764" w:rsidRDefault="00B2481F" w:rsidP="00C4024D">
      <w:pPr>
        <w:spacing w:before="100" w:beforeAutospacing="1" w:after="100" w:afterAutospacing="1"/>
        <w:contextualSpacing/>
        <w:jc w:val="both"/>
        <w:rPr>
          <w:rFonts w:ascii="Arial" w:eastAsia="Arial" w:hAnsi="Arial" w:cs="Arial"/>
        </w:rPr>
      </w:pPr>
    </w:p>
    <w:tbl>
      <w:tblPr>
        <w:tblStyle w:val="GridTable4-Accent2"/>
        <w:tblW w:w="0" w:type="auto"/>
        <w:tblLook w:val="04A0" w:firstRow="1" w:lastRow="0" w:firstColumn="1" w:lastColumn="0" w:noHBand="0" w:noVBand="1"/>
      </w:tblPr>
      <w:tblGrid>
        <w:gridCol w:w="2218"/>
        <w:gridCol w:w="7358"/>
      </w:tblGrid>
      <w:tr w:rsidR="00B2481F" w:rsidRPr="0075163D" w14:paraId="41AE4DFC"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tcPr>
          <w:p w14:paraId="371145B0"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r w:rsidRPr="0075163D">
              <w:rPr>
                <w:rFonts w:ascii="Arial Narrow" w:eastAsia="Arial" w:hAnsi="Arial Narrow" w:cs="Arial"/>
              </w:rPr>
              <w:t>WARDS</w:t>
            </w:r>
          </w:p>
        </w:tc>
        <w:tc>
          <w:tcPr>
            <w:tcW w:w="7358" w:type="dxa"/>
          </w:tcPr>
          <w:p w14:paraId="2CAB4622" w14:textId="77777777" w:rsidR="00B2481F" w:rsidRPr="0075163D"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CONCERNS</w:t>
            </w:r>
          </w:p>
        </w:tc>
      </w:tr>
      <w:tr w:rsidR="00B2481F" w:rsidRPr="0075163D" w14:paraId="4CAE4349"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val="restart"/>
            <w:textDirection w:val="btLr"/>
          </w:tcPr>
          <w:p w14:paraId="56F288E6"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Ward 1</w:t>
            </w:r>
          </w:p>
        </w:tc>
        <w:tc>
          <w:tcPr>
            <w:tcW w:w="7358" w:type="dxa"/>
          </w:tcPr>
          <w:p w14:paraId="317ABCEB"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There is a shortage of proper traffic calming measure motoring</w:t>
            </w:r>
          </w:p>
        </w:tc>
      </w:tr>
      <w:tr w:rsidR="00B2481F" w:rsidRPr="0075163D" w14:paraId="74C4D77F"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54581F0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3AB7C1A"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Lightning at the entrance of </w:t>
            </w:r>
            <w:proofErr w:type="spellStart"/>
            <w:r w:rsidRPr="0075163D">
              <w:rPr>
                <w:rFonts w:ascii="Arial Narrow" w:eastAsia="Arial" w:hAnsi="Arial Narrow" w:cs="Arial"/>
              </w:rPr>
              <w:t>Sakkies</w:t>
            </w:r>
            <w:proofErr w:type="spellEnd"/>
            <w:r w:rsidRPr="0075163D">
              <w:rPr>
                <w:rFonts w:ascii="Arial Narrow" w:eastAsia="Arial" w:hAnsi="Arial Narrow" w:cs="Arial"/>
              </w:rPr>
              <w:t xml:space="preserve"> </w:t>
            </w:r>
            <w:proofErr w:type="spellStart"/>
            <w:r w:rsidRPr="0075163D">
              <w:rPr>
                <w:rFonts w:ascii="Arial Narrow" w:eastAsia="Arial" w:hAnsi="Arial Narrow" w:cs="Arial"/>
              </w:rPr>
              <w:t>Baai</w:t>
            </w:r>
            <w:proofErr w:type="spellEnd"/>
            <w:r w:rsidRPr="0075163D">
              <w:rPr>
                <w:rFonts w:ascii="Arial Narrow" w:eastAsia="Arial" w:hAnsi="Arial Narrow" w:cs="Arial"/>
              </w:rPr>
              <w:t xml:space="preserve"> and dark areas – High mass lights</w:t>
            </w:r>
          </w:p>
        </w:tc>
      </w:tr>
      <w:tr w:rsidR="00B2481F" w:rsidRPr="0075163D" w14:paraId="6F9B2CF2"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3E8C0C1D"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1DB97A72"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The need for recreational facilities for tourists and the community of </w:t>
            </w:r>
            <w:proofErr w:type="spellStart"/>
            <w:r w:rsidRPr="0075163D">
              <w:rPr>
                <w:rFonts w:ascii="Arial Narrow" w:eastAsia="Arial" w:hAnsi="Arial Narrow" w:cs="Arial"/>
              </w:rPr>
              <w:t>Kannaland</w:t>
            </w:r>
            <w:proofErr w:type="spellEnd"/>
          </w:p>
        </w:tc>
      </w:tr>
      <w:tr w:rsidR="00B2481F" w:rsidRPr="0075163D" w14:paraId="25FD42CB"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2F182F5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4DDCAD9D"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Promote our small business to establish tourism activities in Ward 1 – </w:t>
            </w:r>
            <w:r w:rsidR="00B54A45">
              <w:rPr>
                <w:rFonts w:ascii="Arial Narrow" w:eastAsia="Arial" w:hAnsi="Arial Narrow" w:cs="Arial"/>
              </w:rPr>
              <w:t xml:space="preserve">home stays, </w:t>
            </w:r>
            <w:r w:rsidRPr="0075163D">
              <w:rPr>
                <w:rFonts w:ascii="Arial Narrow" w:eastAsia="Arial" w:hAnsi="Arial Narrow" w:cs="Arial"/>
              </w:rPr>
              <w:t>guest houses and back packers, resident routing</w:t>
            </w:r>
          </w:p>
        </w:tc>
      </w:tr>
      <w:tr w:rsidR="00B2481F" w:rsidRPr="0075163D" w14:paraId="256FA51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7FF828A7"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6E3C96BC"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Opportune the youth and informal business owners to register as a proper business and to transfer skills to others</w:t>
            </w:r>
          </w:p>
        </w:tc>
      </w:tr>
      <w:tr w:rsidR="00B2481F" w:rsidRPr="0075163D" w14:paraId="56DF6B64"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471DCB8F"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D17031E"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Investigate the housing (GAP) to be finalized as per the HSP</w:t>
            </w:r>
          </w:p>
        </w:tc>
      </w:tr>
      <w:tr w:rsidR="00B2481F" w:rsidRPr="0075163D" w14:paraId="4D52E68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5427BED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13D0D39D"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Paving of the internal roads of </w:t>
            </w:r>
            <w:proofErr w:type="spellStart"/>
            <w:r w:rsidRPr="0075163D">
              <w:rPr>
                <w:rFonts w:ascii="Arial Narrow" w:eastAsia="Arial" w:hAnsi="Arial Narrow" w:cs="Arial"/>
              </w:rPr>
              <w:t>Nissenville</w:t>
            </w:r>
            <w:proofErr w:type="spellEnd"/>
            <w:r w:rsidRPr="0075163D">
              <w:rPr>
                <w:rFonts w:ascii="Arial Narrow" w:eastAsia="Arial" w:hAnsi="Arial Narrow" w:cs="Arial"/>
              </w:rPr>
              <w:t xml:space="preserve"> and informal areas with storm water services</w:t>
            </w:r>
            <w:r>
              <w:rPr>
                <w:rFonts w:ascii="Arial Narrow" w:eastAsia="Arial" w:hAnsi="Arial Narrow" w:cs="Arial"/>
              </w:rPr>
              <w:t xml:space="preserve"> as well planting trees.</w:t>
            </w:r>
          </w:p>
        </w:tc>
      </w:tr>
      <w:tr w:rsidR="00B2481F" w:rsidRPr="0075163D" w14:paraId="78EBF8BE"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0062C79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68900A67"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A615D0">
              <w:rPr>
                <w:rFonts w:ascii="Arial Narrow" w:eastAsia="Arial" w:hAnsi="Arial Narrow" w:cs="Arial"/>
              </w:rPr>
              <w:t>The CWP must be managed better. All the workers cannot just pick up garbage.</w:t>
            </w:r>
          </w:p>
        </w:tc>
      </w:tr>
      <w:tr w:rsidR="00B2481F" w:rsidRPr="0075163D" w14:paraId="0877F32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0FB28BC2"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4FA85955"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Establishment of youth </w:t>
            </w:r>
            <w:proofErr w:type="spellStart"/>
            <w:r>
              <w:rPr>
                <w:rFonts w:ascii="Arial Narrow" w:eastAsia="Arial" w:hAnsi="Arial Narrow" w:cs="Arial"/>
              </w:rPr>
              <w:t>centre</w:t>
            </w:r>
            <w:proofErr w:type="spellEnd"/>
            <w:r>
              <w:rPr>
                <w:rFonts w:ascii="Arial Narrow" w:eastAsia="Arial" w:hAnsi="Arial Narrow" w:cs="Arial"/>
              </w:rPr>
              <w:t xml:space="preserve"> in </w:t>
            </w:r>
            <w:proofErr w:type="spellStart"/>
            <w:r>
              <w:rPr>
                <w:rFonts w:ascii="Arial Narrow" w:eastAsia="Arial" w:hAnsi="Arial Narrow" w:cs="Arial"/>
              </w:rPr>
              <w:t>Nissenville</w:t>
            </w:r>
            <w:proofErr w:type="spellEnd"/>
          </w:p>
        </w:tc>
      </w:tr>
      <w:tr w:rsidR="0085185A" w:rsidRPr="0075163D" w14:paraId="5FD79A44"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7CB756B5" w14:textId="77777777" w:rsidR="0085185A" w:rsidRPr="0075163D" w:rsidRDefault="0085185A" w:rsidP="00C4024D">
            <w:pPr>
              <w:spacing w:before="100" w:beforeAutospacing="1" w:after="100" w:afterAutospacing="1"/>
              <w:contextualSpacing/>
              <w:jc w:val="both"/>
              <w:rPr>
                <w:rFonts w:ascii="Arial Narrow" w:eastAsia="Arial" w:hAnsi="Arial Narrow" w:cs="Arial"/>
              </w:rPr>
            </w:pPr>
          </w:p>
        </w:tc>
        <w:tc>
          <w:tcPr>
            <w:tcW w:w="7358" w:type="dxa"/>
          </w:tcPr>
          <w:p w14:paraId="20866B85" w14:textId="77777777" w:rsidR="0085185A" w:rsidRDefault="0085185A"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Opportunities by providing land for small scale farmers</w:t>
            </w:r>
          </w:p>
        </w:tc>
      </w:tr>
      <w:tr w:rsidR="00B2481F" w:rsidRPr="0075163D" w14:paraId="1EACDC95"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6D461172"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4182E16"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The need for proper lightning in informal areas.</w:t>
            </w:r>
          </w:p>
        </w:tc>
      </w:tr>
      <w:tr w:rsidR="00B2481F" w:rsidRPr="0075163D" w14:paraId="48D610CA"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68970AC1"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05848B06"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Establishment of more recreational parks in </w:t>
            </w:r>
            <w:proofErr w:type="spellStart"/>
            <w:r>
              <w:rPr>
                <w:rFonts w:ascii="Arial Narrow" w:eastAsia="Arial" w:hAnsi="Arial Narrow" w:cs="Arial"/>
              </w:rPr>
              <w:t>Nissenville</w:t>
            </w:r>
            <w:proofErr w:type="spellEnd"/>
            <w:r>
              <w:rPr>
                <w:rFonts w:ascii="Arial Narrow" w:eastAsia="Arial" w:hAnsi="Arial Narrow" w:cs="Arial"/>
              </w:rPr>
              <w:t xml:space="preserve"> – Identified open land</w:t>
            </w:r>
          </w:p>
        </w:tc>
      </w:tr>
      <w:tr w:rsidR="00715B15" w:rsidRPr="0075163D" w14:paraId="5DCA119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val="restart"/>
            <w:textDirection w:val="btLr"/>
          </w:tcPr>
          <w:p w14:paraId="574EE448" w14:textId="77777777" w:rsidR="00715B15" w:rsidRPr="0075163D" w:rsidRDefault="00B54A45" w:rsidP="00715B15">
            <w:pPr>
              <w:spacing w:before="100" w:beforeAutospacing="1" w:after="100" w:afterAutospacing="1"/>
              <w:ind w:left="113" w:right="113"/>
              <w:contextualSpacing/>
              <w:jc w:val="center"/>
              <w:rPr>
                <w:rFonts w:ascii="Arial Narrow" w:eastAsia="Arial" w:hAnsi="Arial Narrow" w:cs="Arial"/>
              </w:rPr>
            </w:pPr>
            <w:r>
              <w:rPr>
                <w:b w:val="0"/>
                <w:bCs w:val="0"/>
              </w:rPr>
              <w:br w:type="page"/>
            </w:r>
            <w:r w:rsidR="00715B15" w:rsidRPr="00715B15">
              <w:rPr>
                <w:rFonts w:ascii="Arial Narrow" w:eastAsia="Arial" w:hAnsi="Arial Narrow" w:cs="Arial"/>
              </w:rPr>
              <w:t>Ward 2</w:t>
            </w:r>
          </w:p>
        </w:tc>
        <w:tc>
          <w:tcPr>
            <w:tcW w:w="7358" w:type="dxa"/>
          </w:tcPr>
          <w:p w14:paraId="08988244" w14:textId="77777777" w:rsidR="00715B15" w:rsidRPr="00B54A45" w:rsidRDefault="00715B15"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b/>
              </w:rPr>
            </w:pPr>
            <w:r w:rsidRPr="00B54A45">
              <w:rPr>
                <w:rFonts w:ascii="Arial Narrow" w:eastAsia="Arial" w:hAnsi="Arial Narrow" w:cs="Arial"/>
                <w:b/>
              </w:rPr>
              <w:t xml:space="preserve">Paving of the </w:t>
            </w:r>
            <w:proofErr w:type="spellStart"/>
            <w:r w:rsidRPr="00B54A45">
              <w:rPr>
                <w:rFonts w:ascii="Arial Narrow" w:eastAsia="Arial" w:hAnsi="Arial Narrow" w:cs="Arial"/>
                <w:b/>
              </w:rPr>
              <w:t>Bergsig</w:t>
            </w:r>
            <w:proofErr w:type="spellEnd"/>
            <w:r w:rsidRPr="00B54A45">
              <w:rPr>
                <w:rFonts w:ascii="Arial Narrow" w:eastAsia="Arial" w:hAnsi="Arial Narrow" w:cs="Arial"/>
                <w:b/>
              </w:rPr>
              <w:t xml:space="preserve"> area roads</w:t>
            </w:r>
          </w:p>
        </w:tc>
      </w:tr>
      <w:tr w:rsidR="00715B15" w:rsidRPr="0075163D" w14:paraId="7089206E"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2C11B21C"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3DEAB75C" w14:textId="77777777" w:rsidR="00715B15" w:rsidRPr="0075163D" w:rsidRDefault="00715B1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Promoting the youth through development </w:t>
            </w:r>
            <w:proofErr w:type="spellStart"/>
            <w:r w:rsidRPr="0075163D">
              <w:rPr>
                <w:rFonts w:ascii="Arial Narrow" w:eastAsia="Arial" w:hAnsi="Arial Narrow" w:cs="Arial"/>
              </w:rPr>
              <w:t>programmes</w:t>
            </w:r>
            <w:proofErr w:type="spellEnd"/>
            <w:r w:rsidRPr="0075163D">
              <w:rPr>
                <w:rFonts w:ascii="Arial Narrow" w:eastAsia="Arial" w:hAnsi="Arial Narrow" w:cs="Arial"/>
              </w:rPr>
              <w:t xml:space="preserve"> – youth cafes</w:t>
            </w:r>
          </w:p>
        </w:tc>
      </w:tr>
      <w:tr w:rsidR="00715B15" w:rsidRPr="0075163D" w14:paraId="1D6020A9" w14:textId="77777777" w:rsidTr="00215EC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57AE1E43"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4DCBC562" w14:textId="77777777" w:rsidR="00715B15" w:rsidRPr="0075163D" w:rsidRDefault="00715B15"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Promote tourism in the area – Assisting the tourism offices with needs as per requested</w:t>
            </w:r>
          </w:p>
        </w:tc>
      </w:tr>
      <w:tr w:rsidR="00715B15" w:rsidRPr="0075163D" w14:paraId="269708A3" w14:textId="77777777" w:rsidTr="00215ECC">
        <w:trPr>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0BD1C7FE"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09F21186" w14:textId="77777777" w:rsidR="00715B15" w:rsidRPr="0075163D" w:rsidRDefault="00715B1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Helping the tourism bureau with financial support – festivals and campaigns</w:t>
            </w:r>
          </w:p>
        </w:tc>
      </w:tr>
      <w:tr w:rsidR="00715B15" w:rsidRPr="0075163D" w14:paraId="5020BA1A" w14:textId="77777777" w:rsidTr="00215EC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0B332F95"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45B51CDA" w14:textId="77777777" w:rsidR="00715B15" w:rsidRDefault="00715B15"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Ensure that law enforcement be implemented in </w:t>
            </w:r>
            <w:proofErr w:type="spellStart"/>
            <w:r>
              <w:rPr>
                <w:rFonts w:ascii="Arial Narrow" w:eastAsia="Arial" w:hAnsi="Arial Narrow" w:cs="Arial"/>
              </w:rPr>
              <w:t>Calitzdorp</w:t>
            </w:r>
            <w:proofErr w:type="spellEnd"/>
          </w:p>
        </w:tc>
      </w:tr>
      <w:tr w:rsidR="00715B15" w:rsidRPr="0075163D" w14:paraId="569CA14F" w14:textId="77777777" w:rsidTr="00215ECC">
        <w:trPr>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1290484C"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44323EB6" w14:textId="77777777" w:rsidR="00715B15" w:rsidRDefault="00715B1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The current medical facility needs to be expanded and clustered into groups (health)</w:t>
            </w:r>
          </w:p>
        </w:tc>
      </w:tr>
      <w:tr w:rsidR="00715B15" w:rsidRPr="0075163D" w14:paraId="615774D0" w14:textId="77777777" w:rsidTr="00215EC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51E541B1"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63161604" w14:textId="77777777" w:rsidR="00715B15" w:rsidRDefault="00715B15"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A big tourism board needs to be placed at the entrance and exit of </w:t>
            </w:r>
            <w:proofErr w:type="spellStart"/>
            <w:r>
              <w:rPr>
                <w:rFonts w:ascii="Arial Narrow" w:eastAsia="Arial" w:hAnsi="Arial Narrow" w:cs="Arial"/>
              </w:rPr>
              <w:t>Calitzdorp</w:t>
            </w:r>
            <w:proofErr w:type="spellEnd"/>
            <w:r>
              <w:rPr>
                <w:rFonts w:ascii="Arial Narrow" w:eastAsia="Arial" w:hAnsi="Arial Narrow" w:cs="Arial"/>
              </w:rPr>
              <w:t xml:space="preserve"> to indicate all the activities and attractions.</w:t>
            </w:r>
          </w:p>
        </w:tc>
      </w:tr>
      <w:tr w:rsidR="00715B15" w:rsidRPr="0075163D" w14:paraId="0D38C399" w14:textId="77777777" w:rsidTr="00215ECC">
        <w:trPr>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732935D6"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0F0350A0" w14:textId="77777777" w:rsidR="00715B15" w:rsidRDefault="00715B1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Mobile medical care needs to be </w:t>
            </w:r>
            <w:proofErr w:type="spellStart"/>
            <w:r>
              <w:rPr>
                <w:rFonts w:ascii="Arial Narrow" w:eastAsia="Arial" w:hAnsi="Arial Narrow" w:cs="Arial"/>
              </w:rPr>
              <w:t>mobilise</w:t>
            </w:r>
            <w:proofErr w:type="spellEnd"/>
            <w:r>
              <w:rPr>
                <w:rFonts w:ascii="Arial Narrow" w:eastAsia="Arial" w:hAnsi="Arial Narrow" w:cs="Arial"/>
              </w:rPr>
              <w:t xml:space="preserve"> to rural areas (farms) more efficiently</w:t>
            </w:r>
          </w:p>
        </w:tc>
      </w:tr>
      <w:tr w:rsidR="00715B15" w:rsidRPr="0075163D" w14:paraId="72304FD4" w14:textId="77777777" w:rsidTr="00215EC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55B48445"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0943340B" w14:textId="77777777" w:rsidR="00715B15" w:rsidRPr="00167CC7" w:rsidRDefault="00715B15"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lang w:val="en-ZA"/>
              </w:rPr>
            </w:pPr>
            <w:r>
              <w:rPr>
                <w:rFonts w:ascii="Arial Narrow" w:eastAsia="Arial" w:hAnsi="Arial Narrow" w:cs="Arial"/>
              </w:rPr>
              <w:t>The DOH needs to consider to place more medical staff at the current facility.</w:t>
            </w:r>
          </w:p>
        </w:tc>
      </w:tr>
      <w:tr w:rsidR="00715B15" w:rsidRPr="0075163D" w14:paraId="3FEB9883" w14:textId="77777777" w:rsidTr="00215ECC">
        <w:trPr>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42735CF2"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5EC17D2A" w14:textId="77777777" w:rsidR="00715B15" w:rsidRDefault="00715B15"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Roll out of ECD </w:t>
            </w:r>
            <w:proofErr w:type="spellStart"/>
            <w:r>
              <w:rPr>
                <w:rFonts w:ascii="Arial Narrow" w:eastAsia="Arial" w:hAnsi="Arial Narrow" w:cs="Arial"/>
              </w:rPr>
              <w:t>centres</w:t>
            </w:r>
            <w:proofErr w:type="spellEnd"/>
          </w:p>
        </w:tc>
      </w:tr>
      <w:tr w:rsidR="00715B15" w:rsidRPr="0075163D" w14:paraId="31D51646" w14:textId="77777777" w:rsidTr="00215ECC">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18" w:type="dxa"/>
            <w:vMerge/>
          </w:tcPr>
          <w:p w14:paraId="4C46B4C7" w14:textId="77777777" w:rsidR="00715B15" w:rsidRPr="0075163D" w:rsidRDefault="00715B15" w:rsidP="00C4024D">
            <w:pPr>
              <w:spacing w:before="100" w:beforeAutospacing="1" w:after="100" w:afterAutospacing="1"/>
              <w:contextualSpacing/>
              <w:jc w:val="both"/>
              <w:rPr>
                <w:rFonts w:ascii="Arial Narrow" w:eastAsia="Arial" w:hAnsi="Arial Narrow" w:cs="Arial"/>
              </w:rPr>
            </w:pPr>
          </w:p>
        </w:tc>
        <w:tc>
          <w:tcPr>
            <w:tcW w:w="7358" w:type="dxa"/>
          </w:tcPr>
          <w:p w14:paraId="4F92124E" w14:textId="77777777" w:rsidR="00715B15" w:rsidRDefault="00715B15" w:rsidP="00986100">
            <w:pPr>
              <w:tabs>
                <w:tab w:val="left" w:pos="5239"/>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Identifying </w:t>
            </w:r>
            <w:proofErr w:type="gramStart"/>
            <w:r>
              <w:rPr>
                <w:rFonts w:ascii="Arial Narrow" w:eastAsia="Arial" w:hAnsi="Arial Narrow" w:cs="Arial"/>
              </w:rPr>
              <w:t>land  for</w:t>
            </w:r>
            <w:proofErr w:type="gramEnd"/>
            <w:r>
              <w:rPr>
                <w:rFonts w:ascii="Arial Narrow" w:eastAsia="Arial" w:hAnsi="Arial Narrow" w:cs="Arial"/>
              </w:rPr>
              <w:t xml:space="preserve"> open spaces and parks </w:t>
            </w:r>
          </w:p>
        </w:tc>
      </w:tr>
      <w:tr w:rsidR="00B2481F" w:rsidRPr="0075163D" w14:paraId="60898E28"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val="restart"/>
            <w:textDirection w:val="btLr"/>
          </w:tcPr>
          <w:p w14:paraId="56C45066" w14:textId="77777777" w:rsidR="00B2481F" w:rsidRPr="0075163D" w:rsidRDefault="00B2481F" w:rsidP="00715B15">
            <w:pPr>
              <w:spacing w:before="100" w:beforeAutospacing="1" w:after="100" w:afterAutospacing="1"/>
              <w:ind w:left="113" w:right="113"/>
              <w:contextualSpacing/>
              <w:jc w:val="center"/>
              <w:rPr>
                <w:rFonts w:ascii="Arial Narrow" w:eastAsia="Arial" w:hAnsi="Arial Narrow" w:cs="Arial"/>
              </w:rPr>
            </w:pPr>
            <w:r w:rsidRPr="0075163D">
              <w:rPr>
                <w:rFonts w:ascii="Arial Narrow" w:eastAsia="Arial" w:hAnsi="Arial Narrow" w:cs="Arial"/>
              </w:rPr>
              <w:t>Ward 3</w:t>
            </w:r>
          </w:p>
        </w:tc>
        <w:tc>
          <w:tcPr>
            <w:tcW w:w="7358" w:type="dxa"/>
          </w:tcPr>
          <w:p w14:paraId="444D3225"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There is a critical shortage of land for small farming initiatives (crops and livestock), </w:t>
            </w:r>
          </w:p>
        </w:tc>
      </w:tr>
      <w:tr w:rsidR="00B2481F" w:rsidRPr="0075163D" w14:paraId="77AC94F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181F70C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0936000C"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 xml:space="preserve">The future use of under-utilized commonages and the need for an Agricultural Strategy, </w:t>
            </w:r>
          </w:p>
        </w:tc>
      </w:tr>
      <w:tr w:rsidR="00B2481F" w:rsidRPr="0075163D" w14:paraId="77DD43F5"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2DBA1F2"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2EE08F11"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The leadership must lead responsibly, be certain that enough is being done and that development is in fact taking place, </w:t>
            </w:r>
          </w:p>
        </w:tc>
      </w:tr>
      <w:tr w:rsidR="00B2481F" w:rsidRPr="0075163D" w14:paraId="0A95EFA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7E850476"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00929D0"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pPr>
            <w:r>
              <w:rPr>
                <w:rFonts w:ascii="Arial Narrow" w:hAnsi="Arial Narrow" w:cs="Arial"/>
              </w:rPr>
              <w:t>T</w:t>
            </w:r>
            <w:r w:rsidRPr="00167CC7">
              <w:rPr>
                <w:rFonts w:ascii="Arial Narrow" w:hAnsi="Arial Narrow" w:cs="Arial"/>
              </w:rPr>
              <w:t xml:space="preserve">he transformation of </w:t>
            </w:r>
            <w:proofErr w:type="spellStart"/>
            <w:r w:rsidRPr="00167CC7">
              <w:rPr>
                <w:rFonts w:ascii="Arial Narrow" w:hAnsi="Arial Narrow" w:cs="Arial"/>
              </w:rPr>
              <w:t>Amalienstein</w:t>
            </w:r>
            <w:proofErr w:type="spellEnd"/>
            <w:r w:rsidRPr="00167CC7">
              <w:rPr>
                <w:rFonts w:ascii="Arial Narrow" w:hAnsi="Arial Narrow" w:cs="Arial"/>
              </w:rPr>
              <w:t xml:space="preserve"> farm and surrounding </w:t>
            </w:r>
            <w:proofErr w:type="spellStart"/>
            <w:r w:rsidRPr="00167CC7">
              <w:rPr>
                <w:rFonts w:ascii="Arial Narrow" w:hAnsi="Arial Narrow" w:cs="Arial"/>
              </w:rPr>
              <w:t>Zoar</w:t>
            </w:r>
            <w:proofErr w:type="spellEnd"/>
            <w:r w:rsidRPr="00167CC7">
              <w:rPr>
                <w:rFonts w:ascii="Arial Narrow" w:hAnsi="Arial Narrow" w:cs="Arial"/>
              </w:rPr>
              <w:t xml:space="preserve"> </w:t>
            </w:r>
            <w:r>
              <w:rPr>
                <w:rFonts w:ascii="Arial Narrow" w:hAnsi="Arial Narrow" w:cs="Arial"/>
              </w:rPr>
              <w:t>needs to be fast tracked</w:t>
            </w:r>
          </w:p>
        </w:tc>
      </w:tr>
      <w:tr w:rsidR="00B2481F" w:rsidRPr="0075163D" w14:paraId="17FE35CF"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5177A0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60B19717"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Assets being acquired for the Ward, </w:t>
            </w:r>
          </w:p>
        </w:tc>
      </w:tr>
      <w:tr w:rsidR="00B2481F" w:rsidRPr="0075163D" w14:paraId="061A271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0E63019F"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0741E5D1"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Fast tracking of the building of a Model C school (centralized)</w:t>
            </w:r>
          </w:p>
        </w:tc>
      </w:tr>
      <w:tr w:rsidR="00B2481F" w:rsidRPr="0075163D" w14:paraId="7945DA3F"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45B7979"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44FED0D" w14:textId="77777777" w:rsidR="00B2481F" w:rsidRDefault="00B2481F" w:rsidP="00367F11">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Strengthen the partnership with SAPS to create a </w:t>
            </w:r>
            <w:proofErr w:type="gramStart"/>
            <w:r>
              <w:rPr>
                <w:rFonts w:ascii="Arial Narrow" w:hAnsi="Arial Narrow" w:cs="Arial"/>
              </w:rPr>
              <w:t>more safe and clean</w:t>
            </w:r>
            <w:proofErr w:type="gramEnd"/>
            <w:r>
              <w:rPr>
                <w:rFonts w:ascii="Arial Narrow" w:hAnsi="Arial Narrow" w:cs="Arial"/>
              </w:rPr>
              <w:t xml:space="preserve"> town – </w:t>
            </w:r>
            <w:proofErr w:type="spellStart"/>
            <w:r w:rsidR="00367F11">
              <w:rPr>
                <w:rFonts w:ascii="Arial Narrow" w:hAnsi="Arial Narrow" w:cs="Arial"/>
              </w:rPr>
              <w:t>Neighbourhood</w:t>
            </w:r>
            <w:proofErr w:type="spellEnd"/>
            <w:r>
              <w:rPr>
                <w:rFonts w:ascii="Arial Narrow" w:hAnsi="Arial Narrow" w:cs="Arial"/>
              </w:rPr>
              <w:t xml:space="preserve"> watch needs to be placed in </w:t>
            </w:r>
            <w:proofErr w:type="spellStart"/>
            <w:r>
              <w:rPr>
                <w:rFonts w:ascii="Arial Narrow" w:hAnsi="Arial Narrow" w:cs="Arial"/>
              </w:rPr>
              <w:t>Zoar</w:t>
            </w:r>
            <w:proofErr w:type="spellEnd"/>
          </w:p>
        </w:tc>
      </w:tr>
      <w:tr w:rsidR="00B2481F" w:rsidRPr="0075163D" w14:paraId="5392C8A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07D28A8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318A586"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Establishing a FAS </w:t>
            </w:r>
            <w:proofErr w:type="spellStart"/>
            <w:r>
              <w:rPr>
                <w:rFonts w:ascii="Arial Narrow" w:hAnsi="Arial Narrow" w:cs="Arial"/>
              </w:rPr>
              <w:t>centre</w:t>
            </w:r>
            <w:proofErr w:type="spellEnd"/>
            <w:r>
              <w:rPr>
                <w:rFonts w:ascii="Arial Narrow" w:hAnsi="Arial Narrow" w:cs="Arial"/>
              </w:rPr>
              <w:t xml:space="preserve"> in </w:t>
            </w:r>
            <w:proofErr w:type="spellStart"/>
            <w:r>
              <w:rPr>
                <w:rFonts w:ascii="Arial Narrow" w:hAnsi="Arial Narrow" w:cs="Arial"/>
              </w:rPr>
              <w:t>Zoar</w:t>
            </w:r>
            <w:proofErr w:type="spellEnd"/>
          </w:p>
        </w:tc>
      </w:tr>
      <w:tr w:rsidR="00B64F7A" w:rsidRPr="0075163D" w14:paraId="4E2EAC45"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409FF431" w14:textId="77777777" w:rsidR="00B64F7A" w:rsidRPr="0075163D" w:rsidRDefault="00B64F7A" w:rsidP="00C4024D">
            <w:pPr>
              <w:spacing w:before="100" w:beforeAutospacing="1" w:after="100" w:afterAutospacing="1"/>
              <w:contextualSpacing/>
              <w:jc w:val="both"/>
              <w:rPr>
                <w:rFonts w:ascii="Arial Narrow" w:eastAsia="Arial" w:hAnsi="Arial Narrow" w:cs="Arial"/>
              </w:rPr>
            </w:pPr>
          </w:p>
        </w:tc>
        <w:tc>
          <w:tcPr>
            <w:tcW w:w="7358" w:type="dxa"/>
          </w:tcPr>
          <w:p w14:paraId="5367BF9C" w14:textId="5F784BA1" w:rsidR="00B64F7A" w:rsidRDefault="00B64F7A"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Establishing a tourism hub in </w:t>
            </w:r>
            <w:proofErr w:type="spellStart"/>
            <w:r>
              <w:rPr>
                <w:rFonts w:ascii="Arial Narrow" w:hAnsi="Arial Narrow" w:cs="Arial"/>
              </w:rPr>
              <w:t>Zoar</w:t>
            </w:r>
            <w:proofErr w:type="spellEnd"/>
            <w:r>
              <w:rPr>
                <w:rFonts w:ascii="Arial Narrow" w:hAnsi="Arial Narrow" w:cs="Arial"/>
              </w:rPr>
              <w:t xml:space="preserve"> – To promote the area</w:t>
            </w:r>
          </w:p>
        </w:tc>
      </w:tr>
      <w:tr w:rsidR="00B2481F" w:rsidRPr="0075163D" w14:paraId="3F5EF35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41290A6F"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E8214A5"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The community of </w:t>
            </w:r>
            <w:proofErr w:type="spellStart"/>
            <w:r>
              <w:rPr>
                <w:rFonts w:ascii="Arial Narrow" w:hAnsi="Arial Narrow" w:cs="Arial"/>
              </w:rPr>
              <w:t>Zoar</w:t>
            </w:r>
            <w:proofErr w:type="spellEnd"/>
            <w:r>
              <w:rPr>
                <w:rFonts w:ascii="Arial Narrow" w:hAnsi="Arial Narrow" w:cs="Arial"/>
              </w:rPr>
              <w:t xml:space="preserve"> needs to more technological connected – By establishing youth café’s</w:t>
            </w:r>
          </w:p>
        </w:tc>
      </w:tr>
      <w:tr w:rsidR="00B2481F" w:rsidRPr="0075163D" w14:paraId="2326FD20"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8AAB5BD"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080AD8AC"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Skilling and capacitating the Youth, as opposed to the use of Consultants,</w:t>
            </w:r>
          </w:p>
        </w:tc>
      </w:tr>
      <w:tr w:rsidR="00B2481F" w:rsidRPr="0075163D" w14:paraId="5424D39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29C988C5"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390C6BB"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Critical intervention is required for the Ward’s cemeteries – it must be clearly indicated where the cemetery is located and road signs be placed at the entrance of the area.</w:t>
            </w:r>
          </w:p>
        </w:tc>
      </w:tr>
      <w:tr w:rsidR="00B2481F" w:rsidRPr="0075163D" w14:paraId="1F1A6049"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23D72C8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10D38ECF"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Stringent measures to curb the illegal littering and dumping were required,  </w:t>
            </w:r>
          </w:p>
        </w:tc>
      </w:tr>
      <w:tr w:rsidR="00B2481F" w:rsidRPr="0075163D" w14:paraId="7ACC8CA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51EC9621"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7C484002"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75163D">
              <w:rPr>
                <w:rFonts w:ascii="Arial Narrow" w:hAnsi="Arial Narrow" w:cs="Arial"/>
              </w:rPr>
              <w:t xml:space="preserve">A new Clinic with extended health services was a critical need, </w:t>
            </w:r>
          </w:p>
        </w:tc>
      </w:tr>
      <w:tr w:rsidR="00B2481F" w:rsidRPr="0075163D" w14:paraId="3B87F533"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143BD8B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6F6221F"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75163D">
              <w:rPr>
                <w:rFonts w:ascii="Arial Narrow" w:hAnsi="Arial Narrow" w:cs="Arial"/>
              </w:rPr>
              <w:t xml:space="preserve">Ablution and other facilities had to be provided at the new sports field, Abandoned and vandalized buildings are a serious health and safety hazard, as are the overgrown open spaces – </w:t>
            </w:r>
            <w:proofErr w:type="spellStart"/>
            <w:r w:rsidRPr="0075163D">
              <w:rPr>
                <w:rFonts w:ascii="Arial Narrow" w:hAnsi="Arial Narrow" w:cs="Arial"/>
              </w:rPr>
              <w:t>harbouring</w:t>
            </w:r>
            <w:proofErr w:type="spellEnd"/>
            <w:r w:rsidRPr="0075163D">
              <w:rPr>
                <w:rFonts w:ascii="Arial Narrow" w:hAnsi="Arial Narrow" w:cs="Arial"/>
              </w:rPr>
              <w:t xml:space="preserve"> criminal elements and allegedly used for satanic rituals; the </w:t>
            </w:r>
            <w:r w:rsidR="0066514A">
              <w:rPr>
                <w:rFonts w:ascii="Arial Narrow" w:hAnsi="Arial Narrow" w:cs="Arial"/>
              </w:rPr>
              <w:t>Municipality</w:t>
            </w:r>
            <w:r w:rsidRPr="0075163D">
              <w:rPr>
                <w:rFonts w:ascii="Arial Narrow" w:hAnsi="Arial Narrow" w:cs="Arial"/>
              </w:rPr>
              <w:t xml:space="preserve"> must obtain an order to have them demolished and overgrown areas must be cleared to improve safety of pedestrians,</w:t>
            </w:r>
          </w:p>
        </w:tc>
      </w:tr>
      <w:tr w:rsidR="00B2481F" w:rsidRPr="0075163D" w14:paraId="1EA8452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val="restart"/>
          </w:tcPr>
          <w:p w14:paraId="69D67B9E"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64515149" w14:textId="77777777" w:rsidR="00B2481F" w:rsidRPr="00E651C8"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 xml:space="preserve">Recreational activities </w:t>
            </w:r>
            <w:proofErr w:type="gramStart"/>
            <w:r>
              <w:rPr>
                <w:rFonts w:ascii="Arial Narrow" w:hAnsi="Arial Narrow" w:cs="Arial"/>
              </w:rPr>
              <w:t>needs</w:t>
            </w:r>
            <w:proofErr w:type="gramEnd"/>
            <w:r>
              <w:rPr>
                <w:rFonts w:ascii="Arial Narrow" w:hAnsi="Arial Narrow" w:cs="Arial"/>
              </w:rPr>
              <w:t xml:space="preserve"> to be introduced</w:t>
            </w:r>
          </w:p>
        </w:tc>
      </w:tr>
      <w:tr w:rsidR="00B2481F" w:rsidRPr="0075163D" w14:paraId="2A63D5B5"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8717E4C"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75070BFD"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Housing and water quality </w:t>
            </w:r>
            <w:proofErr w:type="gramStart"/>
            <w:r>
              <w:rPr>
                <w:rFonts w:ascii="Arial Narrow" w:hAnsi="Arial Narrow" w:cs="Arial"/>
              </w:rPr>
              <w:t>needs</w:t>
            </w:r>
            <w:proofErr w:type="gramEnd"/>
            <w:r>
              <w:rPr>
                <w:rFonts w:ascii="Arial Narrow" w:hAnsi="Arial Narrow" w:cs="Arial"/>
              </w:rPr>
              <w:t xml:space="preserve"> to be re-looked urgently</w:t>
            </w:r>
          </w:p>
        </w:tc>
      </w:tr>
      <w:tr w:rsidR="00B2481F" w:rsidRPr="0075163D" w14:paraId="60F14CA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530A50B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4DC6DBF6"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The water storage capacity problem needs to be attended to by building a dam (drinking and irrigation water)</w:t>
            </w:r>
          </w:p>
        </w:tc>
      </w:tr>
      <w:tr w:rsidR="00B2481F" w:rsidRPr="0075163D" w14:paraId="6E555901" w14:textId="77777777" w:rsidTr="00215ECC">
        <w:trPr>
          <w:trHeight w:val="2860"/>
        </w:trPr>
        <w:tc>
          <w:tcPr>
            <w:cnfStyle w:val="001000000000" w:firstRow="0" w:lastRow="0" w:firstColumn="1" w:lastColumn="0" w:oddVBand="0" w:evenVBand="0" w:oddHBand="0" w:evenHBand="0" w:firstRowFirstColumn="0" w:firstRowLastColumn="0" w:lastRowFirstColumn="0" w:lastRowLastColumn="0"/>
            <w:tcW w:w="2218" w:type="dxa"/>
            <w:vMerge/>
          </w:tcPr>
          <w:p w14:paraId="241665CE"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0A4C6016"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Paving of internal roads:</w:t>
            </w:r>
          </w:p>
          <w:p w14:paraId="2F0EF413" w14:textId="77777777" w:rsidR="00367F11" w:rsidRDefault="00367F11" w:rsidP="00AF20EA">
            <w:pPr>
              <w:pStyle w:val="ListParagraph"/>
              <w:numPr>
                <w:ilvl w:val="0"/>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Pr>
                <w:rFonts w:ascii="Arial Narrow" w:hAnsi="Arial Narrow" w:cs="Arial"/>
              </w:rPr>
              <w:t>Bruintjieshoogte</w:t>
            </w:r>
            <w:proofErr w:type="spellEnd"/>
            <w:r>
              <w:rPr>
                <w:rFonts w:ascii="Arial Narrow" w:hAnsi="Arial Narrow" w:cs="Arial"/>
              </w:rPr>
              <w:t xml:space="preserve"> </w:t>
            </w:r>
          </w:p>
          <w:p w14:paraId="6BB64CB3" w14:textId="77777777" w:rsidR="00143BBE" w:rsidRDefault="00143BBE" w:rsidP="00AF20EA">
            <w:pPr>
              <w:pStyle w:val="ListParagraph"/>
              <w:numPr>
                <w:ilvl w:val="0"/>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Pr>
                <w:rFonts w:ascii="Arial Narrow" w:hAnsi="Arial Narrow" w:cs="Arial"/>
              </w:rPr>
              <w:t>Karoolande</w:t>
            </w:r>
            <w:proofErr w:type="spellEnd"/>
            <w:r>
              <w:rPr>
                <w:rFonts w:ascii="Arial Narrow" w:hAnsi="Arial Narrow" w:cs="Arial"/>
              </w:rPr>
              <w:t xml:space="preserve"> </w:t>
            </w:r>
          </w:p>
          <w:p w14:paraId="4BA95A06" w14:textId="77777777" w:rsidR="00B2481F" w:rsidRDefault="00B2481F" w:rsidP="00AF20EA">
            <w:pPr>
              <w:pStyle w:val="ListParagraph"/>
              <w:numPr>
                <w:ilvl w:val="0"/>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Protea Park – A paved circle needs to be placed at 5</w:t>
            </w:r>
            <w:r w:rsidRPr="00E651C8">
              <w:rPr>
                <w:rFonts w:ascii="Arial Narrow" w:hAnsi="Arial Narrow" w:cs="Arial"/>
                <w:vertAlign w:val="superscript"/>
              </w:rPr>
              <w:t>th</w:t>
            </w:r>
            <w:r>
              <w:rPr>
                <w:rFonts w:ascii="Arial Narrow" w:hAnsi="Arial Narrow" w:cs="Arial"/>
              </w:rPr>
              <w:t xml:space="preserve"> avenue where it links to 9</w:t>
            </w:r>
            <w:r w:rsidRPr="00E651C8">
              <w:rPr>
                <w:rFonts w:ascii="Arial Narrow" w:hAnsi="Arial Narrow" w:cs="Arial"/>
                <w:vertAlign w:val="superscript"/>
              </w:rPr>
              <w:t>th</w:t>
            </w:r>
            <w:r>
              <w:rPr>
                <w:rFonts w:ascii="Arial Narrow" w:hAnsi="Arial Narrow" w:cs="Arial"/>
              </w:rPr>
              <w:t xml:space="preserve"> avenue </w:t>
            </w:r>
          </w:p>
          <w:p w14:paraId="3AEF80B5" w14:textId="77777777" w:rsidR="00B2481F" w:rsidRDefault="00B2481F" w:rsidP="00AF20EA">
            <w:pPr>
              <w:pStyle w:val="ListParagraph"/>
              <w:numPr>
                <w:ilvl w:val="0"/>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Paving of the entire Protea Park and the part of </w:t>
            </w:r>
            <w:proofErr w:type="spellStart"/>
            <w:r>
              <w:rPr>
                <w:rFonts w:ascii="Arial Narrow" w:hAnsi="Arial Narrow" w:cs="Arial"/>
              </w:rPr>
              <w:t>Braklaagte</w:t>
            </w:r>
            <w:proofErr w:type="spellEnd"/>
            <w:r>
              <w:rPr>
                <w:rFonts w:ascii="Arial Narrow" w:hAnsi="Arial Narrow" w:cs="Arial"/>
              </w:rPr>
              <w:t xml:space="preserve"> with the following streets:</w:t>
            </w:r>
          </w:p>
          <w:p w14:paraId="11296225" w14:textId="77777777" w:rsidR="00B2481F" w:rsidRDefault="00B2481F" w:rsidP="00AF20EA">
            <w:pPr>
              <w:pStyle w:val="ListParagraph"/>
              <w:numPr>
                <w:ilvl w:val="1"/>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Malva Street</w:t>
            </w:r>
          </w:p>
          <w:p w14:paraId="7BA6D65E" w14:textId="77777777" w:rsidR="00B2481F" w:rsidRDefault="00B2481F" w:rsidP="00AF20EA">
            <w:pPr>
              <w:pStyle w:val="ListParagraph"/>
              <w:numPr>
                <w:ilvl w:val="1"/>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Pr>
                <w:rFonts w:ascii="Arial Narrow" w:hAnsi="Arial Narrow" w:cs="Arial"/>
              </w:rPr>
              <w:t>Gousblom</w:t>
            </w:r>
            <w:proofErr w:type="spellEnd"/>
            <w:r>
              <w:rPr>
                <w:rFonts w:ascii="Arial Narrow" w:hAnsi="Arial Narrow" w:cs="Arial"/>
              </w:rPr>
              <w:t xml:space="preserve"> Avenue</w:t>
            </w:r>
          </w:p>
          <w:p w14:paraId="4A7AC571" w14:textId="77777777" w:rsidR="00B2481F" w:rsidRDefault="00B2481F" w:rsidP="00AF20EA">
            <w:pPr>
              <w:pStyle w:val="ListParagraph"/>
              <w:numPr>
                <w:ilvl w:val="1"/>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Daisy Avenue</w:t>
            </w:r>
          </w:p>
          <w:p w14:paraId="62F54C1A" w14:textId="77777777" w:rsidR="00B2481F" w:rsidRDefault="00B2481F" w:rsidP="00AF20EA">
            <w:pPr>
              <w:pStyle w:val="ListParagraph"/>
              <w:numPr>
                <w:ilvl w:val="1"/>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Pr>
                <w:rFonts w:ascii="Arial Narrow" w:hAnsi="Arial Narrow" w:cs="Arial"/>
              </w:rPr>
              <w:t>Vygie</w:t>
            </w:r>
            <w:proofErr w:type="spellEnd"/>
            <w:r>
              <w:rPr>
                <w:rFonts w:ascii="Arial Narrow" w:hAnsi="Arial Narrow" w:cs="Arial"/>
              </w:rPr>
              <w:t xml:space="preserve"> Avenue</w:t>
            </w:r>
          </w:p>
          <w:p w14:paraId="7775694B" w14:textId="77777777" w:rsidR="00B2481F" w:rsidRPr="00E651C8" w:rsidRDefault="00B2481F" w:rsidP="00AF20EA">
            <w:pPr>
              <w:pStyle w:val="ListParagraph"/>
              <w:numPr>
                <w:ilvl w:val="1"/>
                <w:numId w:val="77"/>
              </w:numPr>
              <w:spacing w:before="100" w:beforeAutospacing="1" w:after="100" w:afterAutospacing="1"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Pr>
                <w:rFonts w:ascii="Arial Narrow" w:hAnsi="Arial Narrow" w:cs="Arial"/>
              </w:rPr>
              <w:t>Bloekomlaan</w:t>
            </w:r>
            <w:proofErr w:type="spellEnd"/>
          </w:p>
        </w:tc>
      </w:tr>
      <w:tr w:rsidR="00B2481F" w:rsidRPr="0075163D" w14:paraId="0A44D01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val="restart"/>
            <w:textDirection w:val="btLr"/>
          </w:tcPr>
          <w:p w14:paraId="5B4477D1" w14:textId="77777777" w:rsidR="00B2481F" w:rsidRPr="0075163D" w:rsidRDefault="00B2481F" w:rsidP="00C4024D">
            <w:pPr>
              <w:spacing w:before="100" w:beforeAutospacing="1" w:after="100" w:afterAutospacing="1"/>
              <w:ind w:left="113" w:right="113"/>
              <w:contextualSpacing/>
              <w:jc w:val="both"/>
              <w:rPr>
                <w:rFonts w:ascii="Arial Narrow" w:eastAsia="Arial" w:hAnsi="Arial Narrow" w:cs="Arial"/>
              </w:rPr>
            </w:pPr>
            <w:r w:rsidRPr="0075163D">
              <w:rPr>
                <w:rFonts w:ascii="Arial Narrow" w:eastAsia="Arial" w:hAnsi="Arial Narrow" w:cs="Arial"/>
              </w:rPr>
              <w:t>Ward 4</w:t>
            </w:r>
          </w:p>
        </w:tc>
        <w:tc>
          <w:tcPr>
            <w:tcW w:w="7358" w:type="dxa"/>
          </w:tcPr>
          <w:p w14:paraId="6CB581E3"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Indigent support be provided to residents in Van </w:t>
            </w:r>
            <w:proofErr w:type="spellStart"/>
            <w:r w:rsidRPr="0075163D">
              <w:rPr>
                <w:rFonts w:ascii="Arial Narrow" w:eastAsia="Arial" w:hAnsi="Arial Narrow" w:cs="Arial"/>
              </w:rPr>
              <w:t>Wyksdorp</w:t>
            </w:r>
            <w:proofErr w:type="spellEnd"/>
          </w:p>
        </w:tc>
      </w:tr>
      <w:tr w:rsidR="00B2481F" w:rsidRPr="0075163D" w14:paraId="3696A497"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0CEEAD30"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B76C6D5"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Proper lighting throughout the entire town</w:t>
            </w:r>
          </w:p>
          <w:p w14:paraId="56B69C4A" w14:textId="77777777" w:rsidR="00B2481F" w:rsidRPr="0075163D" w:rsidRDefault="00B2481F" w:rsidP="00AF20EA">
            <w:pPr>
              <w:pStyle w:val="ListParagraph"/>
              <w:numPr>
                <w:ilvl w:val="0"/>
                <w:numId w:val="53"/>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Entrance from the R62 needs to be equipped with lighting as accidents volume is high on the road</w:t>
            </w:r>
          </w:p>
        </w:tc>
      </w:tr>
      <w:tr w:rsidR="00B2481F" w:rsidRPr="0075163D" w14:paraId="4456B88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4C35094D"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29B29DA6" w14:textId="77777777" w:rsidR="00B2481F" w:rsidRPr="0075163D" w:rsidRDefault="00B2481F" w:rsidP="00143BBE">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Entrance from the R62 up </w:t>
            </w:r>
            <w:proofErr w:type="gramStart"/>
            <w:r w:rsidRPr="0075163D">
              <w:rPr>
                <w:rFonts w:ascii="Arial Narrow" w:eastAsia="Arial" w:hAnsi="Arial Narrow" w:cs="Arial"/>
              </w:rPr>
              <w:t>an</w:t>
            </w:r>
            <w:proofErr w:type="gramEnd"/>
            <w:r w:rsidRPr="0075163D">
              <w:rPr>
                <w:rFonts w:ascii="Arial Narrow" w:eastAsia="Arial" w:hAnsi="Arial Narrow" w:cs="Arial"/>
              </w:rPr>
              <w:t xml:space="preserve"> till VWD needs to be </w:t>
            </w:r>
            <w:r w:rsidR="00143BBE">
              <w:rPr>
                <w:rFonts w:ascii="Arial Narrow" w:eastAsia="Arial" w:hAnsi="Arial Narrow" w:cs="Arial"/>
              </w:rPr>
              <w:t>tarred/ reseal</w:t>
            </w:r>
          </w:p>
        </w:tc>
      </w:tr>
      <w:tr w:rsidR="00B2481F" w:rsidRPr="0075163D" w14:paraId="337E7688"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4DF1067A"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2925974"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SDF needs to be refined as VWD has a vast area for tourism and business expansion which create job opportunities</w:t>
            </w:r>
          </w:p>
        </w:tc>
      </w:tr>
      <w:tr w:rsidR="00B2481F" w:rsidRPr="0075163D" w14:paraId="6F9090E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15960C83"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86AAD8B"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Municipal accounts </w:t>
            </w:r>
            <w:proofErr w:type="gramStart"/>
            <w:r w:rsidRPr="0075163D">
              <w:rPr>
                <w:rFonts w:ascii="Arial Narrow" w:eastAsia="Arial" w:hAnsi="Arial Narrow" w:cs="Arial"/>
              </w:rPr>
              <w:t>needs</w:t>
            </w:r>
            <w:proofErr w:type="gramEnd"/>
            <w:r w:rsidRPr="0075163D">
              <w:rPr>
                <w:rFonts w:ascii="Arial Narrow" w:eastAsia="Arial" w:hAnsi="Arial Narrow" w:cs="Arial"/>
              </w:rPr>
              <w:t xml:space="preserve"> to be re-looked and investigated and properly communicated to the community</w:t>
            </w:r>
          </w:p>
        </w:tc>
      </w:tr>
      <w:tr w:rsidR="00B2481F" w:rsidRPr="0075163D" w14:paraId="27CAE9FA"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1814AF5D"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6C983F8D"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Lightning in surrounded farms is inadequate as well the road conditions</w:t>
            </w:r>
          </w:p>
        </w:tc>
      </w:tr>
      <w:tr w:rsidR="00B2481F" w:rsidRPr="0075163D" w14:paraId="4AC2B5E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2E7EE913"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5C03BCB"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The </w:t>
            </w:r>
            <w:r w:rsidR="0066514A">
              <w:rPr>
                <w:rFonts w:ascii="Arial Narrow" w:eastAsia="Arial" w:hAnsi="Arial Narrow" w:cs="Arial"/>
              </w:rPr>
              <w:t>Municipality</w:t>
            </w:r>
            <w:r w:rsidRPr="0075163D">
              <w:rPr>
                <w:rFonts w:ascii="Arial Narrow" w:eastAsia="Arial" w:hAnsi="Arial Narrow" w:cs="Arial"/>
              </w:rPr>
              <w:t xml:space="preserve"> needs to do an assessment which included the owners of the land on the R62, wine vineyards </w:t>
            </w:r>
            <w:proofErr w:type="spellStart"/>
            <w:r w:rsidRPr="0075163D">
              <w:rPr>
                <w:rFonts w:ascii="Arial Narrow" w:eastAsia="Arial" w:hAnsi="Arial Narrow" w:cs="Arial"/>
              </w:rPr>
              <w:t>ect</w:t>
            </w:r>
            <w:proofErr w:type="spellEnd"/>
            <w:r w:rsidRPr="0075163D">
              <w:rPr>
                <w:rFonts w:ascii="Arial Narrow" w:eastAsia="Arial" w:hAnsi="Arial Narrow" w:cs="Arial"/>
              </w:rPr>
              <w:t xml:space="preserve"> to consider attraction points for tourists as well enhancement of income and job opportunities</w:t>
            </w:r>
          </w:p>
        </w:tc>
      </w:tr>
      <w:tr w:rsidR="00B2481F" w:rsidRPr="0075163D" w14:paraId="040F962F"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2ACA6DD6"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2E486AE"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The tourism master plan/strategy needs to be in place</w:t>
            </w:r>
          </w:p>
        </w:tc>
      </w:tr>
      <w:tr w:rsidR="00B2481F" w:rsidRPr="0075163D" w14:paraId="29BD7067"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65013BCC"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7B60002F"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Roads needs to be upgraded and proper management and maintenance be put in place</w:t>
            </w:r>
          </w:p>
          <w:p w14:paraId="2CF40DAD" w14:textId="77777777" w:rsidR="00B2481F" w:rsidRPr="0075163D" w:rsidRDefault="00B2481F" w:rsidP="00AF20EA">
            <w:pPr>
              <w:pStyle w:val="ListParagraph"/>
              <w:numPr>
                <w:ilvl w:val="0"/>
                <w:numId w:val="53"/>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High volume as well low volume needs to be identified where to pave and tarred and the trucks needs to be informed where to drive or not (via weighbridge)</w:t>
            </w:r>
          </w:p>
        </w:tc>
      </w:tr>
      <w:tr w:rsidR="00B2481F" w:rsidRPr="0075163D" w14:paraId="0FE250AD"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638DEEFD"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57165C5D"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Air quality management needs to be managed more frequently with regards to pollution</w:t>
            </w:r>
          </w:p>
        </w:tc>
      </w:tr>
      <w:tr w:rsidR="00B2481F" w:rsidRPr="0075163D" w14:paraId="38FA6113"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783DBE1B"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73B31A07"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The hiking trials:  Die </w:t>
            </w:r>
            <w:proofErr w:type="spellStart"/>
            <w:r w:rsidRPr="0075163D">
              <w:rPr>
                <w:rFonts w:ascii="Arial Narrow" w:eastAsia="Arial" w:hAnsi="Arial Narrow" w:cs="Arial"/>
              </w:rPr>
              <w:t>liggie</w:t>
            </w:r>
            <w:proofErr w:type="spellEnd"/>
            <w:r w:rsidRPr="0075163D">
              <w:rPr>
                <w:rFonts w:ascii="Arial Narrow" w:eastAsia="Arial" w:hAnsi="Arial Narrow" w:cs="Arial"/>
              </w:rPr>
              <w:t xml:space="preserve">, </w:t>
            </w:r>
            <w:proofErr w:type="spellStart"/>
            <w:r w:rsidRPr="0075163D">
              <w:rPr>
                <w:rFonts w:ascii="Arial Narrow" w:eastAsia="Arial" w:hAnsi="Arial Narrow" w:cs="Arial"/>
              </w:rPr>
              <w:t>towerkop</w:t>
            </w:r>
            <w:proofErr w:type="spellEnd"/>
            <w:r w:rsidRPr="0075163D">
              <w:rPr>
                <w:rFonts w:ascii="Arial Narrow" w:eastAsia="Arial" w:hAnsi="Arial Narrow" w:cs="Arial"/>
              </w:rPr>
              <w:t xml:space="preserve"> and </w:t>
            </w:r>
            <w:proofErr w:type="spellStart"/>
            <w:r w:rsidRPr="0075163D">
              <w:rPr>
                <w:rFonts w:ascii="Arial Narrow" w:eastAsia="Arial" w:hAnsi="Arial Narrow" w:cs="Arial"/>
              </w:rPr>
              <w:t>waterkloof</w:t>
            </w:r>
            <w:proofErr w:type="spellEnd"/>
            <w:r w:rsidRPr="0075163D">
              <w:rPr>
                <w:rFonts w:ascii="Arial Narrow" w:eastAsia="Arial" w:hAnsi="Arial Narrow" w:cs="Arial"/>
              </w:rPr>
              <w:t xml:space="preserve"> area needs to be cleaned up and properly managed</w:t>
            </w:r>
          </w:p>
        </w:tc>
      </w:tr>
      <w:tr w:rsidR="00B2481F" w:rsidRPr="0075163D" w14:paraId="65BE4713"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786AEA58"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38AD2702" w14:textId="77777777" w:rsidR="00B2481F" w:rsidRPr="0075163D"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sidRPr="0075163D">
              <w:rPr>
                <w:rFonts w:ascii="Arial Narrow" w:eastAsia="Arial" w:hAnsi="Arial Narrow" w:cs="Arial"/>
              </w:rPr>
              <w:t xml:space="preserve">The caravan park </w:t>
            </w:r>
            <w:r w:rsidR="00945ABD">
              <w:rPr>
                <w:rFonts w:ascii="Arial Narrow" w:eastAsia="Arial" w:hAnsi="Arial Narrow" w:cs="Arial"/>
              </w:rPr>
              <w:t xml:space="preserve">and swimming pool </w:t>
            </w:r>
            <w:r w:rsidRPr="0075163D">
              <w:rPr>
                <w:rFonts w:ascii="Arial Narrow" w:eastAsia="Arial" w:hAnsi="Arial Narrow" w:cs="Arial"/>
              </w:rPr>
              <w:t>needs to be re-developed in a housing complex or tourist attraction and be management more strictly.</w:t>
            </w:r>
          </w:p>
        </w:tc>
      </w:tr>
      <w:tr w:rsidR="00B2481F" w:rsidRPr="0075163D" w14:paraId="3B653F0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val="restart"/>
          </w:tcPr>
          <w:p w14:paraId="4FB98B7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1C27BC08" w14:textId="77777777" w:rsidR="00B2481F" w:rsidRPr="0075163D"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Consider to sell or lease old buildings (In die Bos area) for the development of an auto motor business</w:t>
            </w:r>
          </w:p>
        </w:tc>
      </w:tr>
      <w:tr w:rsidR="00B2481F" w:rsidRPr="0075163D" w14:paraId="5AAAB9C8"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3630756B"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7C155D56"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The </w:t>
            </w:r>
            <w:r w:rsidR="0066514A">
              <w:rPr>
                <w:rFonts w:ascii="Arial Narrow" w:eastAsia="Arial" w:hAnsi="Arial Narrow" w:cs="Arial"/>
              </w:rPr>
              <w:t>Municipality</w:t>
            </w:r>
            <w:r>
              <w:rPr>
                <w:rFonts w:ascii="Arial Narrow" w:eastAsia="Arial" w:hAnsi="Arial Narrow" w:cs="Arial"/>
              </w:rPr>
              <w:t xml:space="preserve"> needs to partner with the community in a clean our town campaign</w:t>
            </w:r>
          </w:p>
        </w:tc>
      </w:tr>
      <w:tr w:rsidR="00B2481F" w:rsidRPr="0075163D" w14:paraId="2587D7D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8" w:type="dxa"/>
            <w:vMerge/>
          </w:tcPr>
          <w:p w14:paraId="62A60C24"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172C9CCB" w14:textId="77777777" w:rsidR="00B2481F"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rPr>
            </w:pPr>
            <w:r>
              <w:rPr>
                <w:rFonts w:ascii="Arial Narrow" w:eastAsia="Arial" w:hAnsi="Arial Narrow" w:cs="Arial"/>
              </w:rPr>
              <w:t xml:space="preserve">The </w:t>
            </w:r>
            <w:proofErr w:type="spellStart"/>
            <w:r>
              <w:rPr>
                <w:rFonts w:ascii="Arial Narrow" w:eastAsia="Arial" w:hAnsi="Arial Narrow" w:cs="Arial"/>
              </w:rPr>
              <w:t>waterkloof</w:t>
            </w:r>
            <w:proofErr w:type="spellEnd"/>
            <w:r>
              <w:rPr>
                <w:rFonts w:ascii="Arial Narrow" w:eastAsia="Arial" w:hAnsi="Arial Narrow" w:cs="Arial"/>
              </w:rPr>
              <w:t xml:space="preserve"> route needs be kept clean as well the maintenance of the “Die </w:t>
            </w:r>
            <w:proofErr w:type="spellStart"/>
            <w:proofErr w:type="gramStart"/>
            <w:r>
              <w:rPr>
                <w:rFonts w:ascii="Arial Narrow" w:eastAsia="Arial" w:hAnsi="Arial Narrow" w:cs="Arial"/>
              </w:rPr>
              <w:t>Liggie”hiking</w:t>
            </w:r>
            <w:proofErr w:type="spellEnd"/>
            <w:proofErr w:type="gramEnd"/>
            <w:r>
              <w:rPr>
                <w:rFonts w:ascii="Arial Narrow" w:eastAsia="Arial" w:hAnsi="Arial Narrow" w:cs="Arial"/>
              </w:rPr>
              <w:t xml:space="preserve"> trial.</w:t>
            </w:r>
          </w:p>
        </w:tc>
      </w:tr>
      <w:tr w:rsidR="00B2481F" w:rsidRPr="0075163D" w14:paraId="7EA85DC6" w14:textId="77777777" w:rsidTr="00215ECC">
        <w:tc>
          <w:tcPr>
            <w:cnfStyle w:val="001000000000" w:firstRow="0" w:lastRow="0" w:firstColumn="1" w:lastColumn="0" w:oddVBand="0" w:evenVBand="0" w:oddHBand="0" w:evenHBand="0" w:firstRowFirstColumn="0" w:firstRowLastColumn="0" w:lastRowFirstColumn="0" w:lastRowLastColumn="0"/>
            <w:tcW w:w="2218" w:type="dxa"/>
            <w:vMerge/>
          </w:tcPr>
          <w:p w14:paraId="676F05A6" w14:textId="77777777" w:rsidR="00B2481F" w:rsidRPr="0075163D" w:rsidRDefault="00B2481F" w:rsidP="00C4024D">
            <w:pPr>
              <w:spacing w:before="100" w:beforeAutospacing="1" w:after="100" w:afterAutospacing="1"/>
              <w:contextualSpacing/>
              <w:jc w:val="both"/>
              <w:rPr>
                <w:rFonts w:ascii="Arial Narrow" w:eastAsia="Arial" w:hAnsi="Arial Narrow" w:cs="Arial"/>
              </w:rPr>
            </w:pPr>
          </w:p>
        </w:tc>
        <w:tc>
          <w:tcPr>
            <w:tcW w:w="7358" w:type="dxa"/>
          </w:tcPr>
          <w:p w14:paraId="2938AF43" w14:textId="77777777" w:rsidR="00B2481F"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rPr>
            </w:pPr>
            <w:r>
              <w:rPr>
                <w:rFonts w:ascii="Arial Narrow" w:eastAsia="Arial" w:hAnsi="Arial Narrow" w:cs="Arial"/>
              </w:rPr>
              <w:t>Land to be identified for Recreational parks in Town.  The caravan park needs to be upgraded and better managed.</w:t>
            </w:r>
          </w:p>
        </w:tc>
      </w:tr>
    </w:tbl>
    <w:p w14:paraId="1C227D3A" w14:textId="77777777" w:rsidR="00B2481F" w:rsidRPr="00965764" w:rsidRDefault="00B2481F" w:rsidP="00C4024D">
      <w:pPr>
        <w:pStyle w:val="Caption"/>
        <w:spacing w:line="360" w:lineRule="auto"/>
        <w:contextualSpacing/>
        <w:jc w:val="both"/>
        <w:rPr>
          <w:rFonts w:ascii="Arial" w:eastAsia="Arial" w:hAnsi="Arial" w:cs="Arial"/>
        </w:rPr>
      </w:pPr>
      <w:bookmarkStart w:id="45" w:name="_Toc67566599"/>
      <w:r>
        <w:t xml:space="preserve">Table </w:t>
      </w:r>
      <w:r w:rsidR="000A196E">
        <w:fldChar w:fldCharType="begin"/>
      </w:r>
      <w:r w:rsidR="000A196E">
        <w:instrText xml:space="preserve"> SEQ Table \* ARABIC </w:instrText>
      </w:r>
      <w:r w:rsidR="000A196E">
        <w:fldChar w:fldCharType="separate"/>
      </w:r>
      <w:r w:rsidR="0082580D">
        <w:rPr>
          <w:noProof/>
        </w:rPr>
        <w:t>6</w:t>
      </w:r>
      <w:r w:rsidR="000A196E">
        <w:fldChar w:fldCharType="end"/>
      </w:r>
      <w:r>
        <w:t>:  IDP Priorities</w:t>
      </w:r>
      <w:bookmarkEnd w:id="45"/>
    </w:p>
    <w:p w14:paraId="722ADD21" w14:textId="3C05837E" w:rsidR="00B2481F" w:rsidRPr="0075163D" w:rsidRDefault="00B2481F" w:rsidP="00C4024D">
      <w:pPr>
        <w:spacing w:before="100" w:beforeAutospacing="1" w:after="100" w:afterAutospacing="1"/>
        <w:contextualSpacing/>
        <w:jc w:val="both"/>
        <w:rPr>
          <w:rFonts w:ascii="Arial" w:hAnsi="Arial" w:cs="Arial"/>
        </w:rPr>
      </w:pPr>
      <w:r w:rsidRPr="0075163D">
        <w:rPr>
          <w:rFonts w:ascii="Arial" w:hAnsi="Arial" w:cs="Arial"/>
        </w:rPr>
        <w:t xml:space="preserve">Generic </w:t>
      </w:r>
      <w:r>
        <w:rPr>
          <w:rFonts w:ascii="Arial" w:hAnsi="Arial" w:cs="Arial"/>
        </w:rPr>
        <w:t xml:space="preserve">needs </w:t>
      </w:r>
      <w:r w:rsidRPr="0075163D">
        <w:rPr>
          <w:rFonts w:ascii="Arial" w:hAnsi="Arial" w:cs="Arial"/>
        </w:rPr>
        <w:t xml:space="preserve">for all four </w:t>
      </w:r>
      <w:r w:rsidR="009221C5" w:rsidRPr="0075163D">
        <w:rPr>
          <w:rFonts w:ascii="Arial" w:hAnsi="Arial" w:cs="Arial"/>
        </w:rPr>
        <w:t>wards</w:t>
      </w:r>
      <w:r w:rsidRPr="0075163D">
        <w:rPr>
          <w:rFonts w:ascii="Arial" w:hAnsi="Arial" w:cs="Arial"/>
        </w:rPr>
        <w:t xml:space="preserve"> were:</w:t>
      </w:r>
    </w:p>
    <w:p w14:paraId="71722AA1"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Maintenance of infrastructure and proper supervision of workers and the quality of their work had to be stepped up, </w:t>
      </w:r>
    </w:p>
    <w:p w14:paraId="43DA5534"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It was suggested that the </w:t>
      </w:r>
      <w:r w:rsidR="0066514A">
        <w:rPr>
          <w:rFonts w:ascii="Arial" w:hAnsi="Arial" w:cs="Arial"/>
        </w:rPr>
        <w:t>Municipality</w:t>
      </w:r>
      <w:r w:rsidRPr="00965764">
        <w:rPr>
          <w:rFonts w:ascii="Arial" w:hAnsi="Arial" w:cs="Arial"/>
        </w:rPr>
        <w:t xml:space="preserve"> utilize the EPWP for starting a campaign throughout </w:t>
      </w:r>
      <w:proofErr w:type="spellStart"/>
      <w:r w:rsidRPr="00965764">
        <w:rPr>
          <w:rFonts w:ascii="Arial" w:hAnsi="Arial" w:cs="Arial"/>
        </w:rPr>
        <w:t>Kannaland</w:t>
      </w:r>
      <w:proofErr w:type="spellEnd"/>
      <w:r w:rsidRPr="00965764">
        <w:rPr>
          <w:rFonts w:ascii="Arial" w:hAnsi="Arial" w:cs="Arial"/>
        </w:rPr>
        <w:t xml:space="preserve"> – Keep our Town clean,</w:t>
      </w:r>
    </w:p>
    <w:p w14:paraId="2A038954"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Sport &amp; Recreation Facilities could also be linked to EPWP, or applications for Lotto funding – specifically for the purpose of Youth Development, </w:t>
      </w:r>
    </w:p>
    <w:p w14:paraId="64B82265" w14:textId="77777777" w:rsidR="00B2481F"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The EPWP and CWP should be re-launched so that the general public could have a clearer understanding of the concept and process; these </w:t>
      </w:r>
      <w:proofErr w:type="spellStart"/>
      <w:r w:rsidRPr="00965764">
        <w:rPr>
          <w:rFonts w:ascii="Arial" w:hAnsi="Arial" w:cs="Arial"/>
        </w:rPr>
        <w:t>programmes</w:t>
      </w:r>
      <w:proofErr w:type="spellEnd"/>
      <w:r w:rsidRPr="00965764">
        <w:rPr>
          <w:rFonts w:ascii="Arial" w:hAnsi="Arial" w:cs="Arial"/>
        </w:rPr>
        <w:t xml:space="preserve"> should also be linked to the Integrated Waste Management of the </w:t>
      </w:r>
      <w:r w:rsidR="0066514A">
        <w:rPr>
          <w:rFonts w:ascii="Arial" w:hAnsi="Arial" w:cs="Arial"/>
        </w:rPr>
        <w:t>Municipality</w:t>
      </w:r>
      <w:r w:rsidRPr="00965764">
        <w:rPr>
          <w:rFonts w:ascii="Arial" w:hAnsi="Arial" w:cs="Arial"/>
        </w:rPr>
        <w:t xml:space="preserve">, </w:t>
      </w:r>
    </w:p>
    <w:p w14:paraId="070C7674" w14:textId="77777777" w:rsidR="00945ABD" w:rsidRPr="00965764" w:rsidRDefault="00945ABD" w:rsidP="00AF20EA">
      <w:pPr>
        <w:pStyle w:val="ListParagraph"/>
        <w:numPr>
          <w:ilvl w:val="0"/>
          <w:numId w:val="53"/>
        </w:numPr>
        <w:spacing w:before="100" w:beforeAutospacing="1" w:after="100" w:afterAutospacing="1"/>
        <w:jc w:val="both"/>
        <w:rPr>
          <w:rFonts w:ascii="Arial" w:hAnsi="Arial" w:cs="Arial"/>
        </w:rPr>
      </w:pPr>
      <w:r>
        <w:rPr>
          <w:rFonts w:ascii="Arial" w:hAnsi="Arial" w:cs="Arial"/>
        </w:rPr>
        <w:t xml:space="preserve">Liaise with DEADP for environmental projects or </w:t>
      </w:r>
      <w:proofErr w:type="spellStart"/>
      <w:r>
        <w:rPr>
          <w:rFonts w:ascii="Arial" w:hAnsi="Arial" w:cs="Arial"/>
        </w:rPr>
        <w:t>programmes</w:t>
      </w:r>
      <w:proofErr w:type="spellEnd"/>
      <w:r>
        <w:rPr>
          <w:rFonts w:ascii="Arial" w:hAnsi="Arial" w:cs="Arial"/>
        </w:rPr>
        <w:t xml:space="preserve"> to eradicate the alien invasive species,</w:t>
      </w:r>
    </w:p>
    <w:p w14:paraId="0428F9FD"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More regular meetings must be held in the Ward and communication to be improved, </w:t>
      </w:r>
    </w:p>
    <w:p w14:paraId="330B1B14"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Response time to complaints required improvement; the prepaid electricity vending station issue must be resolved, </w:t>
      </w:r>
    </w:p>
    <w:p w14:paraId="4C1AA2A2"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Some public toilets in town were not being managed properly (this was problematic for pension and grant beneficiaries, who have to spend long hours on pay-days), </w:t>
      </w:r>
    </w:p>
    <w:p w14:paraId="34DE0EEC"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Local Economic Development (LED) and Special </w:t>
      </w:r>
      <w:proofErr w:type="spellStart"/>
      <w:r w:rsidRPr="00965764">
        <w:rPr>
          <w:rFonts w:ascii="Arial" w:hAnsi="Arial" w:cs="Arial"/>
        </w:rPr>
        <w:t>Programmes</w:t>
      </w:r>
      <w:proofErr w:type="spellEnd"/>
      <w:r w:rsidRPr="00965764">
        <w:rPr>
          <w:rFonts w:ascii="Arial" w:hAnsi="Arial" w:cs="Arial"/>
        </w:rPr>
        <w:t xml:space="preserve"> </w:t>
      </w:r>
      <w:r>
        <w:rPr>
          <w:rFonts w:ascii="Arial" w:hAnsi="Arial" w:cs="Arial"/>
        </w:rPr>
        <w:t>needs</w:t>
      </w:r>
      <w:r w:rsidRPr="00965764">
        <w:rPr>
          <w:rFonts w:ascii="Arial" w:hAnsi="Arial" w:cs="Arial"/>
        </w:rPr>
        <w:t xml:space="preserve"> to be stepped up, </w:t>
      </w:r>
    </w:p>
    <w:p w14:paraId="45EF470E"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Food Security projects should be supported; land and water to be provided for this purpose, </w:t>
      </w:r>
    </w:p>
    <w:p w14:paraId="0785BD54" w14:textId="77777777" w:rsidR="00B2481F" w:rsidRPr="00965764" w:rsidRDefault="00B2481F" w:rsidP="00AF20EA">
      <w:pPr>
        <w:pStyle w:val="ListParagraph"/>
        <w:numPr>
          <w:ilvl w:val="0"/>
          <w:numId w:val="53"/>
        </w:numPr>
        <w:spacing w:before="100" w:beforeAutospacing="1" w:after="100" w:afterAutospacing="1"/>
        <w:jc w:val="both"/>
        <w:rPr>
          <w:rFonts w:ascii="Arial" w:hAnsi="Arial" w:cs="Arial"/>
        </w:rPr>
      </w:pPr>
      <w:r w:rsidRPr="00965764">
        <w:rPr>
          <w:rFonts w:ascii="Arial" w:hAnsi="Arial" w:cs="Arial"/>
        </w:rPr>
        <w:t xml:space="preserve">The Ward Development Priorities be reprioritized, with regards to Roads &amp; Storm water, upgrading of ageing and </w:t>
      </w:r>
      <w:r w:rsidR="0085185A">
        <w:rPr>
          <w:rFonts w:ascii="Arial" w:hAnsi="Arial" w:cs="Arial"/>
        </w:rPr>
        <w:t>f</w:t>
      </w:r>
      <w:r w:rsidRPr="00965764">
        <w:rPr>
          <w:rFonts w:ascii="Arial" w:hAnsi="Arial" w:cs="Arial"/>
        </w:rPr>
        <w:t>ailing Infrastructure, and then Waste Management (including the implementation of more stringent measures to address the illegal dumping and littering).</w:t>
      </w:r>
    </w:p>
    <w:p w14:paraId="30BCFFCE" w14:textId="77777777" w:rsidR="00F9311A" w:rsidRDefault="00F9311A" w:rsidP="00C4024D">
      <w:pPr>
        <w:spacing w:after="160" w:line="259" w:lineRule="auto"/>
        <w:jc w:val="both"/>
      </w:pPr>
    </w:p>
    <w:p w14:paraId="5DAE55D4" w14:textId="77777777" w:rsidR="00F8441B" w:rsidRPr="00DA2C7B" w:rsidRDefault="00F8441B" w:rsidP="00C4024D">
      <w:pPr>
        <w:spacing w:after="160" w:line="259" w:lineRule="auto"/>
        <w:jc w:val="both"/>
        <w:rPr>
          <w:rFonts w:ascii="Arial" w:hAnsi="Arial" w:cs="Arial"/>
          <w:b/>
        </w:rPr>
      </w:pPr>
      <w:r w:rsidRPr="00DA2C7B">
        <w:rPr>
          <w:rFonts w:ascii="Arial" w:hAnsi="Arial" w:cs="Arial"/>
          <w:b/>
        </w:rPr>
        <w:t xml:space="preserve">Future ward based </w:t>
      </w:r>
      <w:proofErr w:type="spellStart"/>
      <w:r w:rsidRPr="00DA2C7B">
        <w:rPr>
          <w:rFonts w:ascii="Arial" w:hAnsi="Arial" w:cs="Arial"/>
          <w:b/>
        </w:rPr>
        <w:t>programmes</w:t>
      </w:r>
      <w:proofErr w:type="spellEnd"/>
      <w:r w:rsidRPr="00DA2C7B">
        <w:rPr>
          <w:rFonts w:ascii="Arial" w:hAnsi="Arial" w:cs="Arial"/>
          <w:b/>
        </w:rPr>
        <w:t xml:space="preserve"> / projects:</w:t>
      </w:r>
    </w:p>
    <w:tbl>
      <w:tblPr>
        <w:tblStyle w:val="GridTable4-Accent2"/>
        <w:tblW w:w="0" w:type="auto"/>
        <w:tblLook w:val="04A0" w:firstRow="1" w:lastRow="0" w:firstColumn="1" w:lastColumn="0" w:noHBand="0" w:noVBand="1"/>
      </w:tblPr>
      <w:tblGrid>
        <w:gridCol w:w="4922"/>
        <w:gridCol w:w="4923"/>
      </w:tblGrid>
      <w:tr w:rsidR="00F8441B" w:rsidRPr="00DA2C7B" w14:paraId="0C8ABE2B"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041F979C" w14:textId="77777777" w:rsidR="00F8441B" w:rsidRPr="00DA2C7B" w:rsidRDefault="00F8441B" w:rsidP="00C4024D">
            <w:pPr>
              <w:spacing w:after="160" w:line="259" w:lineRule="auto"/>
              <w:jc w:val="both"/>
              <w:rPr>
                <w:rFonts w:ascii="Arial Narrow" w:hAnsi="Arial Narrow"/>
              </w:rPr>
            </w:pPr>
            <w:r w:rsidRPr="00DA2C7B">
              <w:rPr>
                <w:rFonts w:ascii="Arial Narrow" w:hAnsi="Arial Narrow"/>
              </w:rPr>
              <w:t>Ward</w:t>
            </w:r>
          </w:p>
        </w:tc>
        <w:tc>
          <w:tcPr>
            <w:tcW w:w="4923" w:type="dxa"/>
          </w:tcPr>
          <w:p w14:paraId="4B07FD3C" w14:textId="77777777" w:rsidR="00F8441B" w:rsidRPr="00DA2C7B" w:rsidRDefault="00F8441B" w:rsidP="00C4024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proofErr w:type="spellStart"/>
            <w:r w:rsidRPr="00DA2C7B">
              <w:rPr>
                <w:rFonts w:ascii="Arial Narrow" w:hAnsi="Arial Narrow"/>
              </w:rPr>
              <w:t>Programme</w:t>
            </w:r>
            <w:proofErr w:type="spellEnd"/>
            <w:r w:rsidRPr="00DA2C7B">
              <w:rPr>
                <w:rFonts w:ascii="Arial Narrow" w:hAnsi="Arial Narrow"/>
              </w:rPr>
              <w:t xml:space="preserve"> / project</w:t>
            </w:r>
          </w:p>
        </w:tc>
      </w:tr>
      <w:tr w:rsidR="00DA2C7B" w:rsidRPr="00DA2C7B" w14:paraId="78E50017"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val="restart"/>
          </w:tcPr>
          <w:p w14:paraId="41AE2328" w14:textId="77777777" w:rsidR="00DA2C7B" w:rsidRPr="00DA2C7B" w:rsidRDefault="00DA2C7B" w:rsidP="00DA2C7B">
            <w:pPr>
              <w:spacing w:after="160" w:line="259" w:lineRule="auto"/>
              <w:jc w:val="center"/>
              <w:rPr>
                <w:rFonts w:ascii="Arial Narrow" w:hAnsi="Arial Narrow"/>
              </w:rPr>
            </w:pPr>
            <w:r w:rsidRPr="00DA2C7B">
              <w:rPr>
                <w:rFonts w:ascii="Arial Narrow" w:hAnsi="Arial Narrow"/>
              </w:rPr>
              <w:t>1</w:t>
            </w:r>
          </w:p>
        </w:tc>
        <w:tc>
          <w:tcPr>
            <w:tcW w:w="4923" w:type="dxa"/>
          </w:tcPr>
          <w:p w14:paraId="50877D76" w14:textId="0DA3598B"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SMME awareness </w:t>
            </w:r>
            <w:r w:rsidR="0060744F" w:rsidRPr="00DA2C7B">
              <w:rPr>
                <w:rFonts w:ascii="Arial Narrow" w:hAnsi="Arial Narrow"/>
              </w:rPr>
              <w:t>- procurement</w:t>
            </w:r>
            <w:r w:rsidRPr="00DA2C7B">
              <w:rPr>
                <w:rFonts w:ascii="Arial Narrow" w:hAnsi="Arial Narrow"/>
              </w:rPr>
              <w:t xml:space="preserve"> processes, registering on </w:t>
            </w:r>
            <w:proofErr w:type="spellStart"/>
            <w:r w:rsidRPr="00DA2C7B">
              <w:rPr>
                <w:rFonts w:ascii="Arial Narrow" w:hAnsi="Arial Narrow"/>
              </w:rPr>
              <w:t>wcsd</w:t>
            </w:r>
            <w:proofErr w:type="spellEnd"/>
            <w:r w:rsidRPr="00DA2C7B">
              <w:rPr>
                <w:rFonts w:ascii="Arial Narrow" w:hAnsi="Arial Narrow"/>
              </w:rPr>
              <w:t>, business proposals</w:t>
            </w:r>
          </w:p>
        </w:tc>
      </w:tr>
      <w:tr w:rsidR="00DA2C7B" w:rsidRPr="00DA2C7B" w14:paraId="3CEC42CF"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04416599" w14:textId="77777777" w:rsidR="00DA2C7B" w:rsidRPr="00DA2C7B" w:rsidRDefault="00DA2C7B" w:rsidP="00C4024D">
            <w:pPr>
              <w:spacing w:after="160" w:line="259" w:lineRule="auto"/>
              <w:jc w:val="both"/>
              <w:rPr>
                <w:rFonts w:ascii="Arial Narrow" w:hAnsi="Arial Narrow"/>
              </w:rPr>
            </w:pPr>
          </w:p>
        </w:tc>
        <w:tc>
          <w:tcPr>
            <w:tcW w:w="4923" w:type="dxa"/>
          </w:tcPr>
          <w:p w14:paraId="5BE36025"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Agriculture workshop with small scale farmers</w:t>
            </w:r>
          </w:p>
        </w:tc>
      </w:tr>
      <w:tr w:rsidR="00DA2C7B" w:rsidRPr="00DA2C7B" w14:paraId="2A6C7F51"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4ECBD118" w14:textId="77777777" w:rsidR="00DA2C7B" w:rsidRPr="00DA2C7B" w:rsidRDefault="00DA2C7B" w:rsidP="00C4024D">
            <w:pPr>
              <w:spacing w:after="160" w:line="259" w:lineRule="auto"/>
              <w:jc w:val="both"/>
              <w:rPr>
                <w:rFonts w:ascii="Arial Narrow" w:hAnsi="Arial Narrow"/>
              </w:rPr>
            </w:pPr>
          </w:p>
        </w:tc>
        <w:tc>
          <w:tcPr>
            <w:tcW w:w="4923" w:type="dxa"/>
          </w:tcPr>
          <w:p w14:paraId="7C217403"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Career planning “summit at schools”</w:t>
            </w:r>
          </w:p>
        </w:tc>
      </w:tr>
      <w:tr w:rsidR="00DA2C7B" w:rsidRPr="00DA2C7B" w14:paraId="0631F113"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1F5D1361" w14:textId="77777777" w:rsidR="00DA2C7B" w:rsidRPr="00DA2C7B" w:rsidRDefault="00DA2C7B" w:rsidP="00C4024D">
            <w:pPr>
              <w:spacing w:after="160" w:line="259" w:lineRule="auto"/>
              <w:jc w:val="both"/>
              <w:rPr>
                <w:rFonts w:ascii="Arial Narrow" w:hAnsi="Arial Narrow"/>
              </w:rPr>
            </w:pPr>
          </w:p>
        </w:tc>
        <w:tc>
          <w:tcPr>
            <w:tcW w:w="4923" w:type="dxa"/>
          </w:tcPr>
          <w:p w14:paraId="50BD389E"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Food security project</w:t>
            </w:r>
          </w:p>
        </w:tc>
      </w:tr>
      <w:tr w:rsidR="00DA2C7B" w:rsidRPr="00DA2C7B" w14:paraId="57C7D00C"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44FA1A0D" w14:textId="77777777" w:rsidR="00DA2C7B" w:rsidRPr="00DA2C7B" w:rsidRDefault="00DA2C7B" w:rsidP="00C4024D">
            <w:pPr>
              <w:spacing w:after="160" w:line="259" w:lineRule="auto"/>
              <w:jc w:val="both"/>
              <w:rPr>
                <w:rFonts w:ascii="Arial Narrow" w:hAnsi="Arial Narrow"/>
              </w:rPr>
            </w:pPr>
          </w:p>
        </w:tc>
        <w:tc>
          <w:tcPr>
            <w:tcW w:w="4923" w:type="dxa"/>
          </w:tcPr>
          <w:p w14:paraId="49C64EBF"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Invasive alien plant clearing</w:t>
            </w:r>
          </w:p>
        </w:tc>
      </w:tr>
      <w:tr w:rsidR="00DA2C7B" w:rsidRPr="00DA2C7B" w14:paraId="500F09F6"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27855452" w14:textId="77777777" w:rsidR="00DA2C7B" w:rsidRPr="00DA2C7B" w:rsidRDefault="00DA2C7B" w:rsidP="00C4024D">
            <w:pPr>
              <w:spacing w:after="160" w:line="259" w:lineRule="auto"/>
              <w:jc w:val="both"/>
              <w:rPr>
                <w:rFonts w:ascii="Arial Narrow" w:hAnsi="Arial Narrow"/>
              </w:rPr>
            </w:pPr>
          </w:p>
        </w:tc>
        <w:tc>
          <w:tcPr>
            <w:tcW w:w="4923" w:type="dxa"/>
          </w:tcPr>
          <w:p w14:paraId="4100A036"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spellStart"/>
            <w:r w:rsidRPr="00DA2C7B">
              <w:rPr>
                <w:rFonts w:ascii="Arial Narrow" w:hAnsi="Arial Narrow"/>
              </w:rPr>
              <w:t>Klowe</w:t>
            </w:r>
            <w:proofErr w:type="spellEnd"/>
            <w:r w:rsidRPr="00DA2C7B">
              <w:rPr>
                <w:rFonts w:ascii="Arial Narrow" w:hAnsi="Arial Narrow"/>
              </w:rPr>
              <w:t xml:space="preserve"> clearing:  </w:t>
            </w:r>
            <w:proofErr w:type="spellStart"/>
            <w:r w:rsidRPr="00DA2C7B">
              <w:rPr>
                <w:rFonts w:ascii="Arial Narrow" w:hAnsi="Arial Narrow"/>
              </w:rPr>
              <w:t>Gabian</w:t>
            </w:r>
            <w:proofErr w:type="spellEnd"/>
            <w:r w:rsidRPr="00DA2C7B">
              <w:rPr>
                <w:rFonts w:ascii="Arial Narrow" w:hAnsi="Arial Narrow"/>
              </w:rPr>
              <w:t xml:space="preserve"> Project – open space / parks</w:t>
            </w:r>
          </w:p>
        </w:tc>
      </w:tr>
      <w:tr w:rsidR="00DA2C7B" w:rsidRPr="00DA2C7B" w14:paraId="41BBA6AF"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6BFE141B" w14:textId="77777777" w:rsidR="00DA2C7B" w:rsidRPr="00DA2C7B" w:rsidRDefault="00DA2C7B" w:rsidP="00C4024D">
            <w:pPr>
              <w:spacing w:after="160" w:line="259" w:lineRule="auto"/>
              <w:jc w:val="both"/>
              <w:rPr>
                <w:rFonts w:ascii="Arial Narrow" w:hAnsi="Arial Narrow"/>
              </w:rPr>
            </w:pPr>
          </w:p>
        </w:tc>
        <w:tc>
          <w:tcPr>
            <w:tcW w:w="4923" w:type="dxa"/>
          </w:tcPr>
          <w:p w14:paraId="0D5645AD"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Ward based </w:t>
            </w:r>
            <w:proofErr w:type="spellStart"/>
            <w:r w:rsidRPr="00DA2C7B">
              <w:rPr>
                <w:rFonts w:ascii="Arial Narrow" w:hAnsi="Arial Narrow"/>
              </w:rPr>
              <w:t>cleaing</w:t>
            </w:r>
            <w:proofErr w:type="spellEnd"/>
            <w:r w:rsidRPr="00DA2C7B">
              <w:rPr>
                <w:rFonts w:ascii="Arial Narrow" w:hAnsi="Arial Narrow"/>
              </w:rPr>
              <w:t xml:space="preserve"> of streets (ward committees)</w:t>
            </w:r>
          </w:p>
        </w:tc>
      </w:tr>
      <w:tr w:rsidR="00DA2C7B" w:rsidRPr="00DA2C7B" w14:paraId="78750D6D"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56F66130" w14:textId="77777777" w:rsidR="00DA2C7B" w:rsidRPr="00DA2C7B" w:rsidRDefault="00DA2C7B" w:rsidP="00C4024D">
            <w:pPr>
              <w:spacing w:after="160" w:line="259" w:lineRule="auto"/>
              <w:jc w:val="both"/>
              <w:rPr>
                <w:rFonts w:ascii="Arial Narrow" w:hAnsi="Arial Narrow"/>
              </w:rPr>
            </w:pPr>
          </w:p>
        </w:tc>
        <w:tc>
          <w:tcPr>
            <w:tcW w:w="4923" w:type="dxa"/>
          </w:tcPr>
          <w:p w14:paraId="44FB5191"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Developing community-based maintenance teams (as part of the Expanded Public Works </w:t>
            </w:r>
            <w:proofErr w:type="spellStart"/>
            <w:r w:rsidRPr="00DA2C7B">
              <w:rPr>
                <w:rFonts w:ascii="Arial Narrow" w:hAnsi="Arial Narrow"/>
              </w:rPr>
              <w:t>Programme</w:t>
            </w:r>
            <w:proofErr w:type="spellEnd"/>
            <w:r w:rsidRPr="00DA2C7B">
              <w:rPr>
                <w:rFonts w:ascii="Arial Narrow" w:hAnsi="Arial Narrow"/>
              </w:rPr>
              <w:t>); in order to allow infrastructure maintenance to be done in a way that supports poverty eradication and socio-economic upliftment of poorer communities.</w:t>
            </w:r>
          </w:p>
        </w:tc>
      </w:tr>
      <w:tr w:rsidR="00DA2C7B" w:rsidRPr="00DA2C7B" w14:paraId="15DA134B"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3D910210" w14:textId="77777777" w:rsidR="00DA2C7B" w:rsidRPr="00DA2C7B" w:rsidRDefault="00DA2C7B" w:rsidP="00C4024D">
            <w:pPr>
              <w:spacing w:after="160" w:line="259" w:lineRule="auto"/>
              <w:jc w:val="both"/>
              <w:rPr>
                <w:rFonts w:ascii="Arial Narrow" w:hAnsi="Arial Narrow"/>
              </w:rPr>
            </w:pPr>
          </w:p>
        </w:tc>
        <w:tc>
          <w:tcPr>
            <w:tcW w:w="4923" w:type="dxa"/>
          </w:tcPr>
          <w:p w14:paraId="7F08F634"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Indigent database</w:t>
            </w:r>
          </w:p>
        </w:tc>
      </w:tr>
      <w:tr w:rsidR="00DA2C7B" w:rsidRPr="00DA2C7B" w14:paraId="72939E10"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6A22D506" w14:textId="77777777" w:rsidR="00DA2C7B" w:rsidRPr="00DA2C7B" w:rsidRDefault="00DA2C7B" w:rsidP="00C4024D">
            <w:pPr>
              <w:spacing w:after="160" w:line="259" w:lineRule="auto"/>
              <w:jc w:val="both"/>
              <w:rPr>
                <w:rFonts w:ascii="Arial Narrow" w:hAnsi="Arial Narrow"/>
              </w:rPr>
            </w:pPr>
          </w:p>
        </w:tc>
        <w:tc>
          <w:tcPr>
            <w:tcW w:w="4923" w:type="dxa"/>
          </w:tcPr>
          <w:p w14:paraId="55532A89"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informal settlement database</w:t>
            </w:r>
          </w:p>
        </w:tc>
      </w:tr>
      <w:tr w:rsidR="00DA2C7B" w:rsidRPr="00DA2C7B" w14:paraId="20661EA5"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2423B2EA" w14:textId="77777777" w:rsidR="00DA2C7B" w:rsidRPr="00DA2C7B" w:rsidRDefault="00DA2C7B" w:rsidP="00C4024D">
            <w:pPr>
              <w:spacing w:after="160" w:line="259" w:lineRule="auto"/>
              <w:jc w:val="both"/>
              <w:rPr>
                <w:rFonts w:ascii="Arial Narrow" w:hAnsi="Arial Narrow"/>
              </w:rPr>
            </w:pPr>
          </w:p>
        </w:tc>
        <w:tc>
          <w:tcPr>
            <w:tcW w:w="4923" w:type="dxa"/>
          </w:tcPr>
          <w:p w14:paraId="08939274"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Unemployed youth (skill level)</w:t>
            </w:r>
          </w:p>
        </w:tc>
      </w:tr>
      <w:tr w:rsidR="00DA2C7B" w:rsidRPr="00DA2C7B" w14:paraId="0D39370E"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08B263C1" w14:textId="77777777" w:rsidR="00DA2C7B" w:rsidRPr="00DA2C7B" w:rsidRDefault="00DA2C7B" w:rsidP="00C4024D">
            <w:pPr>
              <w:spacing w:after="160" w:line="259" w:lineRule="auto"/>
              <w:jc w:val="both"/>
              <w:rPr>
                <w:rFonts w:ascii="Arial Narrow" w:hAnsi="Arial Narrow"/>
              </w:rPr>
            </w:pPr>
          </w:p>
        </w:tc>
        <w:tc>
          <w:tcPr>
            <w:tcW w:w="4923" w:type="dxa"/>
          </w:tcPr>
          <w:p w14:paraId="3EA9A55A"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Informal Traders, plumbers, electricians, Spaza shops)</w:t>
            </w:r>
          </w:p>
        </w:tc>
      </w:tr>
      <w:tr w:rsidR="00DA2C7B" w:rsidRPr="00DA2C7B" w14:paraId="6484BCAA"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6701C0E4" w14:textId="77777777" w:rsidR="00DA2C7B" w:rsidRPr="00DA2C7B" w:rsidRDefault="00DA2C7B" w:rsidP="00C4024D">
            <w:pPr>
              <w:spacing w:after="160" w:line="259" w:lineRule="auto"/>
              <w:jc w:val="both"/>
              <w:rPr>
                <w:rFonts w:ascii="Arial Narrow" w:hAnsi="Arial Narrow"/>
              </w:rPr>
            </w:pPr>
          </w:p>
        </w:tc>
        <w:tc>
          <w:tcPr>
            <w:tcW w:w="4923" w:type="dxa"/>
          </w:tcPr>
          <w:p w14:paraId="4951DC7E"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Traffic </w:t>
            </w:r>
            <w:proofErr w:type="spellStart"/>
            <w:r w:rsidRPr="00DA2C7B">
              <w:rPr>
                <w:rFonts w:ascii="Arial Narrow" w:hAnsi="Arial Narrow"/>
              </w:rPr>
              <w:t>patrole</w:t>
            </w:r>
            <w:proofErr w:type="spellEnd"/>
            <w:r w:rsidRPr="00DA2C7B">
              <w:rPr>
                <w:rFonts w:ascii="Arial Narrow" w:hAnsi="Arial Narrow"/>
              </w:rPr>
              <w:t xml:space="preserve"> for </w:t>
            </w:r>
            <w:proofErr w:type="spellStart"/>
            <w:r w:rsidRPr="00DA2C7B">
              <w:rPr>
                <w:rFonts w:ascii="Arial Narrow" w:hAnsi="Arial Narrow"/>
              </w:rPr>
              <w:t>scolars</w:t>
            </w:r>
            <w:proofErr w:type="spellEnd"/>
          </w:p>
        </w:tc>
      </w:tr>
      <w:tr w:rsidR="00DA2C7B" w:rsidRPr="00DA2C7B" w14:paraId="10E232A6"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5346BF5E" w14:textId="77777777" w:rsidR="00DA2C7B" w:rsidRPr="00DA2C7B" w:rsidRDefault="00DA2C7B" w:rsidP="00C4024D">
            <w:pPr>
              <w:spacing w:after="160" w:line="259" w:lineRule="auto"/>
              <w:jc w:val="both"/>
              <w:rPr>
                <w:rFonts w:ascii="Arial Narrow" w:hAnsi="Arial Narrow"/>
              </w:rPr>
            </w:pPr>
          </w:p>
        </w:tc>
        <w:tc>
          <w:tcPr>
            <w:tcW w:w="4923" w:type="dxa"/>
          </w:tcPr>
          <w:p w14:paraId="5C284B6B"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Road safety:  Pothole repair, speedhumps</w:t>
            </w:r>
          </w:p>
        </w:tc>
      </w:tr>
      <w:tr w:rsidR="00DA2C7B" w:rsidRPr="00DA2C7B" w14:paraId="0F4EE1FC"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50BDB790" w14:textId="77777777" w:rsidR="00DA2C7B" w:rsidRPr="00DA2C7B" w:rsidRDefault="00DA2C7B" w:rsidP="00C4024D">
            <w:pPr>
              <w:spacing w:after="160" w:line="259" w:lineRule="auto"/>
              <w:jc w:val="both"/>
              <w:rPr>
                <w:rFonts w:ascii="Arial Narrow" w:hAnsi="Arial Narrow"/>
              </w:rPr>
            </w:pPr>
          </w:p>
        </w:tc>
        <w:tc>
          <w:tcPr>
            <w:tcW w:w="4923" w:type="dxa"/>
          </w:tcPr>
          <w:p w14:paraId="1937DE11" w14:textId="25F58768"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Cleaning of council halls – </w:t>
            </w:r>
            <w:r w:rsidR="0060744F" w:rsidRPr="00DA2C7B">
              <w:rPr>
                <w:rFonts w:ascii="Arial Narrow" w:hAnsi="Arial Narrow"/>
              </w:rPr>
              <w:t>Community Hall</w:t>
            </w:r>
          </w:p>
        </w:tc>
      </w:tr>
      <w:tr w:rsidR="00DA2C7B" w:rsidRPr="00DA2C7B" w14:paraId="412BD5ED"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60402FAD" w14:textId="77777777" w:rsidR="00DA2C7B" w:rsidRPr="00DA2C7B" w:rsidRDefault="00DA2C7B" w:rsidP="00C4024D">
            <w:pPr>
              <w:spacing w:after="160" w:line="259" w:lineRule="auto"/>
              <w:jc w:val="both"/>
              <w:rPr>
                <w:rFonts w:ascii="Arial Narrow" w:hAnsi="Arial Narrow"/>
              </w:rPr>
            </w:pPr>
          </w:p>
        </w:tc>
        <w:tc>
          <w:tcPr>
            <w:tcW w:w="4923" w:type="dxa"/>
          </w:tcPr>
          <w:p w14:paraId="1971E35B"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Re-establish the old library in </w:t>
            </w:r>
            <w:proofErr w:type="spellStart"/>
            <w:r w:rsidRPr="00DA2C7B">
              <w:rPr>
                <w:rFonts w:ascii="Arial Narrow" w:hAnsi="Arial Narrow"/>
              </w:rPr>
              <w:t>Nissenville</w:t>
            </w:r>
            <w:proofErr w:type="spellEnd"/>
            <w:r w:rsidRPr="00DA2C7B">
              <w:rPr>
                <w:rFonts w:ascii="Arial Narrow" w:hAnsi="Arial Narrow"/>
              </w:rPr>
              <w:t xml:space="preserve"> with sustainable programs e.g. food gardening</w:t>
            </w:r>
          </w:p>
        </w:tc>
      </w:tr>
      <w:tr w:rsidR="00DA2C7B" w:rsidRPr="00DA2C7B" w14:paraId="19E95DFD"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49BAC3F5" w14:textId="77777777" w:rsidR="00DA2C7B" w:rsidRPr="00DA2C7B" w:rsidRDefault="00DA2C7B" w:rsidP="00C4024D">
            <w:pPr>
              <w:spacing w:after="160" w:line="259" w:lineRule="auto"/>
              <w:jc w:val="both"/>
              <w:rPr>
                <w:rFonts w:ascii="Arial Narrow" w:hAnsi="Arial Narrow"/>
              </w:rPr>
            </w:pPr>
          </w:p>
        </w:tc>
        <w:tc>
          <w:tcPr>
            <w:tcW w:w="4923" w:type="dxa"/>
          </w:tcPr>
          <w:p w14:paraId="1CFC6632"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Open space for art and craft, fresh produce market </w:t>
            </w:r>
            <w:proofErr w:type="spellStart"/>
            <w:r w:rsidRPr="00DA2C7B">
              <w:rPr>
                <w:rFonts w:ascii="Arial Narrow" w:hAnsi="Arial Narrow"/>
              </w:rPr>
              <w:t>ect</w:t>
            </w:r>
            <w:proofErr w:type="spellEnd"/>
            <w:r w:rsidRPr="00DA2C7B">
              <w:rPr>
                <w:rFonts w:ascii="Arial Narrow" w:hAnsi="Arial Narrow"/>
              </w:rPr>
              <w:t xml:space="preserve"> – to attract tourists and other residents to the </w:t>
            </w:r>
            <w:proofErr w:type="spellStart"/>
            <w:r w:rsidRPr="00DA2C7B">
              <w:rPr>
                <w:rFonts w:ascii="Arial Narrow" w:hAnsi="Arial Narrow"/>
              </w:rPr>
              <w:t>Nissenville</w:t>
            </w:r>
            <w:proofErr w:type="spellEnd"/>
            <w:r w:rsidRPr="00DA2C7B">
              <w:rPr>
                <w:rFonts w:ascii="Arial Narrow" w:hAnsi="Arial Narrow"/>
              </w:rPr>
              <w:t xml:space="preserve"> area</w:t>
            </w:r>
          </w:p>
        </w:tc>
      </w:tr>
      <w:tr w:rsidR="00DA2C7B" w:rsidRPr="00DA2C7B" w14:paraId="6D5A7BEC" w14:textId="77777777" w:rsidTr="00215ECC">
        <w:trPr>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28C773E0" w14:textId="77777777" w:rsidR="00DA2C7B" w:rsidRPr="00DA2C7B" w:rsidRDefault="00DA2C7B" w:rsidP="00C4024D">
            <w:pPr>
              <w:spacing w:after="160" w:line="259" w:lineRule="auto"/>
              <w:jc w:val="both"/>
              <w:rPr>
                <w:rFonts w:ascii="Arial Narrow" w:hAnsi="Arial Narrow"/>
              </w:rPr>
            </w:pPr>
          </w:p>
        </w:tc>
        <w:tc>
          <w:tcPr>
            <w:tcW w:w="4923" w:type="dxa"/>
          </w:tcPr>
          <w:p w14:paraId="06B51E5D" w14:textId="77777777" w:rsidR="00DA2C7B" w:rsidRPr="00DA2C7B" w:rsidRDefault="00DA2C7B" w:rsidP="00C4024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Identify space for soccer field</w:t>
            </w:r>
          </w:p>
        </w:tc>
      </w:tr>
      <w:tr w:rsidR="00DA2C7B" w:rsidRPr="00DA2C7B" w14:paraId="2F577DD1" w14:textId="77777777" w:rsidTr="00215EC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922" w:type="dxa"/>
            <w:vMerge/>
          </w:tcPr>
          <w:p w14:paraId="4350F808" w14:textId="77777777" w:rsidR="00DA2C7B" w:rsidRPr="00DA2C7B" w:rsidRDefault="00DA2C7B" w:rsidP="00C4024D">
            <w:pPr>
              <w:spacing w:after="160" w:line="259" w:lineRule="auto"/>
              <w:jc w:val="both"/>
              <w:rPr>
                <w:rFonts w:ascii="Arial Narrow" w:hAnsi="Arial Narrow"/>
              </w:rPr>
            </w:pPr>
          </w:p>
        </w:tc>
        <w:tc>
          <w:tcPr>
            <w:tcW w:w="4923" w:type="dxa"/>
          </w:tcPr>
          <w:p w14:paraId="144828F2" w14:textId="77777777" w:rsidR="00DA2C7B" w:rsidRPr="00DA2C7B" w:rsidRDefault="00DA2C7B" w:rsidP="00C4024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Utilize the community hall for </w:t>
            </w:r>
            <w:proofErr w:type="spellStart"/>
            <w:r w:rsidRPr="00DA2C7B">
              <w:rPr>
                <w:rFonts w:ascii="Arial Narrow" w:hAnsi="Arial Narrow"/>
              </w:rPr>
              <w:t>multi purpose</w:t>
            </w:r>
            <w:proofErr w:type="spellEnd"/>
            <w:r w:rsidRPr="00DA2C7B">
              <w:rPr>
                <w:rFonts w:ascii="Arial Narrow" w:hAnsi="Arial Narrow"/>
              </w:rPr>
              <w:t xml:space="preserve"> sports</w:t>
            </w:r>
          </w:p>
        </w:tc>
      </w:tr>
      <w:tr w:rsidR="00DA2C7B" w:rsidRPr="00DA2C7B" w14:paraId="0E69B6B0" w14:textId="77777777" w:rsidTr="00215ECC">
        <w:trPr>
          <w:trHeight w:val="562"/>
        </w:trPr>
        <w:tc>
          <w:tcPr>
            <w:cnfStyle w:val="001000000000" w:firstRow="0" w:lastRow="0" w:firstColumn="1" w:lastColumn="0" w:oddVBand="0" w:evenVBand="0" w:oddHBand="0" w:evenHBand="0" w:firstRowFirstColumn="0" w:firstRowLastColumn="0" w:lastRowFirstColumn="0" w:lastRowLastColumn="0"/>
            <w:tcW w:w="9845" w:type="dxa"/>
            <w:gridSpan w:val="2"/>
          </w:tcPr>
          <w:p w14:paraId="4A8293B7" w14:textId="77777777" w:rsidR="00DA2C7B" w:rsidRPr="00DA2C7B" w:rsidRDefault="00DA2C7B" w:rsidP="00C4024D">
            <w:pPr>
              <w:spacing w:after="160" w:line="259" w:lineRule="auto"/>
              <w:jc w:val="both"/>
              <w:rPr>
                <w:rFonts w:ascii="Arial Narrow" w:hAnsi="Arial Narrow"/>
              </w:rPr>
            </w:pPr>
          </w:p>
        </w:tc>
      </w:tr>
      <w:tr w:rsidR="00982C26" w:rsidRPr="00DA2C7B" w14:paraId="7C7ED78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val="restart"/>
          </w:tcPr>
          <w:p w14:paraId="0892444D" w14:textId="77777777" w:rsidR="00982C26" w:rsidRPr="00982C26" w:rsidRDefault="00982C26" w:rsidP="00982C26">
            <w:pPr>
              <w:spacing w:after="160" w:line="259" w:lineRule="auto"/>
              <w:jc w:val="center"/>
              <w:rPr>
                <w:rFonts w:ascii="Arial Narrow" w:hAnsi="Arial Narrow"/>
              </w:rPr>
            </w:pPr>
            <w:r w:rsidRPr="00982C26">
              <w:rPr>
                <w:rFonts w:ascii="Arial Narrow" w:hAnsi="Arial Narrow"/>
              </w:rPr>
              <w:t>2</w:t>
            </w:r>
          </w:p>
        </w:tc>
        <w:tc>
          <w:tcPr>
            <w:tcW w:w="4923" w:type="dxa"/>
          </w:tcPr>
          <w:p w14:paraId="6E52E096"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Indigent database</w:t>
            </w:r>
          </w:p>
        </w:tc>
      </w:tr>
      <w:tr w:rsidR="00982C26" w:rsidRPr="00DA2C7B" w14:paraId="5BFCB252"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291FF5D8" w14:textId="77777777" w:rsidR="00982C26" w:rsidRPr="00DA2C7B" w:rsidRDefault="00982C26" w:rsidP="00A114DF">
            <w:pPr>
              <w:spacing w:after="160" w:line="259" w:lineRule="auto"/>
              <w:jc w:val="both"/>
              <w:rPr>
                <w:rFonts w:ascii="Arial Narrow" w:hAnsi="Arial Narrow"/>
              </w:rPr>
            </w:pPr>
          </w:p>
        </w:tc>
        <w:tc>
          <w:tcPr>
            <w:tcW w:w="4923" w:type="dxa"/>
          </w:tcPr>
          <w:p w14:paraId="4A272D2B"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informal settlement database</w:t>
            </w:r>
          </w:p>
        </w:tc>
      </w:tr>
      <w:tr w:rsidR="00982C26" w:rsidRPr="00DA2C7B" w14:paraId="7A00976A"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0851DC9E" w14:textId="77777777" w:rsidR="00982C26" w:rsidRPr="00DA2C7B" w:rsidRDefault="00982C26" w:rsidP="00A114DF">
            <w:pPr>
              <w:spacing w:after="160" w:line="259" w:lineRule="auto"/>
              <w:jc w:val="both"/>
              <w:rPr>
                <w:rFonts w:ascii="Arial Narrow" w:hAnsi="Arial Narrow"/>
              </w:rPr>
            </w:pPr>
          </w:p>
        </w:tc>
        <w:tc>
          <w:tcPr>
            <w:tcW w:w="4923" w:type="dxa"/>
          </w:tcPr>
          <w:p w14:paraId="4789514B"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Unemployed youth (skill level)</w:t>
            </w:r>
          </w:p>
        </w:tc>
      </w:tr>
      <w:tr w:rsidR="00982C26" w:rsidRPr="00DA2C7B" w14:paraId="586BD458"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03BDB04D" w14:textId="77777777" w:rsidR="00982C26" w:rsidRPr="00DA2C7B" w:rsidRDefault="00982C26" w:rsidP="00A114DF">
            <w:pPr>
              <w:spacing w:after="160" w:line="259" w:lineRule="auto"/>
              <w:jc w:val="both"/>
              <w:rPr>
                <w:rFonts w:ascii="Arial Narrow" w:hAnsi="Arial Narrow"/>
              </w:rPr>
            </w:pPr>
          </w:p>
        </w:tc>
        <w:tc>
          <w:tcPr>
            <w:tcW w:w="4923" w:type="dxa"/>
          </w:tcPr>
          <w:p w14:paraId="1F2137F1"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Informal Traders, plumbers, electricians, Spaza shops)</w:t>
            </w:r>
          </w:p>
        </w:tc>
      </w:tr>
      <w:tr w:rsidR="00982C26" w:rsidRPr="00DA2C7B" w14:paraId="3389763F"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3BBE0BDC" w14:textId="77777777" w:rsidR="00982C26" w:rsidRPr="00DA2C7B" w:rsidRDefault="00982C26" w:rsidP="00A114DF">
            <w:pPr>
              <w:spacing w:after="160" w:line="259" w:lineRule="auto"/>
              <w:jc w:val="both"/>
              <w:rPr>
                <w:rFonts w:ascii="Arial Narrow" w:hAnsi="Arial Narrow"/>
              </w:rPr>
            </w:pPr>
          </w:p>
        </w:tc>
        <w:tc>
          <w:tcPr>
            <w:tcW w:w="4923" w:type="dxa"/>
          </w:tcPr>
          <w:p w14:paraId="04D9D33D"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Traffic </w:t>
            </w:r>
            <w:proofErr w:type="spellStart"/>
            <w:r w:rsidRPr="00DA2C7B">
              <w:rPr>
                <w:rFonts w:ascii="Arial Narrow" w:hAnsi="Arial Narrow"/>
              </w:rPr>
              <w:t>patrole</w:t>
            </w:r>
            <w:proofErr w:type="spellEnd"/>
            <w:r w:rsidRPr="00DA2C7B">
              <w:rPr>
                <w:rFonts w:ascii="Arial Narrow" w:hAnsi="Arial Narrow"/>
              </w:rPr>
              <w:t xml:space="preserve"> for </w:t>
            </w:r>
            <w:proofErr w:type="spellStart"/>
            <w:r w:rsidRPr="00DA2C7B">
              <w:rPr>
                <w:rFonts w:ascii="Arial Narrow" w:hAnsi="Arial Narrow"/>
              </w:rPr>
              <w:t>scolars</w:t>
            </w:r>
            <w:proofErr w:type="spellEnd"/>
          </w:p>
        </w:tc>
      </w:tr>
      <w:tr w:rsidR="00982C26" w:rsidRPr="00DA2C7B" w14:paraId="55C1F613"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3B8A135F" w14:textId="77777777" w:rsidR="00982C26" w:rsidRPr="00DA2C7B" w:rsidRDefault="00982C26" w:rsidP="00A114DF">
            <w:pPr>
              <w:spacing w:after="160" w:line="259" w:lineRule="auto"/>
              <w:jc w:val="both"/>
              <w:rPr>
                <w:rFonts w:ascii="Arial Narrow" w:hAnsi="Arial Narrow"/>
              </w:rPr>
            </w:pPr>
          </w:p>
        </w:tc>
        <w:tc>
          <w:tcPr>
            <w:tcW w:w="4923" w:type="dxa"/>
          </w:tcPr>
          <w:p w14:paraId="3B15FE1A"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Road safety:  Pothole repair, speedhumps</w:t>
            </w:r>
          </w:p>
        </w:tc>
      </w:tr>
      <w:tr w:rsidR="00982C26" w:rsidRPr="00DA2C7B" w14:paraId="40BFC4DD"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0D0A0D73" w14:textId="77777777" w:rsidR="00982C26" w:rsidRPr="00DA2C7B" w:rsidRDefault="00982C26" w:rsidP="00A114DF">
            <w:pPr>
              <w:spacing w:after="160" w:line="259" w:lineRule="auto"/>
              <w:jc w:val="both"/>
              <w:rPr>
                <w:rFonts w:ascii="Arial Narrow" w:hAnsi="Arial Narrow"/>
              </w:rPr>
            </w:pPr>
          </w:p>
        </w:tc>
        <w:tc>
          <w:tcPr>
            <w:tcW w:w="4923" w:type="dxa"/>
          </w:tcPr>
          <w:p w14:paraId="55B2A062"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Cleaning of council halls – Community hall</w:t>
            </w:r>
          </w:p>
        </w:tc>
      </w:tr>
      <w:tr w:rsidR="00982C26" w:rsidRPr="00DA2C7B" w14:paraId="01897D06"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17F03664" w14:textId="77777777" w:rsidR="00982C26" w:rsidRPr="00DA2C7B" w:rsidRDefault="00982C26" w:rsidP="00A114DF">
            <w:pPr>
              <w:spacing w:after="160" w:line="259" w:lineRule="auto"/>
              <w:jc w:val="both"/>
              <w:rPr>
                <w:rFonts w:ascii="Arial Narrow" w:hAnsi="Arial Narrow"/>
              </w:rPr>
            </w:pPr>
          </w:p>
        </w:tc>
        <w:tc>
          <w:tcPr>
            <w:tcW w:w="4923" w:type="dxa"/>
          </w:tcPr>
          <w:p w14:paraId="75636794"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Ward based </w:t>
            </w:r>
            <w:proofErr w:type="spellStart"/>
            <w:r w:rsidRPr="00DA2C7B">
              <w:rPr>
                <w:rFonts w:ascii="Arial Narrow" w:hAnsi="Arial Narrow"/>
              </w:rPr>
              <w:t>cleaing</w:t>
            </w:r>
            <w:proofErr w:type="spellEnd"/>
            <w:r w:rsidRPr="00DA2C7B">
              <w:rPr>
                <w:rFonts w:ascii="Arial Narrow" w:hAnsi="Arial Narrow"/>
              </w:rPr>
              <w:t xml:space="preserve"> of streets (ward committees)</w:t>
            </w:r>
          </w:p>
        </w:tc>
      </w:tr>
      <w:tr w:rsidR="00982C26" w:rsidRPr="00DA2C7B" w14:paraId="2022FC19"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128E0428" w14:textId="77777777" w:rsidR="00982C26" w:rsidRPr="00DA2C7B" w:rsidRDefault="00982C26" w:rsidP="00A114DF">
            <w:pPr>
              <w:spacing w:after="160" w:line="259" w:lineRule="auto"/>
              <w:jc w:val="both"/>
              <w:rPr>
                <w:rFonts w:ascii="Arial Narrow" w:hAnsi="Arial Narrow"/>
              </w:rPr>
            </w:pPr>
          </w:p>
        </w:tc>
        <w:tc>
          <w:tcPr>
            <w:tcW w:w="4923" w:type="dxa"/>
          </w:tcPr>
          <w:p w14:paraId="6D42361E"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Developing community-based maintenance teams (as part of the Expanded Public Works </w:t>
            </w:r>
            <w:proofErr w:type="spellStart"/>
            <w:r w:rsidRPr="00DA2C7B">
              <w:rPr>
                <w:rFonts w:ascii="Arial Narrow" w:hAnsi="Arial Narrow"/>
              </w:rPr>
              <w:t>Programme</w:t>
            </w:r>
            <w:proofErr w:type="spellEnd"/>
            <w:r w:rsidRPr="00DA2C7B">
              <w:rPr>
                <w:rFonts w:ascii="Arial Narrow" w:hAnsi="Arial Narrow"/>
              </w:rPr>
              <w:t>); in order to allow infrastructure maintenance to be done in a way that supports poverty eradication and socio-economic upliftment of poorer communities.</w:t>
            </w:r>
          </w:p>
        </w:tc>
      </w:tr>
      <w:tr w:rsidR="00982C26" w:rsidRPr="00DA2C7B" w14:paraId="52A0BAA0"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792E0932" w14:textId="77777777" w:rsidR="00982C26" w:rsidRPr="00DA2C7B" w:rsidRDefault="00982C26" w:rsidP="00A114DF">
            <w:pPr>
              <w:spacing w:after="160" w:line="259" w:lineRule="auto"/>
              <w:jc w:val="both"/>
              <w:rPr>
                <w:rFonts w:ascii="Arial Narrow" w:hAnsi="Arial Narrow"/>
              </w:rPr>
            </w:pPr>
          </w:p>
        </w:tc>
        <w:tc>
          <w:tcPr>
            <w:tcW w:w="4923" w:type="dxa"/>
          </w:tcPr>
          <w:p w14:paraId="7623B341"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ECD</w:t>
            </w:r>
          </w:p>
        </w:tc>
      </w:tr>
      <w:tr w:rsidR="00982C26" w:rsidRPr="00DA2C7B" w14:paraId="3F132A2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7B246942" w14:textId="77777777" w:rsidR="00982C26" w:rsidRPr="00DA2C7B" w:rsidRDefault="00982C26" w:rsidP="00A114DF">
            <w:pPr>
              <w:spacing w:after="160" w:line="259" w:lineRule="auto"/>
              <w:jc w:val="both"/>
              <w:rPr>
                <w:rFonts w:ascii="Arial Narrow" w:hAnsi="Arial Narrow"/>
              </w:rPr>
            </w:pPr>
          </w:p>
        </w:tc>
        <w:tc>
          <w:tcPr>
            <w:tcW w:w="4923" w:type="dxa"/>
          </w:tcPr>
          <w:p w14:paraId="3EE700B6"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Art studio – youth café (</w:t>
            </w:r>
            <w:proofErr w:type="spellStart"/>
            <w:r w:rsidRPr="00DA2C7B">
              <w:rPr>
                <w:rFonts w:ascii="Arial Narrow" w:hAnsi="Arial Narrow"/>
              </w:rPr>
              <w:t>multi purpose</w:t>
            </w:r>
            <w:proofErr w:type="spellEnd"/>
            <w:r w:rsidRPr="00DA2C7B">
              <w:rPr>
                <w:rFonts w:ascii="Arial Narrow" w:hAnsi="Arial Narrow"/>
              </w:rPr>
              <w:t>)</w:t>
            </w:r>
          </w:p>
        </w:tc>
      </w:tr>
      <w:tr w:rsidR="00982C26" w:rsidRPr="00DA2C7B" w14:paraId="15FDDEF7"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5D44BA16" w14:textId="77777777" w:rsidR="00982C26" w:rsidRPr="00DA2C7B" w:rsidRDefault="00982C26" w:rsidP="00A114DF">
            <w:pPr>
              <w:spacing w:after="160" w:line="259" w:lineRule="auto"/>
              <w:jc w:val="both"/>
              <w:rPr>
                <w:rFonts w:ascii="Arial Narrow" w:hAnsi="Arial Narrow"/>
              </w:rPr>
            </w:pPr>
          </w:p>
        </w:tc>
        <w:tc>
          <w:tcPr>
            <w:tcW w:w="4923" w:type="dxa"/>
          </w:tcPr>
          <w:p w14:paraId="30A3C65E" w14:textId="77777777" w:rsidR="00982C26" w:rsidRPr="00DA2C7B" w:rsidRDefault="00982C26" w:rsidP="00A114DF">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spellStart"/>
            <w:r w:rsidRPr="00DA2C7B">
              <w:rPr>
                <w:rFonts w:ascii="Arial Narrow" w:hAnsi="Arial Narrow"/>
              </w:rPr>
              <w:t>Spekboom</w:t>
            </w:r>
            <w:proofErr w:type="spellEnd"/>
            <w:r w:rsidRPr="00DA2C7B">
              <w:rPr>
                <w:rFonts w:ascii="Arial Narrow" w:hAnsi="Arial Narrow"/>
              </w:rPr>
              <w:t xml:space="preserve"> planting in town and </w:t>
            </w:r>
            <w:proofErr w:type="spellStart"/>
            <w:r w:rsidRPr="00DA2C7B">
              <w:rPr>
                <w:rFonts w:ascii="Arial Narrow" w:hAnsi="Arial Narrow"/>
              </w:rPr>
              <w:t>Bergsig</w:t>
            </w:r>
            <w:proofErr w:type="spellEnd"/>
          </w:p>
        </w:tc>
      </w:tr>
      <w:tr w:rsidR="00982C26" w:rsidRPr="00DA2C7B" w14:paraId="17F74C2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vMerge/>
          </w:tcPr>
          <w:p w14:paraId="475F62E7" w14:textId="77777777" w:rsidR="00982C26" w:rsidRPr="00DA2C7B" w:rsidRDefault="00982C26" w:rsidP="00A114DF">
            <w:pPr>
              <w:spacing w:after="160" w:line="259" w:lineRule="auto"/>
              <w:jc w:val="both"/>
              <w:rPr>
                <w:rFonts w:ascii="Arial Narrow" w:hAnsi="Arial Narrow"/>
              </w:rPr>
            </w:pPr>
          </w:p>
        </w:tc>
        <w:tc>
          <w:tcPr>
            <w:tcW w:w="4923" w:type="dxa"/>
          </w:tcPr>
          <w:p w14:paraId="31620219" w14:textId="77777777" w:rsidR="00982C26" w:rsidRPr="00DA2C7B" w:rsidRDefault="00982C26" w:rsidP="00A114DF">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Cleaning of entrance and exit of town</w:t>
            </w:r>
          </w:p>
        </w:tc>
      </w:tr>
      <w:tr w:rsidR="00982C26" w:rsidRPr="00DA2C7B" w14:paraId="467A07F6" w14:textId="77777777" w:rsidTr="00215ECC">
        <w:tc>
          <w:tcPr>
            <w:cnfStyle w:val="001000000000" w:firstRow="0" w:lastRow="0" w:firstColumn="1" w:lastColumn="0" w:oddVBand="0" w:evenVBand="0" w:oddHBand="0" w:evenHBand="0" w:firstRowFirstColumn="0" w:firstRowLastColumn="0" w:lastRowFirstColumn="0" w:lastRowLastColumn="0"/>
            <w:tcW w:w="4922" w:type="dxa"/>
            <w:vMerge/>
          </w:tcPr>
          <w:p w14:paraId="0532450D" w14:textId="77777777" w:rsidR="00982C26" w:rsidRPr="00DA2C7B" w:rsidRDefault="00982C26" w:rsidP="00EF2173">
            <w:pPr>
              <w:spacing w:after="160" w:line="259" w:lineRule="auto"/>
              <w:jc w:val="both"/>
              <w:rPr>
                <w:rFonts w:ascii="Arial Narrow" w:hAnsi="Arial Narrow"/>
              </w:rPr>
            </w:pPr>
          </w:p>
        </w:tc>
        <w:tc>
          <w:tcPr>
            <w:tcW w:w="4923" w:type="dxa"/>
          </w:tcPr>
          <w:p w14:paraId="748FAA02" w14:textId="74F55F01" w:rsidR="00982C26" w:rsidRPr="00DA2C7B" w:rsidRDefault="00982C26" w:rsidP="00EF217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SMME awareness </w:t>
            </w:r>
            <w:r w:rsidR="0060744F" w:rsidRPr="00DA2C7B">
              <w:rPr>
                <w:rFonts w:ascii="Arial Narrow" w:hAnsi="Arial Narrow"/>
              </w:rPr>
              <w:t>- procurement</w:t>
            </w:r>
            <w:r w:rsidRPr="00DA2C7B">
              <w:rPr>
                <w:rFonts w:ascii="Arial Narrow" w:hAnsi="Arial Narrow"/>
              </w:rPr>
              <w:t xml:space="preserve"> processes, registering on </w:t>
            </w:r>
            <w:proofErr w:type="spellStart"/>
            <w:r w:rsidRPr="00DA2C7B">
              <w:rPr>
                <w:rFonts w:ascii="Arial Narrow" w:hAnsi="Arial Narrow"/>
              </w:rPr>
              <w:t>wcsd</w:t>
            </w:r>
            <w:proofErr w:type="spellEnd"/>
            <w:r w:rsidRPr="00DA2C7B">
              <w:rPr>
                <w:rFonts w:ascii="Arial Narrow" w:hAnsi="Arial Narrow"/>
              </w:rPr>
              <w:t>, business proposals</w:t>
            </w:r>
          </w:p>
        </w:tc>
      </w:tr>
      <w:tr w:rsidR="00982C26" w:rsidRPr="00DA2C7B" w14:paraId="02B343A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5" w:type="dxa"/>
            <w:gridSpan w:val="2"/>
          </w:tcPr>
          <w:p w14:paraId="52903E4F" w14:textId="77777777" w:rsidR="00982C26" w:rsidRPr="00DA2C7B" w:rsidRDefault="00982C26" w:rsidP="00EF2173">
            <w:pPr>
              <w:spacing w:after="160" w:line="259" w:lineRule="auto"/>
              <w:jc w:val="both"/>
              <w:rPr>
                <w:rFonts w:ascii="Arial Narrow" w:hAnsi="Arial Narrow"/>
              </w:rPr>
            </w:pPr>
          </w:p>
        </w:tc>
      </w:tr>
      <w:tr w:rsidR="00C93C0B" w:rsidRPr="00DA2C7B" w14:paraId="133206C9"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3237272C" w14:textId="77777777" w:rsidR="00C93C0B" w:rsidRPr="00DA2C7B" w:rsidRDefault="00C93C0B" w:rsidP="00C93C0B">
            <w:pPr>
              <w:spacing w:after="160" w:line="259" w:lineRule="auto"/>
              <w:jc w:val="both"/>
              <w:rPr>
                <w:rFonts w:ascii="Arial Narrow" w:hAnsi="Arial Narrow"/>
              </w:rPr>
            </w:pPr>
            <w:r>
              <w:rPr>
                <w:rFonts w:ascii="Arial Narrow" w:hAnsi="Arial Narrow"/>
              </w:rPr>
              <w:t>3</w:t>
            </w:r>
          </w:p>
        </w:tc>
        <w:tc>
          <w:tcPr>
            <w:tcW w:w="4923" w:type="dxa"/>
          </w:tcPr>
          <w:p w14:paraId="08E6A419" w14:textId="77777777" w:rsidR="00C93C0B" w:rsidRPr="00DA2C7B" w:rsidRDefault="00C93C0B"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Indigent database</w:t>
            </w:r>
          </w:p>
        </w:tc>
      </w:tr>
      <w:tr w:rsidR="00C93C0B" w:rsidRPr="00DA2C7B" w14:paraId="7109050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013B0D3D" w14:textId="77777777" w:rsidR="00C93C0B" w:rsidRPr="00DA2C7B" w:rsidRDefault="00C93C0B" w:rsidP="00C93C0B">
            <w:pPr>
              <w:spacing w:after="160" w:line="259" w:lineRule="auto"/>
              <w:jc w:val="both"/>
              <w:rPr>
                <w:rFonts w:ascii="Arial Narrow" w:hAnsi="Arial Narrow"/>
              </w:rPr>
            </w:pPr>
          </w:p>
        </w:tc>
        <w:tc>
          <w:tcPr>
            <w:tcW w:w="4923" w:type="dxa"/>
          </w:tcPr>
          <w:p w14:paraId="517783D3" w14:textId="77777777" w:rsidR="00C93C0B" w:rsidRPr="00DA2C7B" w:rsidRDefault="00C93C0B"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informal settlement database</w:t>
            </w:r>
          </w:p>
        </w:tc>
      </w:tr>
      <w:tr w:rsidR="00C93C0B" w:rsidRPr="00DA2C7B" w14:paraId="66AB45D1"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0211C405" w14:textId="77777777" w:rsidR="00C93C0B" w:rsidRPr="00DA2C7B" w:rsidRDefault="00C93C0B" w:rsidP="00C93C0B">
            <w:pPr>
              <w:spacing w:after="160" w:line="259" w:lineRule="auto"/>
              <w:jc w:val="both"/>
              <w:rPr>
                <w:rFonts w:ascii="Arial Narrow" w:hAnsi="Arial Narrow"/>
              </w:rPr>
            </w:pPr>
          </w:p>
        </w:tc>
        <w:tc>
          <w:tcPr>
            <w:tcW w:w="4923" w:type="dxa"/>
          </w:tcPr>
          <w:p w14:paraId="7E99A065" w14:textId="77777777" w:rsidR="00C93C0B" w:rsidRPr="00DA2C7B" w:rsidRDefault="00C93C0B"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Unemployed youth (skill level)</w:t>
            </w:r>
          </w:p>
        </w:tc>
      </w:tr>
      <w:tr w:rsidR="00C93C0B" w:rsidRPr="00DA2C7B" w14:paraId="2FDF104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53A24EE6" w14:textId="77777777" w:rsidR="00C93C0B" w:rsidRPr="00DA2C7B" w:rsidRDefault="00C93C0B" w:rsidP="00C93C0B">
            <w:pPr>
              <w:spacing w:after="160" w:line="259" w:lineRule="auto"/>
              <w:jc w:val="both"/>
              <w:rPr>
                <w:rFonts w:ascii="Arial Narrow" w:hAnsi="Arial Narrow"/>
              </w:rPr>
            </w:pPr>
          </w:p>
        </w:tc>
        <w:tc>
          <w:tcPr>
            <w:tcW w:w="4923" w:type="dxa"/>
          </w:tcPr>
          <w:p w14:paraId="14B99D95" w14:textId="77777777" w:rsidR="00C93C0B" w:rsidRPr="00DA2C7B" w:rsidRDefault="00C93C0B"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Informal Traders, plumbers, electricians, Spaza shops)</w:t>
            </w:r>
          </w:p>
        </w:tc>
      </w:tr>
      <w:tr w:rsidR="00C93C0B" w:rsidRPr="00DA2C7B" w14:paraId="711165D0"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1B815C80" w14:textId="77777777" w:rsidR="00C93C0B" w:rsidRPr="00DA2C7B" w:rsidRDefault="00C93C0B" w:rsidP="00C93C0B">
            <w:pPr>
              <w:spacing w:after="160" w:line="259" w:lineRule="auto"/>
              <w:jc w:val="both"/>
              <w:rPr>
                <w:rFonts w:ascii="Arial Narrow" w:hAnsi="Arial Narrow"/>
              </w:rPr>
            </w:pPr>
          </w:p>
        </w:tc>
        <w:tc>
          <w:tcPr>
            <w:tcW w:w="4923" w:type="dxa"/>
          </w:tcPr>
          <w:p w14:paraId="4CC65E03" w14:textId="77777777" w:rsidR="00C93C0B" w:rsidRPr="00DA2C7B" w:rsidRDefault="00C93C0B"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Traffic </w:t>
            </w:r>
            <w:proofErr w:type="spellStart"/>
            <w:r w:rsidRPr="00DA2C7B">
              <w:rPr>
                <w:rFonts w:ascii="Arial Narrow" w:hAnsi="Arial Narrow"/>
              </w:rPr>
              <w:t>patrole</w:t>
            </w:r>
            <w:proofErr w:type="spellEnd"/>
            <w:r w:rsidRPr="00DA2C7B">
              <w:rPr>
                <w:rFonts w:ascii="Arial Narrow" w:hAnsi="Arial Narrow"/>
              </w:rPr>
              <w:t xml:space="preserve"> for </w:t>
            </w:r>
            <w:proofErr w:type="spellStart"/>
            <w:r w:rsidRPr="00DA2C7B">
              <w:rPr>
                <w:rFonts w:ascii="Arial Narrow" w:hAnsi="Arial Narrow"/>
              </w:rPr>
              <w:t>scolars</w:t>
            </w:r>
            <w:proofErr w:type="spellEnd"/>
          </w:p>
        </w:tc>
      </w:tr>
      <w:tr w:rsidR="00C93C0B" w:rsidRPr="00DA2C7B" w14:paraId="4E5076A2"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437BDCC4" w14:textId="77777777" w:rsidR="00C93C0B" w:rsidRPr="00DA2C7B" w:rsidRDefault="00C93C0B" w:rsidP="00C93C0B">
            <w:pPr>
              <w:spacing w:after="160" w:line="259" w:lineRule="auto"/>
              <w:jc w:val="both"/>
              <w:rPr>
                <w:rFonts w:ascii="Arial Narrow" w:hAnsi="Arial Narrow"/>
              </w:rPr>
            </w:pPr>
          </w:p>
        </w:tc>
        <w:tc>
          <w:tcPr>
            <w:tcW w:w="4923" w:type="dxa"/>
          </w:tcPr>
          <w:p w14:paraId="01D11CF4" w14:textId="77777777" w:rsidR="00C93C0B" w:rsidRPr="00DA2C7B" w:rsidRDefault="00C93C0B"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Road safety:  Pothole repair, speedhumps</w:t>
            </w:r>
          </w:p>
        </w:tc>
      </w:tr>
      <w:tr w:rsidR="00C93C0B" w:rsidRPr="00DA2C7B" w14:paraId="28729633"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7FE41551" w14:textId="77777777" w:rsidR="00C93C0B" w:rsidRPr="00DA2C7B" w:rsidRDefault="00C93C0B" w:rsidP="00C93C0B">
            <w:pPr>
              <w:spacing w:after="160" w:line="259" w:lineRule="auto"/>
              <w:jc w:val="both"/>
              <w:rPr>
                <w:rFonts w:ascii="Arial Narrow" w:hAnsi="Arial Narrow"/>
              </w:rPr>
            </w:pPr>
          </w:p>
        </w:tc>
        <w:tc>
          <w:tcPr>
            <w:tcW w:w="4923" w:type="dxa"/>
          </w:tcPr>
          <w:p w14:paraId="6C12CDEB" w14:textId="77777777" w:rsidR="00C93C0B" w:rsidRPr="00DA2C7B" w:rsidRDefault="00C93C0B"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Cleaning of council halls – </w:t>
            </w:r>
            <w:r>
              <w:rPr>
                <w:rFonts w:ascii="Arial Narrow" w:hAnsi="Arial Narrow"/>
              </w:rPr>
              <w:t>Maxis Hall</w:t>
            </w:r>
          </w:p>
        </w:tc>
      </w:tr>
      <w:tr w:rsidR="00C93C0B" w:rsidRPr="00DA2C7B" w14:paraId="0CDEA8F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4EF8F6AC" w14:textId="77777777" w:rsidR="00C93C0B" w:rsidRPr="00DA2C7B" w:rsidRDefault="00C93C0B" w:rsidP="00C93C0B">
            <w:pPr>
              <w:spacing w:after="160" w:line="259" w:lineRule="auto"/>
              <w:jc w:val="both"/>
              <w:rPr>
                <w:rFonts w:ascii="Arial Narrow" w:hAnsi="Arial Narrow"/>
              </w:rPr>
            </w:pPr>
          </w:p>
        </w:tc>
        <w:tc>
          <w:tcPr>
            <w:tcW w:w="4923" w:type="dxa"/>
          </w:tcPr>
          <w:p w14:paraId="401BFDA6" w14:textId="77777777" w:rsidR="00C93C0B" w:rsidRPr="00DA2C7B" w:rsidRDefault="00C93C0B"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Ward based </w:t>
            </w:r>
            <w:proofErr w:type="spellStart"/>
            <w:r w:rsidRPr="00DA2C7B">
              <w:rPr>
                <w:rFonts w:ascii="Arial Narrow" w:hAnsi="Arial Narrow"/>
              </w:rPr>
              <w:t>cleaing</w:t>
            </w:r>
            <w:proofErr w:type="spellEnd"/>
            <w:r w:rsidRPr="00DA2C7B">
              <w:rPr>
                <w:rFonts w:ascii="Arial Narrow" w:hAnsi="Arial Narrow"/>
              </w:rPr>
              <w:t xml:space="preserve"> of streets (ward committees)</w:t>
            </w:r>
          </w:p>
        </w:tc>
      </w:tr>
      <w:tr w:rsidR="00C93C0B" w:rsidRPr="00DA2C7B" w14:paraId="3ABAC324"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5505CA06" w14:textId="77777777" w:rsidR="00C93C0B" w:rsidRPr="00DA2C7B" w:rsidRDefault="00C93C0B" w:rsidP="00C93C0B">
            <w:pPr>
              <w:spacing w:after="160" w:line="259" w:lineRule="auto"/>
              <w:jc w:val="both"/>
              <w:rPr>
                <w:rFonts w:ascii="Arial Narrow" w:hAnsi="Arial Narrow"/>
              </w:rPr>
            </w:pPr>
          </w:p>
        </w:tc>
        <w:tc>
          <w:tcPr>
            <w:tcW w:w="4923" w:type="dxa"/>
          </w:tcPr>
          <w:p w14:paraId="5A243965" w14:textId="77777777" w:rsidR="00C93C0B" w:rsidRPr="00DA2C7B" w:rsidRDefault="00C93C0B"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Developing community-based maintenance teams (as part of the Expanded Public Works </w:t>
            </w:r>
            <w:proofErr w:type="spellStart"/>
            <w:r w:rsidRPr="00DA2C7B">
              <w:rPr>
                <w:rFonts w:ascii="Arial Narrow" w:hAnsi="Arial Narrow"/>
              </w:rPr>
              <w:t>Programme</w:t>
            </w:r>
            <w:proofErr w:type="spellEnd"/>
            <w:r w:rsidRPr="00DA2C7B">
              <w:rPr>
                <w:rFonts w:ascii="Arial Narrow" w:hAnsi="Arial Narrow"/>
              </w:rPr>
              <w:t>); in order to allow infrastructure maintenance to be done in a way that supports poverty eradication and socio-economic upliftment of poorer communities.</w:t>
            </w:r>
          </w:p>
        </w:tc>
      </w:tr>
      <w:tr w:rsidR="00C93C0B" w:rsidRPr="00DA2C7B" w14:paraId="10AA92E9"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29DD01B0" w14:textId="77777777" w:rsidR="00C93C0B" w:rsidRPr="00DA2C7B" w:rsidRDefault="00C93C0B" w:rsidP="00C93C0B">
            <w:pPr>
              <w:spacing w:after="160" w:line="259" w:lineRule="auto"/>
              <w:jc w:val="both"/>
              <w:rPr>
                <w:rFonts w:ascii="Arial Narrow" w:hAnsi="Arial Narrow"/>
              </w:rPr>
            </w:pPr>
          </w:p>
        </w:tc>
        <w:tc>
          <w:tcPr>
            <w:tcW w:w="4923" w:type="dxa"/>
          </w:tcPr>
          <w:p w14:paraId="1E968CF7" w14:textId="77777777" w:rsidR="00C93C0B" w:rsidRPr="00DA2C7B" w:rsidRDefault="00C93C0B"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Youth café</w:t>
            </w:r>
          </w:p>
        </w:tc>
      </w:tr>
      <w:tr w:rsidR="00C93C0B" w:rsidRPr="00DA2C7B" w14:paraId="300142E7"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7AD2AA71" w14:textId="77777777" w:rsidR="00C93C0B" w:rsidRPr="00DA2C7B" w:rsidRDefault="00C93C0B" w:rsidP="00C93C0B">
            <w:pPr>
              <w:spacing w:after="160" w:line="259" w:lineRule="auto"/>
              <w:jc w:val="both"/>
              <w:rPr>
                <w:rFonts w:ascii="Arial Narrow" w:hAnsi="Arial Narrow"/>
              </w:rPr>
            </w:pPr>
          </w:p>
        </w:tc>
        <w:tc>
          <w:tcPr>
            <w:tcW w:w="4923" w:type="dxa"/>
          </w:tcPr>
          <w:p w14:paraId="7EE19AEC" w14:textId="77777777" w:rsidR="00C93C0B" w:rsidRDefault="00643039"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spellStart"/>
            <w:r>
              <w:rPr>
                <w:rFonts w:ascii="Arial Narrow" w:hAnsi="Arial Narrow"/>
              </w:rPr>
              <w:t>Obtaing</w:t>
            </w:r>
            <w:proofErr w:type="spellEnd"/>
            <w:r>
              <w:rPr>
                <w:rFonts w:ascii="Arial Narrow" w:hAnsi="Arial Narrow"/>
              </w:rPr>
              <w:t xml:space="preserve"> needs from schools </w:t>
            </w:r>
          </w:p>
        </w:tc>
      </w:tr>
      <w:tr w:rsidR="00643039" w:rsidRPr="00DA2C7B" w14:paraId="1FDF31E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3B705270" w14:textId="77777777" w:rsidR="00643039" w:rsidRPr="00DA2C7B" w:rsidRDefault="00643039" w:rsidP="00C93C0B">
            <w:pPr>
              <w:spacing w:after="160" w:line="259" w:lineRule="auto"/>
              <w:jc w:val="both"/>
              <w:rPr>
                <w:rFonts w:ascii="Arial Narrow" w:hAnsi="Arial Narrow"/>
              </w:rPr>
            </w:pPr>
          </w:p>
        </w:tc>
        <w:tc>
          <w:tcPr>
            <w:tcW w:w="4923" w:type="dxa"/>
          </w:tcPr>
          <w:p w14:paraId="5F176734" w14:textId="77777777" w:rsidR="00643039" w:rsidRDefault="00643039" w:rsidP="00C93C0B">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Working with DSD, SAPS for </w:t>
            </w:r>
            <w:proofErr w:type="spellStart"/>
            <w:r>
              <w:rPr>
                <w:rFonts w:ascii="Arial Narrow" w:hAnsi="Arial Narrow"/>
              </w:rPr>
              <w:t>programmes</w:t>
            </w:r>
            <w:proofErr w:type="spellEnd"/>
            <w:r>
              <w:rPr>
                <w:rFonts w:ascii="Arial Narrow" w:hAnsi="Arial Narrow"/>
              </w:rPr>
              <w:t xml:space="preserve"> with youth</w:t>
            </w:r>
          </w:p>
        </w:tc>
      </w:tr>
      <w:tr w:rsidR="00643039" w:rsidRPr="00DA2C7B" w14:paraId="54E27EB7"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508A0FA2" w14:textId="77777777" w:rsidR="00643039" w:rsidRPr="00DA2C7B" w:rsidRDefault="00643039" w:rsidP="00C93C0B">
            <w:pPr>
              <w:spacing w:after="160" w:line="259" w:lineRule="auto"/>
              <w:jc w:val="both"/>
              <w:rPr>
                <w:rFonts w:ascii="Arial Narrow" w:hAnsi="Arial Narrow"/>
              </w:rPr>
            </w:pPr>
          </w:p>
        </w:tc>
        <w:tc>
          <w:tcPr>
            <w:tcW w:w="4923" w:type="dxa"/>
          </w:tcPr>
          <w:p w14:paraId="5B8693D7" w14:textId="77777777" w:rsidR="00643039" w:rsidRDefault="00643039" w:rsidP="00C93C0B">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Open day – Awareness (general)</w:t>
            </w:r>
          </w:p>
        </w:tc>
      </w:tr>
      <w:tr w:rsidR="00015092" w:rsidRPr="00DA2C7B" w14:paraId="50AC067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5" w:type="dxa"/>
            <w:gridSpan w:val="2"/>
          </w:tcPr>
          <w:p w14:paraId="102403A2" w14:textId="77777777" w:rsidR="00015092" w:rsidRDefault="00015092" w:rsidP="00C93C0B">
            <w:pPr>
              <w:spacing w:after="160" w:line="259" w:lineRule="auto"/>
              <w:jc w:val="both"/>
              <w:rPr>
                <w:rFonts w:ascii="Arial Narrow" w:hAnsi="Arial Narrow"/>
              </w:rPr>
            </w:pPr>
          </w:p>
        </w:tc>
      </w:tr>
      <w:tr w:rsidR="00015092" w:rsidRPr="00DA2C7B" w14:paraId="3115C4D7"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7280C7F0" w14:textId="77777777" w:rsidR="00015092" w:rsidRPr="00DA2C7B" w:rsidRDefault="00015092" w:rsidP="00015092">
            <w:pPr>
              <w:spacing w:after="160" w:line="259" w:lineRule="auto"/>
              <w:jc w:val="both"/>
              <w:rPr>
                <w:rFonts w:ascii="Arial Narrow" w:hAnsi="Arial Narrow"/>
              </w:rPr>
            </w:pPr>
            <w:r>
              <w:rPr>
                <w:rFonts w:ascii="Arial Narrow" w:hAnsi="Arial Narrow"/>
              </w:rPr>
              <w:t>4</w:t>
            </w:r>
          </w:p>
        </w:tc>
        <w:tc>
          <w:tcPr>
            <w:tcW w:w="4923" w:type="dxa"/>
          </w:tcPr>
          <w:p w14:paraId="518331AE" w14:textId="77777777" w:rsidR="00015092" w:rsidRPr="00DA2C7B"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Indigent database</w:t>
            </w:r>
          </w:p>
        </w:tc>
      </w:tr>
      <w:tr w:rsidR="00015092" w:rsidRPr="00DA2C7B" w14:paraId="1498230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2B2D43C6" w14:textId="77777777" w:rsidR="00015092" w:rsidRDefault="00015092" w:rsidP="00015092">
            <w:pPr>
              <w:spacing w:after="160" w:line="259" w:lineRule="auto"/>
              <w:jc w:val="both"/>
              <w:rPr>
                <w:rFonts w:ascii="Arial Narrow" w:hAnsi="Arial Narrow"/>
              </w:rPr>
            </w:pPr>
          </w:p>
        </w:tc>
        <w:tc>
          <w:tcPr>
            <w:tcW w:w="4923" w:type="dxa"/>
          </w:tcPr>
          <w:p w14:paraId="028DCA57" w14:textId="77777777" w:rsidR="00015092" w:rsidRPr="00DA2C7B" w:rsidRDefault="00015092"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informal settlement database</w:t>
            </w:r>
          </w:p>
        </w:tc>
      </w:tr>
      <w:tr w:rsidR="00015092" w:rsidRPr="00DA2C7B" w14:paraId="61FC520D"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2B859373" w14:textId="77777777" w:rsidR="00015092" w:rsidRDefault="00015092" w:rsidP="00015092">
            <w:pPr>
              <w:spacing w:after="160" w:line="259" w:lineRule="auto"/>
              <w:jc w:val="both"/>
              <w:rPr>
                <w:rFonts w:ascii="Arial Narrow" w:hAnsi="Arial Narrow"/>
              </w:rPr>
            </w:pPr>
          </w:p>
        </w:tc>
        <w:tc>
          <w:tcPr>
            <w:tcW w:w="4923" w:type="dxa"/>
          </w:tcPr>
          <w:p w14:paraId="3E767892" w14:textId="77777777" w:rsidR="00015092" w:rsidRPr="00DA2C7B"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Community Survey – Unemployed youth (skill level)</w:t>
            </w:r>
          </w:p>
        </w:tc>
      </w:tr>
      <w:tr w:rsidR="00015092" w:rsidRPr="00DA2C7B" w14:paraId="18062FC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27E4B4D6" w14:textId="77777777" w:rsidR="00015092" w:rsidRDefault="00015092" w:rsidP="00015092">
            <w:pPr>
              <w:spacing w:after="160" w:line="259" w:lineRule="auto"/>
              <w:jc w:val="both"/>
              <w:rPr>
                <w:rFonts w:ascii="Arial Narrow" w:hAnsi="Arial Narrow"/>
              </w:rPr>
            </w:pPr>
          </w:p>
        </w:tc>
        <w:tc>
          <w:tcPr>
            <w:tcW w:w="4923" w:type="dxa"/>
          </w:tcPr>
          <w:p w14:paraId="0BFA2FBD" w14:textId="77777777" w:rsidR="00015092" w:rsidRPr="00DA2C7B" w:rsidRDefault="00015092"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Community Survey – Informal Traders, plumbers, electricians, Spaza shops)</w:t>
            </w:r>
          </w:p>
        </w:tc>
      </w:tr>
      <w:tr w:rsidR="00015092" w:rsidRPr="00DA2C7B" w14:paraId="51CEAE85"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40633E55" w14:textId="77777777" w:rsidR="00015092" w:rsidRDefault="00015092" w:rsidP="00015092">
            <w:pPr>
              <w:spacing w:after="160" w:line="259" w:lineRule="auto"/>
              <w:jc w:val="both"/>
              <w:rPr>
                <w:rFonts w:ascii="Arial Narrow" w:hAnsi="Arial Narrow"/>
              </w:rPr>
            </w:pPr>
          </w:p>
        </w:tc>
        <w:tc>
          <w:tcPr>
            <w:tcW w:w="4923" w:type="dxa"/>
          </w:tcPr>
          <w:p w14:paraId="3A5B0B56" w14:textId="77777777" w:rsidR="00015092" w:rsidRPr="00DA2C7B"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Traffic </w:t>
            </w:r>
            <w:proofErr w:type="spellStart"/>
            <w:r w:rsidRPr="00DA2C7B">
              <w:rPr>
                <w:rFonts w:ascii="Arial Narrow" w:hAnsi="Arial Narrow"/>
              </w:rPr>
              <w:t>patrole</w:t>
            </w:r>
            <w:proofErr w:type="spellEnd"/>
            <w:r w:rsidRPr="00DA2C7B">
              <w:rPr>
                <w:rFonts w:ascii="Arial Narrow" w:hAnsi="Arial Narrow"/>
              </w:rPr>
              <w:t xml:space="preserve"> for </w:t>
            </w:r>
            <w:proofErr w:type="spellStart"/>
            <w:r w:rsidRPr="00DA2C7B">
              <w:rPr>
                <w:rFonts w:ascii="Arial Narrow" w:hAnsi="Arial Narrow"/>
              </w:rPr>
              <w:t>scolars</w:t>
            </w:r>
            <w:proofErr w:type="spellEnd"/>
          </w:p>
        </w:tc>
      </w:tr>
      <w:tr w:rsidR="00015092" w:rsidRPr="00DA2C7B" w14:paraId="1E819B5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0109FAB7" w14:textId="77777777" w:rsidR="00015092" w:rsidRDefault="00015092" w:rsidP="00015092">
            <w:pPr>
              <w:spacing w:after="160" w:line="259" w:lineRule="auto"/>
              <w:jc w:val="both"/>
              <w:rPr>
                <w:rFonts w:ascii="Arial Narrow" w:hAnsi="Arial Narrow"/>
              </w:rPr>
            </w:pPr>
          </w:p>
        </w:tc>
        <w:tc>
          <w:tcPr>
            <w:tcW w:w="4923" w:type="dxa"/>
          </w:tcPr>
          <w:p w14:paraId="76E3DC26" w14:textId="77777777" w:rsidR="00015092" w:rsidRPr="00DA2C7B" w:rsidRDefault="00015092"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Road safety:  Pothole repair, speedhumps</w:t>
            </w:r>
          </w:p>
        </w:tc>
      </w:tr>
      <w:tr w:rsidR="00015092" w:rsidRPr="00DA2C7B" w14:paraId="53B3B764"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6D3014AA" w14:textId="77777777" w:rsidR="00015092" w:rsidRDefault="00015092" w:rsidP="00015092">
            <w:pPr>
              <w:spacing w:after="160" w:line="259" w:lineRule="auto"/>
              <w:jc w:val="both"/>
              <w:rPr>
                <w:rFonts w:ascii="Arial Narrow" w:hAnsi="Arial Narrow"/>
              </w:rPr>
            </w:pPr>
          </w:p>
        </w:tc>
        <w:tc>
          <w:tcPr>
            <w:tcW w:w="4923" w:type="dxa"/>
          </w:tcPr>
          <w:p w14:paraId="6895BE55" w14:textId="77777777" w:rsidR="00015092" w:rsidRPr="00DA2C7B"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Cleaning of council halls – </w:t>
            </w:r>
            <w:r>
              <w:rPr>
                <w:rFonts w:ascii="Arial Narrow" w:hAnsi="Arial Narrow"/>
              </w:rPr>
              <w:t>Town Hall</w:t>
            </w:r>
          </w:p>
        </w:tc>
      </w:tr>
      <w:tr w:rsidR="00015092" w:rsidRPr="00DA2C7B" w14:paraId="2CE6936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308F627A" w14:textId="77777777" w:rsidR="00015092" w:rsidRDefault="00015092" w:rsidP="00015092">
            <w:pPr>
              <w:spacing w:after="160" w:line="259" w:lineRule="auto"/>
              <w:jc w:val="both"/>
              <w:rPr>
                <w:rFonts w:ascii="Arial Narrow" w:hAnsi="Arial Narrow"/>
              </w:rPr>
            </w:pPr>
          </w:p>
        </w:tc>
        <w:tc>
          <w:tcPr>
            <w:tcW w:w="4923" w:type="dxa"/>
          </w:tcPr>
          <w:p w14:paraId="07C1B26C" w14:textId="77777777" w:rsidR="00015092" w:rsidRPr="00DA2C7B" w:rsidRDefault="00015092"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A2C7B">
              <w:rPr>
                <w:rFonts w:ascii="Arial Narrow" w:hAnsi="Arial Narrow"/>
              </w:rPr>
              <w:t xml:space="preserve">Ward based </w:t>
            </w:r>
            <w:proofErr w:type="spellStart"/>
            <w:r w:rsidRPr="00DA2C7B">
              <w:rPr>
                <w:rFonts w:ascii="Arial Narrow" w:hAnsi="Arial Narrow"/>
              </w:rPr>
              <w:t>cleaing</w:t>
            </w:r>
            <w:proofErr w:type="spellEnd"/>
            <w:r w:rsidRPr="00DA2C7B">
              <w:rPr>
                <w:rFonts w:ascii="Arial Narrow" w:hAnsi="Arial Narrow"/>
              </w:rPr>
              <w:t xml:space="preserve"> of streets (ward committees)</w:t>
            </w:r>
          </w:p>
        </w:tc>
      </w:tr>
      <w:tr w:rsidR="00015092" w:rsidRPr="00DA2C7B" w14:paraId="7C260D33"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24B0C848" w14:textId="77777777" w:rsidR="00015092" w:rsidRDefault="00015092" w:rsidP="00015092">
            <w:pPr>
              <w:spacing w:after="160" w:line="259" w:lineRule="auto"/>
              <w:jc w:val="both"/>
              <w:rPr>
                <w:rFonts w:ascii="Arial Narrow" w:hAnsi="Arial Narrow"/>
              </w:rPr>
            </w:pPr>
          </w:p>
        </w:tc>
        <w:tc>
          <w:tcPr>
            <w:tcW w:w="4923" w:type="dxa"/>
          </w:tcPr>
          <w:p w14:paraId="2D00360B" w14:textId="77777777" w:rsidR="00015092" w:rsidRPr="00DA2C7B"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A2C7B">
              <w:rPr>
                <w:rFonts w:ascii="Arial Narrow" w:hAnsi="Arial Narrow"/>
              </w:rPr>
              <w:t xml:space="preserve">Developing community-based maintenance teams (as part of the Expanded Public Works </w:t>
            </w:r>
            <w:proofErr w:type="spellStart"/>
            <w:r w:rsidRPr="00DA2C7B">
              <w:rPr>
                <w:rFonts w:ascii="Arial Narrow" w:hAnsi="Arial Narrow"/>
              </w:rPr>
              <w:t>Programme</w:t>
            </w:r>
            <w:proofErr w:type="spellEnd"/>
            <w:r w:rsidRPr="00DA2C7B">
              <w:rPr>
                <w:rFonts w:ascii="Arial Narrow" w:hAnsi="Arial Narrow"/>
              </w:rPr>
              <w:t>); in order to allow infrastructure maintenance to be done in a way that supports poverty eradication and socio-economic upliftment of poorer communities.</w:t>
            </w:r>
          </w:p>
        </w:tc>
      </w:tr>
      <w:tr w:rsidR="00015092" w:rsidRPr="00DA2C7B" w14:paraId="4D6F73C4"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5AD54920" w14:textId="77777777" w:rsidR="00015092" w:rsidRDefault="00015092" w:rsidP="00015092">
            <w:pPr>
              <w:spacing w:after="160" w:line="259" w:lineRule="auto"/>
              <w:jc w:val="both"/>
              <w:rPr>
                <w:rFonts w:ascii="Arial Narrow" w:hAnsi="Arial Narrow"/>
              </w:rPr>
            </w:pPr>
          </w:p>
        </w:tc>
        <w:tc>
          <w:tcPr>
            <w:tcW w:w="4923" w:type="dxa"/>
          </w:tcPr>
          <w:p w14:paraId="4363242C" w14:textId="77777777" w:rsidR="00015092" w:rsidRPr="002E0858" w:rsidRDefault="00015092"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2E0858">
              <w:rPr>
                <w:rFonts w:ascii="Arial Narrow" w:hAnsi="Arial Narrow"/>
              </w:rPr>
              <w:t>Signage board – entrance of town</w:t>
            </w:r>
          </w:p>
        </w:tc>
      </w:tr>
      <w:tr w:rsidR="00015092" w:rsidRPr="00DA2C7B" w14:paraId="0FF92FDC"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47B9007E" w14:textId="77777777" w:rsidR="00015092" w:rsidRDefault="00015092" w:rsidP="00015092">
            <w:pPr>
              <w:spacing w:after="160" w:line="259" w:lineRule="auto"/>
              <w:jc w:val="both"/>
              <w:rPr>
                <w:rFonts w:ascii="Arial Narrow" w:hAnsi="Arial Narrow"/>
              </w:rPr>
            </w:pPr>
          </w:p>
        </w:tc>
        <w:tc>
          <w:tcPr>
            <w:tcW w:w="4923" w:type="dxa"/>
          </w:tcPr>
          <w:p w14:paraId="1F54B6E5" w14:textId="77777777" w:rsidR="00015092" w:rsidRPr="002E0858" w:rsidRDefault="00015092"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858">
              <w:rPr>
                <w:rFonts w:ascii="Arial Narrow" w:hAnsi="Arial Narrow"/>
              </w:rPr>
              <w:t xml:space="preserve">Promote tourism in </w:t>
            </w:r>
            <w:proofErr w:type="spellStart"/>
            <w:r w:rsidRPr="002E0858">
              <w:rPr>
                <w:rFonts w:ascii="Arial Narrow" w:hAnsi="Arial Narrow"/>
              </w:rPr>
              <w:t>Kannaland</w:t>
            </w:r>
            <w:proofErr w:type="spellEnd"/>
            <w:r w:rsidRPr="002E0858">
              <w:rPr>
                <w:rFonts w:ascii="Arial Narrow" w:hAnsi="Arial Narrow"/>
              </w:rPr>
              <w:t xml:space="preserve"> (more accessible building as information </w:t>
            </w:r>
            <w:proofErr w:type="spellStart"/>
            <w:r w:rsidRPr="002E0858">
              <w:rPr>
                <w:rFonts w:ascii="Arial Narrow" w:hAnsi="Arial Narrow"/>
              </w:rPr>
              <w:t>centre</w:t>
            </w:r>
            <w:proofErr w:type="spellEnd"/>
            <w:r w:rsidRPr="002E0858">
              <w:rPr>
                <w:rFonts w:ascii="Arial Narrow" w:hAnsi="Arial Narrow"/>
              </w:rPr>
              <w:t>)</w:t>
            </w:r>
          </w:p>
        </w:tc>
      </w:tr>
      <w:tr w:rsidR="00015092" w:rsidRPr="00DA2C7B" w14:paraId="2488A4A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2" w:type="dxa"/>
          </w:tcPr>
          <w:p w14:paraId="65ADB508" w14:textId="77777777" w:rsidR="00015092" w:rsidRDefault="00015092" w:rsidP="00015092">
            <w:pPr>
              <w:spacing w:after="160" w:line="259" w:lineRule="auto"/>
              <w:jc w:val="both"/>
              <w:rPr>
                <w:rFonts w:ascii="Arial Narrow" w:hAnsi="Arial Narrow"/>
              </w:rPr>
            </w:pPr>
          </w:p>
        </w:tc>
        <w:tc>
          <w:tcPr>
            <w:tcW w:w="4923" w:type="dxa"/>
          </w:tcPr>
          <w:p w14:paraId="5406D0E4" w14:textId="77777777" w:rsidR="00015092" w:rsidRPr="002E0858" w:rsidRDefault="00653EA7" w:rsidP="00015092">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2E0858">
              <w:rPr>
                <w:rFonts w:ascii="Arial Narrow" w:hAnsi="Arial Narrow"/>
              </w:rPr>
              <w:t>Established a business chamber to discuss economic aspects</w:t>
            </w:r>
          </w:p>
        </w:tc>
      </w:tr>
      <w:tr w:rsidR="00653EA7" w:rsidRPr="00DA2C7B" w14:paraId="0C6D7622" w14:textId="77777777" w:rsidTr="00215ECC">
        <w:tc>
          <w:tcPr>
            <w:cnfStyle w:val="001000000000" w:firstRow="0" w:lastRow="0" w:firstColumn="1" w:lastColumn="0" w:oddVBand="0" w:evenVBand="0" w:oddHBand="0" w:evenHBand="0" w:firstRowFirstColumn="0" w:firstRowLastColumn="0" w:lastRowFirstColumn="0" w:lastRowLastColumn="0"/>
            <w:tcW w:w="4922" w:type="dxa"/>
          </w:tcPr>
          <w:p w14:paraId="29207A40" w14:textId="77777777" w:rsidR="00653EA7" w:rsidRDefault="00653EA7" w:rsidP="00015092">
            <w:pPr>
              <w:spacing w:after="160" w:line="259" w:lineRule="auto"/>
              <w:jc w:val="both"/>
              <w:rPr>
                <w:rFonts w:ascii="Arial Narrow" w:hAnsi="Arial Narrow"/>
              </w:rPr>
            </w:pPr>
          </w:p>
        </w:tc>
        <w:tc>
          <w:tcPr>
            <w:tcW w:w="4923" w:type="dxa"/>
          </w:tcPr>
          <w:p w14:paraId="5DFEA0D8" w14:textId="77777777" w:rsidR="00653EA7" w:rsidRPr="002E0858" w:rsidRDefault="000E7A10" w:rsidP="0001509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E0858">
              <w:rPr>
                <w:rFonts w:ascii="Arial Narrow" w:hAnsi="Arial Narrow"/>
              </w:rPr>
              <w:t>Business Breakfast</w:t>
            </w:r>
          </w:p>
        </w:tc>
      </w:tr>
    </w:tbl>
    <w:p w14:paraId="5E59ACE6" w14:textId="77777777" w:rsidR="00F8441B" w:rsidRDefault="00F8441B" w:rsidP="00C4024D">
      <w:pPr>
        <w:spacing w:after="160" w:line="259" w:lineRule="auto"/>
        <w:jc w:val="both"/>
      </w:pPr>
    </w:p>
    <w:p w14:paraId="314AD663" w14:textId="77777777" w:rsidR="00F8441B" w:rsidRPr="00273A8F" w:rsidRDefault="00653EA7" w:rsidP="00C4024D">
      <w:pPr>
        <w:spacing w:after="160" w:line="259" w:lineRule="auto"/>
        <w:jc w:val="both"/>
        <w:rPr>
          <w:rFonts w:ascii="Arial" w:hAnsi="Arial" w:cs="Arial"/>
        </w:rPr>
      </w:pPr>
      <w:r w:rsidRPr="00273A8F">
        <w:rPr>
          <w:rFonts w:ascii="Arial" w:hAnsi="Arial" w:cs="Arial"/>
        </w:rPr>
        <w:t>Special events to be implemented (subject to budget)</w:t>
      </w:r>
    </w:p>
    <w:p w14:paraId="1F0F5DD9" w14:textId="77777777" w:rsidR="00653EA7" w:rsidRPr="00273A8F" w:rsidRDefault="00B85890" w:rsidP="00AF20EA">
      <w:pPr>
        <w:pStyle w:val="ListParagraph"/>
        <w:numPr>
          <w:ilvl w:val="0"/>
          <w:numId w:val="126"/>
        </w:numPr>
        <w:spacing w:after="160" w:line="259" w:lineRule="auto"/>
        <w:jc w:val="both"/>
        <w:rPr>
          <w:rFonts w:ascii="Arial" w:hAnsi="Arial" w:cs="Arial"/>
        </w:rPr>
      </w:pPr>
      <w:r w:rsidRPr="00273A8F">
        <w:rPr>
          <w:rFonts w:ascii="Arial" w:hAnsi="Arial" w:cs="Arial"/>
        </w:rPr>
        <w:t>Women day</w:t>
      </w:r>
    </w:p>
    <w:p w14:paraId="2B90050E" w14:textId="77777777" w:rsidR="00B85890" w:rsidRPr="00273A8F" w:rsidRDefault="00B85890" w:rsidP="00AF20EA">
      <w:pPr>
        <w:pStyle w:val="ListParagraph"/>
        <w:numPr>
          <w:ilvl w:val="0"/>
          <w:numId w:val="126"/>
        </w:numPr>
        <w:spacing w:after="160" w:line="259" w:lineRule="auto"/>
        <w:jc w:val="both"/>
        <w:rPr>
          <w:rFonts w:ascii="Arial" w:hAnsi="Arial" w:cs="Arial"/>
        </w:rPr>
      </w:pPr>
      <w:r w:rsidRPr="00273A8F">
        <w:rPr>
          <w:rFonts w:ascii="Arial" w:hAnsi="Arial" w:cs="Arial"/>
        </w:rPr>
        <w:t>Mandela day</w:t>
      </w:r>
    </w:p>
    <w:p w14:paraId="4F1EBEE7" w14:textId="77777777" w:rsidR="00273A8F" w:rsidRPr="00273A8F" w:rsidRDefault="00273A8F" w:rsidP="00AF20EA">
      <w:pPr>
        <w:pStyle w:val="ListParagraph"/>
        <w:numPr>
          <w:ilvl w:val="0"/>
          <w:numId w:val="126"/>
        </w:numPr>
        <w:spacing w:after="160" w:line="259" w:lineRule="auto"/>
        <w:jc w:val="both"/>
        <w:rPr>
          <w:rFonts w:ascii="Arial" w:hAnsi="Arial" w:cs="Arial"/>
        </w:rPr>
      </w:pPr>
      <w:r w:rsidRPr="00273A8F">
        <w:rPr>
          <w:rFonts w:ascii="Arial" w:hAnsi="Arial" w:cs="Arial"/>
        </w:rPr>
        <w:t>Reconciliation day</w:t>
      </w:r>
    </w:p>
    <w:p w14:paraId="698E956F" w14:textId="3E88FABC" w:rsidR="00B85890" w:rsidRPr="00273A8F" w:rsidRDefault="0060744F" w:rsidP="00AF20EA">
      <w:pPr>
        <w:pStyle w:val="ListParagraph"/>
        <w:numPr>
          <w:ilvl w:val="0"/>
          <w:numId w:val="126"/>
        </w:numPr>
        <w:spacing w:after="160" w:line="259" w:lineRule="auto"/>
        <w:jc w:val="both"/>
        <w:rPr>
          <w:rFonts w:ascii="Arial" w:hAnsi="Arial" w:cs="Arial"/>
        </w:rPr>
      </w:pPr>
      <w:r w:rsidRPr="00273A8F">
        <w:rPr>
          <w:rFonts w:ascii="Arial" w:hAnsi="Arial" w:cs="Arial"/>
        </w:rPr>
        <w:t>Heritage Day</w:t>
      </w:r>
    </w:p>
    <w:p w14:paraId="1E07A449" w14:textId="541588BC" w:rsidR="00B85890" w:rsidRPr="00273A8F" w:rsidRDefault="00B85890" w:rsidP="00AF20EA">
      <w:pPr>
        <w:pStyle w:val="ListParagraph"/>
        <w:numPr>
          <w:ilvl w:val="0"/>
          <w:numId w:val="126"/>
        </w:numPr>
        <w:spacing w:after="160" w:line="259" w:lineRule="auto"/>
        <w:jc w:val="both"/>
        <w:rPr>
          <w:rFonts w:ascii="Arial" w:hAnsi="Arial" w:cs="Arial"/>
        </w:rPr>
      </w:pPr>
      <w:r w:rsidRPr="00273A8F">
        <w:rPr>
          <w:rFonts w:ascii="Arial" w:hAnsi="Arial" w:cs="Arial"/>
        </w:rPr>
        <w:t xml:space="preserve">Youth </w:t>
      </w:r>
      <w:r w:rsidR="0060744F">
        <w:rPr>
          <w:rFonts w:ascii="Arial" w:hAnsi="Arial" w:cs="Arial"/>
        </w:rPr>
        <w:t>D</w:t>
      </w:r>
      <w:r w:rsidRPr="00273A8F">
        <w:rPr>
          <w:rFonts w:ascii="Arial" w:hAnsi="Arial" w:cs="Arial"/>
        </w:rPr>
        <w:t>ay</w:t>
      </w:r>
    </w:p>
    <w:p w14:paraId="263639A5" w14:textId="4F6EAEB9" w:rsidR="00B85890" w:rsidRPr="00273A8F" w:rsidRDefault="00B85890" w:rsidP="00AF20EA">
      <w:pPr>
        <w:pStyle w:val="ListParagraph"/>
        <w:numPr>
          <w:ilvl w:val="0"/>
          <w:numId w:val="126"/>
        </w:numPr>
        <w:spacing w:after="160" w:line="259" w:lineRule="auto"/>
        <w:jc w:val="both"/>
        <w:rPr>
          <w:rFonts w:ascii="Arial" w:hAnsi="Arial" w:cs="Arial"/>
        </w:rPr>
      </w:pPr>
      <w:r w:rsidRPr="00273A8F">
        <w:rPr>
          <w:rFonts w:ascii="Arial" w:hAnsi="Arial" w:cs="Arial"/>
        </w:rPr>
        <w:t xml:space="preserve">Mayoral </w:t>
      </w:r>
      <w:r w:rsidR="0060744F" w:rsidRPr="00273A8F">
        <w:rPr>
          <w:rFonts w:ascii="Arial" w:hAnsi="Arial" w:cs="Arial"/>
        </w:rPr>
        <w:t>Golf Day</w:t>
      </w:r>
      <w:r w:rsidRPr="00273A8F">
        <w:rPr>
          <w:rFonts w:ascii="Arial" w:hAnsi="Arial" w:cs="Arial"/>
        </w:rPr>
        <w:t xml:space="preserve"> </w:t>
      </w:r>
    </w:p>
    <w:p w14:paraId="094E4078" w14:textId="77777777" w:rsidR="000E7A10" w:rsidRPr="00273A8F" w:rsidRDefault="000E7A10" w:rsidP="00AF20EA">
      <w:pPr>
        <w:pStyle w:val="ListParagraph"/>
        <w:numPr>
          <w:ilvl w:val="0"/>
          <w:numId w:val="126"/>
        </w:numPr>
        <w:spacing w:after="160" w:line="259" w:lineRule="auto"/>
        <w:jc w:val="both"/>
        <w:rPr>
          <w:rFonts w:ascii="Arial" w:hAnsi="Arial" w:cs="Arial"/>
        </w:rPr>
      </w:pPr>
      <w:r w:rsidRPr="00273A8F">
        <w:rPr>
          <w:rFonts w:ascii="Arial" w:hAnsi="Arial" w:cs="Arial"/>
        </w:rPr>
        <w:t>Open Day Supply Chain</w:t>
      </w:r>
    </w:p>
    <w:p w14:paraId="1A0BE0B0" w14:textId="77777777" w:rsidR="000E7A10" w:rsidRPr="00273A8F" w:rsidRDefault="000E7A10" w:rsidP="00AF20EA">
      <w:pPr>
        <w:pStyle w:val="ListParagraph"/>
        <w:numPr>
          <w:ilvl w:val="0"/>
          <w:numId w:val="126"/>
        </w:numPr>
        <w:spacing w:after="160" w:line="259" w:lineRule="auto"/>
        <w:jc w:val="both"/>
        <w:rPr>
          <w:rFonts w:ascii="Arial" w:hAnsi="Arial" w:cs="Arial"/>
        </w:rPr>
      </w:pPr>
      <w:r w:rsidRPr="00273A8F">
        <w:rPr>
          <w:rFonts w:ascii="Arial" w:hAnsi="Arial" w:cs="Arial"/>
        </w:rPr>
        <w:t xml:space="preserve">Wellness </w:t>
      </w:r>
      <w:proofErr w:type="spellStart"/>
      <w:r w:rsidRPr="00273A8F">
        <w:rPr>
          <w:rFonts w:ascii="Arial" w:hAnsi="Arial" w:cs="Arial"/>
        </w:rPr>
        <w:t>Programmes</w:t>
      </w:r>
      <w:proofErr w:type="spellEnd"/>
      <w:r w:rsidRPr="00273A8F">
        <w:rPr>
          <w:rFonts w:ascii="Arial" w:hAnsi="Arial" w:cs="Arial"/>
        </w:rPr>
        <w:t xml:space="preserve"> </w:t>
      </w:r>
    </w:p>
    <w:p w14:paraId="54B7700A" w14:textId="77777777" w:rsidR="000E7A10" w:rsidRPr="00273A8F" w:rsidRDefault="000E7A10" w:rsidP="00AF20EA">
      <w:pPr>
        <w:pStyle w:val="ListParagraph"/>
        <w:numPr>
          <w:ilvl w:val="0"/>
          <w:numId w:val="126"/>
        </w:numPr>
        <w:spacing w:after="160" w:line="259" w:lineRule="auto"/>
        <w:jc w:val="both"/>
        <w:rPr>
          <w:rFonts w:ascii="Arial" w:hAnsi="Arial" w:cs="Arial"/>
        </w:rPr>
      </w:pPr>
      <w:r w:rsidRPr="00273A8F">
        <w:rPr>
          <w:rFonts w:ascii="Arial" w:hAnsi="Arial" w:cs="Arial"/>
        </w:rPr>
        <w:t>Refresher: Ward committees</w:t>
      </w:r>
      <w:r w:rsidR="0055643C">
        <w:rPr>
          <w:rFonts w:ascii="Arial" w:hAnsi="Arial" w:cs="Arial"/>
        </w:rPr>
        <w:t>- NOMINATION AND INDUCTION PROCESSES</w:t>
      </w:r>
    </w:p>
    <w:p w14:paraId="1C522100" w14:textId="77777777" w:rsidR="00B85890" w:rsidRPr="00273A8F" w:rsidRDefault="00B85890" w:rsidP="00C4024D">
      <w:pPr>
        <w:spacing w:after="160" w:line="259" w:lineRule="auto"/>
        <w:jc w:val="both"/>
        <w:rPr>
          <w:rFonts w:ascii="Arial" w:hAnsi="Arial" w:cs="Arial"/>
        </w:rPr>
      </w:pPr>
    </w:p>
    <w:p w14:paraId="15C8D006" w14:textId="77777777" w:rsidR="00B85890" w:rsidRPr="00B85890" w:rsidRDefault="00B85890" w:rsidP="00B85890">
      <w:pPr>
        <w:autoSpaceDE w:val="0"/>
        <w:autoSpaceDN w:val="0"/>
        <w:adjustRightInd w:val="0"/>
        <w:spacing w:after="0" w:line="240" w:lineRule="auto"/>
        <w:rPr>
          <w:rFonts w:ascii="Century Gothic" w:eastAsiaTheme="minorHAnsi" w:hAnsi="Century Gothic" w:cs="Century Gothic"/>
          <w:color w:val="000000"/>
          <w:sz w:val="24"/>
          <w:szCs w:val="24"/>
          <w:lang w:val="en-ZA"/>
        </w:rPr>
      </w:pPr>
    </w:p>
    <w:p w14:paraId="53E1338C" w14:textId="77777777" w:rsidR="00B85890" w:rsidRDefault="00B85890" w:rsidP="00C4024D">
      <w:pPr>
        <w:spacing w:after="160" w:line="259" w:lineRule="auto"/>
        <w:jc w:val="both"/>
        <w:sectPr w:rsidR="00B85890" w:rsidSect="003872C5">
          <w:headerReference w:type="even" r:id="rId54"/>
          <w:headerReference w:type="default" r:id="rId55"/>
          <w:headerReference w:type="first" r:id="rId56"/>
          <w:footerReference w:type="first" r:id="rId57"/>
          <w:pgSz w:w="11907" w:h="16839"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018352A3" w14:textId="77777777" w:rsidR="00F9311A" w:rsidRDefault="00F9311A" w:rsidP="00C4024D">
      <w:pPr>
        <w:spacing w:after="160" w:line="259" w:lineRule="auto"/>
        <w:jc w:val="both"/>
      </w:pPr>
    </w:p>
    <w:p w14:paraId="2605E359" w14:textId="77777777" w:rsidR="00945ABD" w:rsidRDefault="00532B92" w:rsidP="00C4024D">
      <w:pPr>
        <w:spacing w:after="160" w:line="259" w:lineRule="auto"/>
        <w:ind w:left="5040" w:firstLine="720"/>
        <w:jc w:val="both"/>
        <w:rPr>
          <w:rFonts w:ascii="Arial" w:hAnsi="Arial" w:cs="Arial"/>
          <w:color w:val="ED7D31" w:themeColor="accent2"/>
          <w:sz w:val="44"/>
          <w:szCs w:val="44"/>
        </w:rPr>
      </w:pPr>
      <w:r w:rsidRPr="006164CE">
        <w:rPr>
          <w:rFonts w:ascii="Arial" w:hAnsi="Arial" w:cs="Arial"/>
          <w:noProof/>
          <w:sz w:val="28"/>
          <w:szCs w:val="28"/>
          <w:lang w:val="en-ZA" w:eastAsia="en-ZA"/>
        </w:rPr>
        <w:drawing>
          <wp:anchor distT="0" distB="0" distL="114300" distR="114300" simplePos="0" relativeHeight="251826176" behindDoc="1" locked="0" layoutInCell="1" allowOverlap="1" wp14:anchorId="42E5B2E7" wp14:editId="010D262F">
            <wp:simplePos x="0" y="0"/>
            <wp:positionH relativeFrom="column">
              <wp:posOffset>0</wp:posOffset>
            </wp:positionH>
            <wp:positionV relativeFrom="paragraph">
              <wp:posOffset>447675</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68"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4AEFA6A6" w14:textId="77777777" w:rsidR="00945ABD" w:rsidRDefault="00945ABD" w:rsidP="00C4024D">
      <w:pPr>
        <w:spacing w:after="160" w:line="259" w:lineRule="auto"/>
        <w:ind w:left="5040" w:firstLine="720"/>
        <w:jc w:val="both"/>
        <w:rPr>
          <w:rFonts w:ascii="Arial" w:hAnsi="Arial" w:cs="Arial"/>
          <w:color w:val="ED7D31" w:themeColor="accent2"/>
          <w:sz w:val="44"/>
          <w:szCs w:val="44"/>
        </w:rPr>
      </w:pPr>
    </w:p>
    <w:p w14:paraId="66D90110" w14:textId="77777777" w:rsidR="00945ABD" w:rsidRDefault="00945ABD" w:rsidP="00C4024D">
      <w:pPr>
        <w:spacing w:after="160" w:line="259" w:lineRule="auto"/>
        <w:ind w:left="5040" w:firstLine="720"/>
        <w:jc w:val="both"/>
        <w:rPr>
          <w:rFonts w:ascii="Arial" w:hAnsi="Arial" w:cs="Arial"/>
          <w:color w:val="ED7D31" w:themeColor="accent2"/>
          <w:sz w:val="44"/>
          <w:szCs w:val="44"/>
        </w:rPr>
      </w:pPr>
    </w:p>
    <w:p w14:paraId="2E0AA160" w14:textId="77777777" w:rsidR="00945ABD" w:rsidRDefault="00945ABD" w:rsidP="00C4024D">
      <w:pPr>
        <w:spacing w:after="160" w:line="259" w:lineRule="auto"/>
        <w:ind w:left="5040" w:firstLine="720"/>
        <w:jc w:val="both"/>
        <w:rPr>
          <w:rFonts w:ascii="Arial" w:hAnsi="Arial" w:cs="Arial"/>
          <w:color w:val="ED7D31" w:themeColor="accent2"/>
          <w:sz w:val="44"/>
          <w:szCs w:val="44"/>
        </w:rPr>
      </w:pPr>
    </w:p>
    <w:p w14:paraId="68DD9C31" w14:textId="77777777" w:rsidR="00273A8F" w:rsidRDefault="00273A8F" w:rsidP="00C4024D">
      <w:pPr>
        <w:spacing w:after="160" w:line="259" w:lineRule="auto"/>
        <w:ind w:left="5040" w:firstLine="720"/>
        <w:jc w:val="both"/>
        <w:rPr>
          <w:rFonts w:ascii="Arial" w:hAnsi="Arial" w:cs="Arial"/>
          <w:color w:val="ED7D31" w:themeColor="accent2"/>
          <w:sz w:val="44"/>
          <w:szCs w:val="44"/>
        </w:rPr>
      </w:pPr>
    </w:p>
    <w:p w14:paraId="18BDE61C" w14:textId="77777777" w:rsidR="00945ABD" w:rsidRDefault="006E73F2" w:rsidP="00C4024D">
      <w:pPr>
        <w:spacing w:after="160" w:line="259" w:lineRule="auto"/>
        <w:ind w:left="5040" w:firstLine="720"/>
        <w:jc w:val="both"/>
        <w:rPr>
          <w:rFonts w:ascii="Arial" w:hAnsi="Arial" w:cs="Arial"/>
          <w:color w:val="ED7D31" w:themeColor="accent2"/>
          <w:sz w:val="44"/>
          <w:szCs w:val="44"/>
        </w:rPr>
      </w:pPr>
      <w:r>
        <w:rPr>
          <w:rFonts w:ascii="Arial" w:hAnsi="Arial" w:cs="Arial"/>
          <w:color w:val="ED7D31" w:themeColor="accent2"/>
          <w:sz w:val="44"/>
          <w:szCs w:val="44"/>
        </w:rPr>
        <w:t>CHAPTER 2</w:t>
      </w:r>
      <w:r w:rsidR="00945ABD">
        <w:rPr>
          <w:rFonts w:ascii="Arial" w:hAnsi="Arial" w:cs="Arial"/>
          <w:color w:val="ED7D31" w:themeColor="accent2"/>
          <w:sz w:val="44"/>
          <w:szCs w:val="44"/>
        </w:rPr>
        <w:t>:</w:t>
      </w:r>
    </w:p>
    <w:p w14:paraId="48317FA3" w14:textId="71529036" w:rsidR="00945ABD" w:rsidRDefault="00945ABD" w:rsidP="00C4024D">
      <w:pPr>
        <w:spacing w:after="160" w:line="259" w:lineRule="auto"/>
        <w:ind w:left="5760"/>
        <w:jc w:val="both"/>
        <w:rPr>
          <w:rFonts w:ascii="Arial" w:hAnsi="Arial" w:cs="Arial"/>
          <w:color w:val="ED7D31" w:themeColor="accent2"/>
          <w:sz w:val="44"/>
          <w:szCs w:val="44"/>
        </w:rPr>
      </w:pPr>
      <w:r>
        <w:rPr>
          <w:rFonts w:ascii="Arial" w:hAnsi="Arial" w:cs="Arial"/>
          <w:color w:val="ED7D31" w:themeColor="accent2"/>
          <w:sz w:val="44"/>
          <w:szCs w:val="44"/>
        </w:rPr>
        <w:tab/>
      </w:r>
      <w:r>
        <w:rPr>
          <w:rFonts w:ascii="Arial" w:hAnsi="Arial" w:cs="Arial"/>
          <w:color w:val="ED7D31" w:themeColor="accent2"/>
          <w:sz w:val="44"/>
          <w:szCs w:val="44"/>
        </w:rPr>
        <w:tab/>
        <w:t xml:space="preserve">Municipal </w:t>
      </w:r>
      <w:r w:rsidR="0060744F">
        <w:rPr>
          <w:rFonts w:ascii="Arial" w:hAnsi="Arial" w:cs="Arial"/>
          <w:color w:val="ED7D31" w:themeColor="accent2"/>
          <w:sz w:val="44"/>
          <w:szCs w:val="44"/>
        </w:rPr>
        <w:t>socio-economic</w:t>
      </w:r>
      <w:r>
        <w:rPr>
          <w:rFonts w:ascii="Arial" w:hAnsi="Arial" w:cs="Arial"/>
          <w:color w:val="ED7D31" w:themeColor="accent2"/>
          <w:sz w:val="44"/>
          <w:szCs w:val="44"/>
        </w:rPr>
        <w:t xml:space="preserve"> profile</w:t>
      </w:r>
    </w:p>
    <w:p w14:paraId="2DFA6449" w14:textId="77777777" w:rsidR="00317294" w:rsidRDefault="00A26F2C" w:rsidP="00317294">
      <w:pPr>
        <w:spacing w:after="160" w:line="259" w:lineRule="auto"/>
        <w:ind w:left="5760"/>
        <w:jc w:val="both"/>
        <w:rPr>
          <w:rFonts w:ascii="Arial" w:hAnsi="Arial" w:cs="Arial"/>
          <w:color w:val="ED7D31" w:themeColor="accent2"/>
          <w:sz w:val="44"/>
          <w:szCs w:val="44"/>
        </w:rPr>
      </w:pPr>
      <w:r>
        <w:rPr>
          <w:rFonts w:ascii="Arial" w:hAnsi="Arial" w:cs="Arial"/>
          <w:color w:val="ED7D31" w:themeColor="accent2"/>
          <w:sz w:val="44"/>
          <w:szCs w:val="44"/>
        </w:rPr>
        <w:tab/>
      </w:r>
      <w:r>
        <w:rPr>
          <w:rFonts w:ascii="Arial" w:hAnsi="Arial" w:cs="Arial"/>
          <w:color w:val="ED7D31" w:themeColor="accent2"/>
          <w:sz w:val="44"/>
          <w:szCs w:val="44"/>
        </w:rPr>
        <w:tab/>
      </w:r>
    </w:p>
    <w:p w14:paraId="79E616B6" w14:textId="77777777" w:rsidR="00F9311A" w:rsidRDefault="00F9311A" w:rsidP="00C4024D">
      <w:pPr>
        <w:spacing w:after="160" w:line="259" w:lineRule="auto"/>
        <w:ind w:left="5760"/>
        <w:jc w:val="both"/>
        <w:rPr>
          <w:rFonts w:ascii="Arial" w:hAnsi="Arial" w:cs="Arial"/>
          <w:color w:val="ED7D31" w:themeColor="accent2"/>
          <w:sz w:val="44"/>
          <w:szCs w:val="44"/>
        </w:rPr>
        <w:sectPr w:rsidR="00F9311A" w:rsidSect="00F9311A">
          <w:headerReference w:type="even" r:id="rId58"/>
          <w:headerReference w:type="default" r:id="rId59"/>
          <w:headerReference w:type="first" r:id="rId60"/>
          <w:footerReference w:type="first" r:id="rId61"/>
          <w:pgSz w:w="16839" w:h="11907" w:orient="landscape" w:code="9"/>
          <w:pgMar w:top="1021" w:right="1021" w:bottom="1021" w:left="1021" w:header="720" w:footer="306" w:gutter="0"/>
          <w:pgBorders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pPr>
    </w:p>
    <w:bookmarkStart w:id="46" w:name="_Toc74729532"/>
    <w:p w14:paraId="0B024E4A" w14:textId="59F20415" w:rsidR="00B2481F" w:rsidRPr="00894CBC" w:rsidRDefault="00B2481F" w:rsidP="00C4024D">
      <w:pPr>
        <w:pStyle w:val="Heading1"/>
        <w:jc w:val="both"/>
        <w:rPr>
          <w:rFonts w:ascii="Arial" w:hAnsi="Arial" w:cs="Arial"/>
          <w:color w:val="auto"/>
          <w:sz w:val="28"/>
          <w:szCs w:val="28"/>
        </w:rPr>
      </w:pPr>
      <w:r>
        <w:rPr>
          <w:rFonts w:ascii="Arial" w:hAnsi="Arial" w:cs="Arial"/>
          <w:noProof/>
          <w:color w:val="auto"/>
          <w:sz w:val="28"/>
          <w:szCs w:val="28"/>
          <w:lang w:val="en-ZA" w:eastAsia="en-ZA"/>
        </w:rPr>
        <w:lastRenderedPageBreak/>
        <mc:AlternateContent>
          <mc:Choice Requires="wps">
            <w:drawing>
              <wp:anchor distT="0" distB="0" distL="114300" distR="114300" simplePos="0" relativeHeight="251709440" behindDoc="0" locked="0" layoutInCell="1" allowOverlap="1" wp14:anchorId="707E7984" wp14:editId="3F08AFBF">
                <wp:simplePos x="0" y="0"/>
                <wp:positionH relativeFrom="column">
                  <wp:posOffset>21930</wp:posOffset>
                </wp:positionH>
                <wp:positionV relativeFrom="paragraph">
                  <wp:posOffset>383156</wp:posOffset>
                </wp:positionV>
                <wp:extent cx="6343650" cy="28575"/>
                <wp:effectExtent l="38100" t="38100" r="76200" b="85725"/>
                <wp:wrapNone/>
                <wp:docPr id="490" name="Straight Connector 490"/>
                <wp:cNvGraphicFramePr/>
                <a:graphic xmlns:a="http://schemas.openxmlformats.org/drawingml/2006/main">
                  <a:graphicData uri="http://schemas.microsoft.com/office/word/2010/wordprocessingShape">
                    <wps:wsp>
                      <wps:cNvCnPr/>
                      <wps:spPr>
                        <a:xfrm flipV="1">
                          <a:off x="0" y="0"/>
                          <a:ext cx="6343650" cy="28575"/>
                        </a:xfrm>
                        <a:prstGeom prst="line">
                          <a:avLst/>
                        </a:prstGeom>
                        <a:effectLst>
                          <a:outerShdw blurRad="40000" dist="20000" dir="5400000" rotWithShape="0">
                            <a:srgbClr val="000000">
                              <a:alpha val="38000"/>
                            </a:srgbClr>
                          </a:outerShdw>
                        </a:effectLst>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xmlns:w16sdtdh="http://schemas.microsoft.com/office/word/2020/wordml/sdtdatahash">
            <w:pict>
              <v:line w14:anchorId="5D1E0FB8" id="Straight Connector 490"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1.75pt,30.15pt" to="501.2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" strokecolor="#a5a5a5 [3206]" strokeweight="1pt">
                <v:stroke joinstyle="miter"/>
                <v:shadow on="t" color="black" opacity="24903f" origin=",.5" offset="0,.55556mm"/>
              </v:line>
            </w:pict>
          </mc:Fallback>
        </mc:AlternateContent>
      </w:r>
      <w:r w:rsidRPr="00894CBC">
        <w:rPr>
          <w:rFonts w:ascii="Arial" w:hAnsi="Arial" w:cs="Arial"/>
          <w:color w:val="auto"/>
          <w:sz w:val="28"/>
          <w:szCs w:val="28"/>
        </w:rPr>
        <w:t xml:space="preserve">Chapter </w:t>
      </w:r>
      <w:r w:rsidR="00945ABD">
        <w:rPr>
          <w:rFonts w:ascii="Arial" w:hAnsi="Arial" w:cs="Arial"/>
          <w:color w:val="auto"/>
          <w:sz w:val="28"/>
          <w:szCs w:val="28"/>
        </w:rPr>
        <w:t>2</w:t>
      </w:r>
      <w:r w:rsidRPr="00894CBC">
        <w:rPr>
          <w:rFonts w:ascii="Arial" w:hAnsi="Arial" w:cs="Arial"/>
          <w:color w:val="auto"/>
          <w:sz w:val="28"/>
          <w:szCs w:val="28"/>
        </w:rPr>
        <w:t xml:space="preserve"> – Municipal </w:t>
      </w:r>
      <w:r w:rsidR="000611A2" w:rsidRPr="00894CBC">
        <w:rPr>
          <w:rFonts w:ascii="Arial" w:hAnsi="Arial" w:cs="Arial"/>
          <w:color w:val="auto"/>
          <w:sz w:val="28"/>
          <w:szCs w:val="28"/>
        </w:rPr>
        <w:t>Socio-Economic</w:t>
      </w:r>
      <w:r w:rsidRPr="00894CBC">
        <w:rPr>
          <w:rFonts w:ascii="Arial" w:hAnsi="Arial" w:cs="Arial"/>
          <w:color w:val="auto"/>
          <w:sz w:val="28"/>
          <w:szCs w:val="28"/>
        </w:rPr>
        <w:t xml:space="preserve"> Profile</w:t>
      </w:r>
      <w:bookmarkEnd w:id="46"/>
    </w:p>
    <w:p w14:paraId="72821E42" w14:textId="77777777" w:rsidR="00B2481F" w:rsidRDefault="00B2481F" w:rsidP="00C4024D">
      <w:pPr>
        <w:pStyle w:val="Heading1"/>
        <w:spacing w:before="100" w:beforeAutospacing="1" w:after="100" w:afterAutospacing="1" w:line="360" w:lineRule="auto"/>
        <w:ind w:left="360"/>
        <w:contextualSpacing/>
        <w:jc w:val="both"/>
        <w:rPr>
          <w:rFonts w:ascii="Arial" w:hAnsi="Arial" w:cs="Arial"/>
          <w:color w:val="auto"/>
          <w:sz w:val="24"/>
          <w:szCs w:val="24"/>
        </w:rPr>
      </w:pPr>
    </w:p>
    <w:p w14:paraId="04CFBEB8" w14:textId="77777777" w:rsidR="00B2481F" w:rsidRDefault="00685401" w:rsidP="00C4024D">
      <w:pPr>
        <w:pStyle w:val="Heading1"/>
        <w:spacing w:before="100" w:beforeAutospacing="1" w:after="100" w:afterAutospacing="1" w:line="360" w:lineRule="auto"/>
        <w:contextualSpacing/>
        <w:jc w:val="both"/>
        <w:rPr>
          <w:rFonts w:ascii="Arial" w:hAnsi="Arial" w:cs="Arial"/>
          <w:color w:val="auto"/>
          <w:sz w:val="24"/>
          <w:szCs w:val="24"/>
        </w:rPr>
      </w:pPr>
      <w:bookmarkStart w:id="47" w:name="_Toc74729533"/>
      <w:r>
        <w:rPr>
          <w:rFonts w:ascii="Arial" w:hAnsi="Arial" w:cs="Arial"/>
          <w:color w:val="auto"/>
          <w:sz w:val="24"/>
          <w:szCs w:val="24"/>
        </w:rPr>
        <w:t xml:space="preserve">2.1 </w:t>
      </w:r>
      <w:r w:rsidR="00B2481F" w:rsidRPr="00BA458B">
        <w:rPr>
          <w:rFonts w:ascii="Arial" w:hAnsi="Arial" w:cs="Arial"/>
          <w:color w:val="auto"/>
          <w:sz w:val="24"/>
          <w:szCs w:val="24"/>
        </w:rPr>
        <w:t>Contextualize Analysis</w:t>
      </w:r>
      <w:bookmarkEnd w:id="47"/>
    </w:p>
    <w:p w14:paraId="30D44C52" w14:textId="77777777" w:rsidR="00685401" w:rsidRPr="00685401" w:rsidRDefault="00685401" w:rsidP="00C4024D">
      <w:pPr>
        <w:jc w:val="both"/>
      </w:pPr>
    </w:p>
    <w:bookmarkEnd w:id="16"/>
    <w:p w14:paraId="5B80B776" w14:textId="77777777" w:rsidR="00B2481F" w:rsidRDefault="00B2481F" w:rsidP="00F9311A">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anchor distT="0" distB="0" distL="114300" distR="114300" simplePos="0" relativeHeight="251677696" behindDoc="1" locked="0" layoutInCell="1" allowOverlap="1" wp14:anchorId="4B4AFBE4" wp14:editId="16AE3AF0">
            <wp:simplePos x="0" y="0"/>
            <wp:positionH relativeFrom="column">
              <wp:posOffset>0</wp:posOffset>
            </wp:positionH>
            <wp:positionV relativeFrom="paragraph">
              <wp:posOffset>62865</wp:posOffset>
            </wp:positionV>
            <wp:extent cx="3743325" cy="2228850"/>
            <wp:effectExtent l="0" t="0" r="9525" b="0"/>
            <wp:wrapTight wrapText="bothSides">
              <wp:wrapPolygon edited="0">
                <wp:start x="0" y="0"/>
                <wp:lineTo x="0" y="21415"/>
                <wp:lineTo x="21545" y="21415"/>
                <wp:lineTo x="21545" y="0"/>
                <wp:lineTo x="0" y="0"/>
              </wp:wrapPolygon>
            </wp:wrapTight>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43325" cy="22288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65764">
        <w:rPr>
          <w:rFonts w:ascii="Arial" w:hAnsi="Arial" w:cs="Arial"/>
        </w:rPr>
        <w:t>Kannaland</w:t>
      </w:r>
      <w:proofErr w:type="spellEnd"/>
      <w:r w:rsidRPr="00965764">
        <w:rPr>
          <w:rFonts w:ascii="Arial" w:hAnsi="Arial" w:cs="Arial"/>
        </w:rPr>
        <w:t xml:space="preserve"> Local </w:t>
      </w:r>
      <w:r w:rsidR="0066514A">
        <w:rPr>
          <w:rFonts w:ascii="Arial" w:hAnsi="Arial" w:cs="Arial"/>
        </w:rPr>
        <w:t>Municipality</w:t>
      </w:r>
      <w:r w:rsidRPr="00965764">
        <w:rPr>
          <w:rFonts w:ascii="Arial" w:hAnsi="Arial" w:cs="Arial"/>
        </w:rPr>
        <w:t xml:space="preserve"> is a Category B </w:t>
      </w:r>
      <w:r w:rsidR="0066514A">
        <w:rPr>
          <w:rFonts w:ascii="Arial" w:hAnsi="Arial" w:cs="Arial"/>
        </w:rPr>
        <w:t>Municipality</w:t>
      </w:r>
      <w:r w:rsidRPr="00965764">
        <w:rPr>
          <w:rFonts w:ascii="Arial" w:hAnsi="Arial" w:cs="Arial"/>
        </w:rPr>
        <w:t xml:space="preserve"> situated in the Western Cape Province, 325 </w:t>
      </w:r>
      <w:proofErr w:type="spellStart"/>
      <w:r w:rsidRPr="00965764">
        <w:rPr>
          <w:rFonts w:ascii="Arial" w:hAnsi="Arial" w:cs="Arial"/>
        </w:rPr>
        <w:t>kilometres</w:t>
      </w:r>
      <w:proofErr w:type="spellEnd"/>
      <w:r w:rsidRPr="00965764">
        <w:rPr>
          <w:rFonts w:ascii="Arial" w:hAnsi="Arial" w:cs="Arial"/>
        </w:rPr>
        <w:t xml:space="preserve"> from Cape Town. The </w:t>
      </w:r>
      <w:r w:rsidR="0066514A">
        <w:rPr>
          <w:rFonts w:ascii="Arial" w:hAnsi="Arial" w:cs="Arial"/>
        </w:rPr>
        <w:t>Municipality</w:t>
      </w:r>
      <w:r w:rsidRPr="00965764">
        <w:rPr>
          <w:rFonts w:ascii="Arial" w:hAnsi="Arial" w:cs="Arial"/>
        </w:rPr>
        <w:t xml:space="preserve"> covers an area of 4, 758 square </w:t>
      </w:r>
      <w:proofErr w:type="spellStart"/>
      <w:r w:rsidRPr="00965764">
        <w:rPr>
          <w:rFonts w:ascii="Arial" w:hAnsi="Arial" w:cs="Arial"/>
        </w:rPr>
        <w:t>kilometres</w:t>
      </w:r>
      <w:proofErr w:type="spellEnd"/>
      <w:r w:rsidRPr="00965764">
        <w:rPr>
          <w:rFonts w:ascii="Arial" w:hAnsi="Arial" w:cs="Arial"/>
        </w:rPr>
        <w:t xml:space="preserve"> in the Little Karoo, stretching from the </w:t>
      </w:r>
      <w:proofErr w:type="spellStart"/>
      <w:r w:rsidRPr="00965764">
        <w:rPr>
          <w:rFonts w:ascii="Arial" w:hAnsi="Arial" w:cs="Arial"/>
        </w:rPr>
        <w:t>Swartberg</w:t>
      </w:r>
      <w:proofErr w:type="spellEnd"/>
      <w:r w:rsidRPr="00965764">
        <w:rPr>
          <w:rFonts w:ascii="Arial" w:hAnsi="Arial" w:cs="Arial"/>
        </w:rPr>
        <w:t xml:space="preserve"> in the north to the </w:t>
      </w:r>
      <w:proofErr w:type="spellStart"/>
      <w:r w:rsidRPr="00965764">
        <w:rPr>
          <w:rFonts w:ascii="Arial" w:hAnsi="Arial" w:cs="Arial"/>
        </w:rPr>
        <w:t>Langeberg</w:t>
      </w:r>
      <w:proofErr w:type="spellEnd"/>
      <w:r w:rsidRPr="00965764">
        <w:rPr>
          <w:rFonts w:ascii="Arial" w:hAnsi="Arial" w:cs="Arial"/>
        </w:rPr>
        <w:t xml:space="preserve"> in the south, and from the </w:t>
      </w:r>
      <w:proofErr w:type="spellStart"/>
      <w:r w:rsidRPr="00965764">
        <w:rPr>
          <w:rFonts w:ascii="Arial" w:hAnsi="Arial" w:cs="Arial"/>
        </w:rPr>
        <w:t>Anysberg</w:t>
      </w:r>
      <w:proofErr w:type="spellEnd"/>
      <w:r w:rsidRPr="00965764">
        <w:rPr>
          <w:rFonts w:ascii="Arial" w:hAnsi="Arial" w:cs="Arial"/>
        </w:rPr>
        <w:t xml:space="preserve"> in the west to the </w:t>
      </w:r>
      <w:proofErr w:type="spellStart"/>
      <w:r w:rsidRPr="00965764">
        <w:rPr>
          <w:rFonts w:ascii="Arial" w:hAnsi="Arial" w:cs="Arial"/>
        </w:rPr>
        <w:t>Gamkaberg</w:t>
      </w:r>
      <w:proofErr w:type="spellEnd"/>
      <w:r w:rsidRPr="00965764">
        <w:rPr>
          <w:rFonts w:ascii="Arial" w:hAnsi="Arial" w:cs="Arial"/>
        </w:rPr>
        <w:t xml:space="preserve"> in the east. It is drained by the Groot River and the </w:t>
      </w:r>
      <w:proofErr w:type="spellStart"/>
      <w:r w:rsidRPr="00965764">
        <w:rPr>
          <w:rFonts w:ascii="Arial" w:hAnsi="Arial" w:cs="Arial"/>
        </w:rPr>
        <w:t>Gourits</w:t>
      </w:r>
      <w:proofErr w:type="spellEnd"/>
      <w:r w:rsidRPr="00965764">
        <w:rPr>
          <w:rFonts w:ascii="Arial" w:hAnsi="Arial" w:cs="Arial"/>
        </w:rPr>
        <w:t xml:space="preserve"> River. It borders on the </w:t>
      </w:r>
      <w:proofErr w:type="spellStart"/>
      <w:r>
        <w:rPr>
          <w:rFonts w:ascii="Arial" w:hAnsi="Arial" w:cs="Arial"/>
        </w:rPr>
        <w:t>Kannaland</w:t>
      </w:r>
      <w:proofErr w:type="spellEnd"/>
      <w:r w:rsidRPr="00965764">
        <w:rPr>
          <w:rFonts w:ascii="Arial" w:hAnsi="Arial" w:cs="Arial"/>
        </w:rPr>
        <w:t xml:space="preserve"> and Prince Albert municipalities to the north, the </w:t>
      </w:r>
      <w:proofErr w:type="spellStart"/>
      <w:r w:rsidRPr="00965764">
        <w:rPr>
          <w:rFonts w:ascii="Arial" w:hAnsi="Arial" w:cs="Arial"/>
        </w:rPr>
        <w:t>Oudtshoorn</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to the east, the </w:t>
      </w:r>
      <w:proofErr w:type="spellStart"/>
      <w:r w:rsidRPr="00965764">
        <w:rPr>
          <w:rFonts w:ascii="Arial" w:hAnsi="Arial" w:cs="Arial"/>
        </w:rPr>
        <w:t>Hessequa</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to the south and the Swellendam and </w:t>
      </w:r>
      <w:proofErr w:type="spellStart"/>
      <w:r w:rsidRPr="00965764">
        <w:rPr>
          <w:rFonts w:ascii="Arial" w:hAnsi="Arial" w:cs="Arial"/>
        </w:rPr>
        <w:t>Langeberg</w:t>
      </w:r>
      <w:proofErr w:type="spellEnd"/>
      <w:r w:rsidRPr="00965764">
        <w:rPr>
          <w:rFonts w:ascii="Arial" w:hAnsi="Arial" w:cs="Arial"/>
        </w:rPr>
        <w:t xml:space="preserve"> Municipalities to the west.</w:t>
      </w:r>
    </w:p>
    <w:p w14:paraId="740B0341" w14:textId="77777777" w:rsidR="00B2481F" w:rsidRPr="00965764" w:rsidRDefault="00B2481F" w:rsidP="00C4024D">
      <w:pPr>
        <w:spacing w:before="100" w:beforeAutospacing="1" w:after="100" w:afterAutospacing="1"/>
        <w:contextualSpacing/>
        <w:jc w:val="both"/>
        <w:rPr>
          <w:rFonts w:ascii="Arial" w:hAnsi="Arial" w:cs="Arial"/>
        </w:rPr>
      </w:pPr>
    </w:p>
    <w:p w14:paraId="6588C933" w14:textId="77777777" w:rsidR="00B2481F" w:rsidRPr="00965764" w:rsidRDefault="00B2481F" w:rsidP="00C4024D">
      <w:pPr>
        <w:spacing w:before="100" w:beforeAutospacing="1" w:after="100" w:afterAutospacing="1"/>
        <w:contextualSpacing/>
        <w:jc w:val="both"/>
        <w:rPr>
          <w:rFonts w:ascii="Arial" w:hAnsi="Arial" w:cs="Arial"/>
        </w:rPr>
      </w:pPr>
    </w:p>
    <w:p w14:paraId="4B9B9BA5"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w:t>
      </w:r>
      <w:proofErr w:type="spellStart"/>
      <w:r w:rsidRPr="00965764">
        <w:rPr>
          <w:rFonts w:ascii="Arial" w:hAnsi="Arial" w:cs="Arial"/>
        </w:rPr>
        <w:t>Kannaland</w:t>
      </w:r>
      <w:proofErr w:type="spellEnd"/>
      <w:r w:rsidRPr="00965764">
        <w:rPr>
          <w:rFonts w:ascii="Arial" w:hAnsi="Arial" w:cs="Arial"/>
        </w:rPr>
        <w:t xml:space="preserve"> Local </w:t>
      </w:r>
      <w:r w:rsidR="0066514A">
        <w:rPr>
          <w:rFonts w:ascii="Arial" w:hAnsi="Arial" w:cs="Arial"/>
        </w:rPr>
        <w:t>Municipality</w:t>
      </w:r>
      <w:r w:rsidRPr="00965764">
        <w:rPr>
          <w:rFonts w:ascii="Arial" w:hAnsi="Arial" w:cs="Arial"/>
        </w:rPr>
        <w:t xml:space="preserve"> is situated within the </w:t>
      </w:r>
      <w:r w:rsidR="00F37C05">
        <w:rPr>
          <w:rFonts w:ascii="Arial" w:hAnsi="Arial" w:cs="Arial"/>
        </w:rPr>
        <w:t>Garden Route</w:t>
      </w:r>
      <w:r w:rsidRPr="00965764">
        <w:rPr>
          <w:rFonts w:ascii="Arial" w:hAnsi="Arial" w:cs="Arial"/>
        </w:rPr>
        <w:t xml:space="preserve"> District </w:t>
      </w:r>
      <w:r w:rsidR="0066514A">
        <w:rPr>
          <w:rFonts w:ascii="Arial" w:hAnsi="Arial" w:cs="Arial"/>
        </w:rPr>
        <w:t>Municipality</w:t>
      </w:r>
      <w:r w:rsidRPr="00965764">
        <w:rPr>
          <w:rFonts w:ascii="Arial" w:hAnsi="Arial" w:cs="Arial"/>
        </w:rPr>
        <w:t xml:space="preserve"> which lies in the Western Cape Province. The main urban areas within 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are</w:t>
      </w:r>
      <w:r w:rsidR="00945ABD">
        <w:rPr>
          <w:rFonts w:ascii="Arial" w:hAnsi="Arial" w:cs="Arial"/>
        </w:rPr>
        <w:t xml:space="preserve"> clustered in the following ward with their characteristics and analysis of </w:t>
      </w:r>
      <w:proofErr w:type="spellStart"/>
      <w:r w:rsidR="00945ABD">
        <w:rPr>
          <w:rFonts w:ascii="Arial" w:hAnsi="Arial" w:cs="Arial"/>
        </w:rPr>
        <w:t>contraints</w:t>
      </w:r>
      <w:proofErr w:type="spellEnd"/>
      <w:r w:rsidR="00945ABD">
        <w:rPr>
          <w:rFonts w:ascii="Arial" w:hAnsi="Arial" w:cs="Arial"/>
        </w:rPr>
        <w:t xml:space="preserve"> and opportunities</w:t>
      </w:r>
      <w:r w:rsidRPr="00965764">
        <w:rPr>
          <w:rFonts w:ascii="Arial" w:hAnsi="Arial" w:cs="Arial"/>
        </w:rPr>
        <w:t>:</w:t>
      </w:r>
    </w:p>
    <w:p w14:paraId="2BAED4EC" w14:textId="77777777" w:rsidR="00945ABD" w:rsidRDefault="00945ABD" w:rsidP="00C4024D">
      <w:pPr>
        <w:spacing w:before="100" w:beforeAutospacing="1" w:after="100" w:afterAutospacing="1"/>
        <w:contextualSpacing/>
        <w:jc w:val="both"/>
        <w:rPr>
          <w:rFonts w:ascii="Arial" w:hAnsi="Arial" w:cs="Arial"/>
        </w:rPr>
      </w:pPr>
    </w:p>
    <w:p w14:paraId="6D2B1C40" w14:textId="77777777" w:rsidR="00945ABD" w:rsidRDefault="00CD6077" w:rsidP="00C4024D">
      <w:pPr>
        <w:spacing w:before="100" w:beforeAutospacing="1" w:after="100" w:afterAutospacing="1"/>
        <w:contextualSpacing/>
        <w:jc w:val="both"/>
        <w:rPr>
          <w:rFonts w:ascii="Arial" w:hAnsi="Arial" w:cs="Arial"/>
        </w:rPr>
      </w:pPr>
      <w:r>
        <w:rPr>
          <w:noProof/>
          <w:lang w:val="en-ZA" w:eastAsia="en-ZA"/>
        </w:rPr>
        <w:lastRenderedPageBreak/>
        <w:drawing>
          <wp:anchor distT="0" distB="0" distL="114300" distR="114300" simplePos="0" relativeHeight="251743232" behindDoc="1" locked="0" layoutInCell="1" allowOverlap="1" wp14:anchorId="3517CC40" wp14:editId="6D037C87">
            <wp:simplePos x="0" y="0"/>
            <wp:positionH relativeFrom="column">
              <wp:posOffset>4580890</wp:posOffset>
            </wp:positionH>
            <wp:positionV relativeFrom="paragraph">
              <wp:posOffset>212725</wp:posOffset>
            </wp:positionV>
            <wp:extent cx="1864995" cy="4529455"/>
            <wp:effectExtent l="0" t="0" r="1905" b="4445"/>
            <wp:wrapTight wrapText="bothSides">
              <wp:wrapPolygon edited="0">
                <wp:start x="0" y="0"/>
                <wp:lineTo x="0" y="21530"/>
                <wp:lineTo x="21401" y="21530"/>
                <wp:lineTo x="21401" y="0"/>
                <wp:lineTo x="0" y="0"/>
              </wp:wrapPolygon>
            </wp:wrapTigh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864995" cy="4529455"/>
                    </a:xfrm>
                    <a:prstGeom prst="rect">
                      <a:avLst/>
                    </a:prstGeom>
                  </pic:spPr>
                </pic:pic>
              </a:graphicData>
            </a:graphic>
            <wp14:sizeRelH relativeFrom="page">
              <wp14:pctWidth>0</wp14:pctWidth>
            </wp14:sizeRelH>
            <wp14:sizeRelV relativeFrom="page">
              <wp14:pctHeight>0</wp14:pctHeight>
            </wp14:sizeRelV>
          </wp:anchor>
        </w:drawing>
      </w:r>
      <w:r w:rsidR="00945ABD">
        <w:rPr>
          <w:rFonts w:ascii="Arial" w:hAnsi="Arial" w:cs="Arial"/>
        </w:rPr>
        <w:t xml:space="preserve">Ward 1 – </w:t>
      </w:r>
      <w:proofErr w:type="spellStart"/>
      <w:r w:rsidR="00945ABD">
        <w:rPr>
          <w:rFonts w:ascii="Arial" w:hAnsi="Arial" w:cs="Arial"/>
        </w:rPr>
        <w:t>Ladismith</w:t>
      </w:r>
      <w:proofErr w:type="spellEnd"/>
      <w:r w:rsidR="00945ABD">
        <w:rPr>
          <w:rFonts w:ascii="Arial" w:hAnsi="Arial" w:cs="Arial"/>
        </w:rPr>
        <w:t xml:space="preserve"> </w:t>
      </w:r>
      <w:proofErr w:type="spellStart"/>
      <w:r w:rsidR="00945ABD">
        <w:rPr>
          <w:rFonts w:ascii="Arial" w:hAnsi="Arial" w:cs="Arial"/>
        </w:rPr>
        <w:t>Nissenville</w:t>
      </w:r>
      <w:proofErr w:type="spellEnd"/>
    </w:p>
    <w:p w14:paraId="29E7BE22" w14:textId="77777777" w:rsidR="00CD6077" w:rsidRDefault="00CD6077" w:rsidP="00C4024D">
      <w:pPr>
        <w:spacing w:before="100" w:beforeAutospacing="1" w:after="100" w:afterAutospacing="1"/>
        <w:contextualSpacing/>
        <w:jc w:val="both"/>
        <w:rPr>
          <w:rFonts w:ascii="Arial" w:hAnsi="Arial" w:cs="Arial"/>
          <w:b/>
        </w:rPr>
      </w:pPr>
      <w:r w:rsidRPr="00CD6077">
        <w:rPr>
          <w:noProof/>
          <w:lang w:val="en-ZA" w:eastAsia="en-ZA"/>
        </w:rPr>
        <w:t xml:space="preserve"> </w:t>
      </w:r>
    </w:p>
    <w:p w14:paraId="3A75F3FF" w14:textId="77777777" w:rsidR="00B2481F" w:rsidRDefault="00CD6077" w:rsidP="00C4024D">
      <w:pPr>
        <w:spacing w:before="100" w:beforeAutospacing="1" w:after="100" w:afterAutospacing="1"/>
        <w:contextualSpacing/>
        <w:jc w:val="both"/>
        <w:rPr>
          <w:rFonts w:ascii="Arial" w:hAnsi="Arial" w:cs="Arial"/>
        </w:rPr>
      </w:pPr>
      <w:r>
        <w:rPr>
          <w:noProof/>
          <w:lang w:val="en-ZA" w:eastAsia="en-ZA"/>
        </w:rPr>
        <w:drawing>
          <wp:anchor distT="0" distB="0" distL="114300" distR="114300" simplePos="0" relativeHeight="251744256" behindDoc="1" locked="0" layoutInCell="1" allowOverlap="1" wp14:anchorId="39CD399C" wp14:editId="1127E52D">
            <wp:simplePos x="0" y="0"/>
            <wp:positionH relativeFrom="column">
              <wp:posOffset>0</wp:posOffset>
            </wp:positionH>
            <wp:positionV relativeFrom="paragraph">
              <wp:posOffset>1489075</wp:posOffset>
            </wp:positionV>
            <wp:extent cx="4582160" cy="3775075"/>
            <wp:effectExtent l="0" t="0" r="8890" b="0"/>
            <wp:wrapTight wrapText="bothSides">
              <wp:wrapPolygon edited="0">
                <wp:start x="0" y="0"/>
                <wp:lineTo x="0" y="21473"/>
                <wp:lineTo x="21552" y="21473"/>
                <wp:lineTo x="21552" y="0"/>
                <wp:lineTo x="0" y="0"/>
              </wp:wrapPolygon>
            </wp:wrapTight>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4582160" cy="3775075"/>
                    </a:xfrm>
                    <a:prstGeom prst="rect">
                      <a:avLst/>
                    </a:prstGeom>
                  </pic:spPr>
                </pic:pic>
              </a:graphicData>
            </a:graphic>
            <wp14:sizeRelH relativeFrom="page">
              <wp14:pctWidth>0</wp14:pctWidth>
            </wp14:sizeRelH>
            <wp14:sizeRelV relativeFrom="page">
              <wp14:pctHeight>0</wp14:pctHeight>
            </wp14:sizeRelV>
          </wp:anchor>
        </w:drawing>
      </w:r>
      <w:r w:rsidR="00B2481F" w:rsidRPr="00965764">
        <w:rPr>
          <w:rFonts w:ascii="Arial" w:hAnsi="Arial" w:cs="Arial"/>
        </w:rPr>
        <w:t xml:space="preserve">The town is the main urban </w:t>
      </w:r>
      <w:proofErr w:type="spellStart"/>
      <w:r w:rsidR="00B2481F" w:rsidRPr="00965764">
        <w:rPr>
          <w:rFonts w:ascii="Arial" w:hAnsi="Arial" w:cs="Arial"/>
        </w:rPr>
        <w:t>centre</w:t>
      </w:r>
      <w:proofErr w:type="spellEnd"/>
      <w:r w:rsidR="00B2481F" w:rsidRPr="00965764">
        <w:rPr>
          <w:rFonts w:ascii="Arial" w:hAnsi="Arial" w:cs="Arial"/>
        </w:rPr>
        <w:t xml:space="preserve"> of the </w:t>
      </w:r>
      <w:r w:rsidR="0066514A">
        <w:rPr>
          <w:rFonts w:ascii="Arial" w:hAnsi="Arial" w:cs="Arial"/>
        </w:rPr>
        <w:t>Municipality</w:t>
      </w:r>
      <w:r w:rsidR="00B2481F" w:rsidRPr="00965764">
        <w:rPr>
          <w:rFonts w:ascii="Arial" w:hAnsi="Arial" w:cs="Arial"/>
        </w:rPr>
        <w:t xml:space="preserve">. The town serves as an agricultural service </w:t>
      </w:r>
      <w:proofErr w:type="spellStart"/>
      <w:r w:rsidR="00B2481F" w:rsidRPr="00965764">
        <w:rPr>
          <w:rFonts w:ascii="Arial" w:hAnsi="Arial" w:cs="Arial"/>
        </w:rPr>
        <w:t>centre</w:t>
      </w:r>
      <w:proofErr w:type="spellEnd"/>
      <w:r w:rsidR="00B2481F" w:rsidRPr="00965764">
        <w:rPr>
          <w:rFonts w:ascii="Arial" w:hAnsi="Arial" w:cs="Arial"/>
        </w:rPr>
        <w:t xml:space="preserve"> for the surrounding agricultural areas. </w:t>
      </w:r>
      <w:proofErr w:type="spellStart"/>
      <w:r w:rsidR="00B2481F" w:rsidRPr="00965764">
        <w:rPr>
          <w:rFonts w:ascii="Arial" w:hAnsi="Arial" w:cs="Arial"/>
        </w:rPr>
        <w:t>Ladismith</w:t>
      </w:r>
      <w:proofErr w:type="spellEnd"/>
      <w:r w:rsidR="00B2481F" w:rsidRPr="00965764">
        <w:rPr>
          <w:rFonts w:ascii="Arial" w:hAnsi="Arial" w:cs="Arial"/>
        </w:rPr>
        <w:t xml:space="preserve"> Cheese and Parmalat, two diary factories, are amongst the most prominent industries in the town.  The town is located below the </w:t>
      </w:r>
      <w:proofErr w:type="spellStart"/>
      <w:r w:rsidR="00B2481F" w:rsidRPr="00965764">
        <w:rPr>
          <w:rFonts w:ascii="Arial" w:hAnsi="Arial" w:cs="Arial"/>
        </w:rPr>
        <w:t>Swartberg</w:t>
      </w:r>
      <w:proofErr w:type="spellEnd"/>
      <w:r w:rsidR="00B2481F" w:rsidRPr="00965764">
        <w:rPr>
          <w:rFonts w:ascii="Arial" w:hAnsi="Arial" w:cs="Arial"/>
        </w:rPr>
        <w:t xml:space="preserve"> Mountains in the central Northern parts of the </w:t>
      </w:r>
      <w:proofErr w:type="spellStart"/>
      <w:r w:rsidR="00B2481F" w:rsidRPr="00965764">
        <w:rPr>
          <w:rFonts w:ascii="Arial" w:hAnsi="Arial" w:cs="Arial"/>
        </w:rPr>
        <w:t>Kannaland</w:t>
      </w:r>
      <w:proofErr w:type="spellEnd"/>
      <w:r w:rsidR="00B2481F" w:rsidRPr="00965764">
        <w:rPr>
          <w:rFonts w:ascii="Arial" w:hAnsi="Arial" w:cs="Arial"/>
        </w:rPr>
        <w:t xml:space="preserve"> </w:t>
      </w:r>
      <w:r w:rsidR="0066514A">
        <w:rPr>
          <w:rFonts w:ascii="Arial" w:hAnsi="Arial" w:cs="Arial"/>
        </w:rPr>
        <w:t>Municipality</w:t>
      </w:r>
      <w:r w:rsidR="00B2481F" w:rsidRPr="00965764">
        <w:rPr>
          <w:rFonts w:ascii="Arial" w:hAnsi="Arial" w:cs="Arial"/>
        </w:rPr>
        <w:t xml:space="preserve"> along the R62.</w:t>
      </w:r>
      <w:r>
        <w:rPr>
          <w:rFonts w:ascii="Arial" w:hAnsi="Arial" w:cs="Arial"/>
        </w:rPr>
        <w:t xml:space="preserve">  </w:t>
      </w:r>
      <w:proofErr w:type="spellStart"/>
      <w:r>
        <w:rPr>
          <w:rFonts w:ascii="Arial" w:hAnsi="Arial" w:cs="Arial"/>
        </w:rPr>
        <w:t>Nissenville</w:t>
      </w:r>
      <w:proofErr w:type="spellEnd"/>
      <w:r>
        <w:rPr>
          <w:rFonts w:ascii="Arial" w:hAnsi="Arial" w:cs="Arial"/>
        </w:rPr>
        <w:t xml:space="preserve"> forms part of the main town.</w:t>
      </w:r>
    </w:p>
    <w:p w14:paraId="5A1E48B7" w14:textId="77777777" w:rsidR="00CD6077" w:rsidRDefault="00CD6077" w:rsidP="00C4024D">
      <w:pPr>
        <w:spacing w:before="100" w:beforeAutospacing="1" w:after="100" w:afterAutospacing="1"/>
        <w:contextualSpacing/>
        <w:jc w:val="both"/>
        <w:rPr>
          <w:rFonts w:ascii="Arial" w:hAnsi="Arial" w:cs="Arial"/>
        </w:rPr>
      </w:pPr>
    </w:p>
    <w:p w14:paraId="56D86E78" w14:textId="77777777" w:rsidR="00CD6077" w:rsidRPr="00CD6077" w:rsidRDefault="00CD6077" w:rsidP="00C4024D">
      <w:pPr>
        <w:jc w:val="both"/>
        <w:rPr>
          <w:rFonts w:ascii="Arial" w:hAnsi="Arial" w:cs="Arial"/>
        </w:rPr>
      </w:pPr>
    </w:p>
    <w:p w14:paraId="4812D134" w14:textId="77777777" w:rsidR="00CD6077" w:rsidRDefault="00CD6077" w:rsidP="00C4024D">
      <w:pPr>
        <w:jc w:val="both"/>
        <w:rPr>
          <w:rFonts w:ascii="Arial" w:hAnsi="Arial" w:cs="Arial"/>
        </w:rPr>
      </w:pPr>
    </w:p>
    <w:p w14:paraId="14F0890A" w14:textId="77777777" w:rsidR="00945ABD" w:rsidRDefault="00945ABD" w:rsidP="00C4024D">
      <w:pPr>
        <w:jc w:val="both"/>
        <w:rPr>
          <w:rFonts w:ascii="Arial" w:hAnsi="Arial" w:cs="Arial"/>
        </w:rPr>
      </w:pPr>
    </w:p>
    <w:p w14:paraId="6AC6139B" w14:textId="77777777" w:rsidR="00CD6077" w:rsidRPr="00CD6077" w:rsidRDefault="00CD6077" w:rsidP="00C4024D">
      <w:pPr>
        <w:jc w:val="both"/>
        <w:rPr>
          <w:rFonts w:ascii="Arial" w:hAnsi="Arial" w:cs="Arial"/>
        </w:rPr>
      </w:pPr>
    </w:p>
    <w:tbl>
      <w:tblPr>
        <w:tblStyle w:val="GridTable4-Accent2"/>
        <w:tblW w:w="0" w:type="auto"/>
        <w:tblLook w:val="04A0" w:firstRow="1" w:lastRow="0" w:firstColumn="1" w:lastColumn="0" w:noHBand="0" w:noVBand="1"/>
      </w:tblPr>
      <w:tblGrid>
        <w:gridCol w:w="4927"/>
        <w:gridCol w:w="4928"/>
      </w:tblGrid>
      <w:tr w:rsidR="00945ABD" w:rsidRPr="0051426B" w14:paraId="1F5ECE6F"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4BEB0C61" w14:textId="77777777" w:rsidR="00945ABD" w:rsidRPr="0051426B" w:rsidRDefault="008749EB" w:rsidP="00C4024D">
            <w:pPr>
              <w:spacing w:before="100" w:beforeAutospacing="1" w:after="100" w:afterAutospacing="1"/>
              <w:contextualSpacing/>
              <w:jc w:val="both"/>
              <w:rPr>
                <w:rFonts w:ascii="Arial Narrow" w:hAnsi="Arial Narrow" w:cs="Arial"/>
                <w:b w:val="0"/>
              </w:rPr>
            </w:pPr>
            <w:r w:rsidRPr="0051426B">
              <w:rPr>
                <w:rFonts w:ascii="Arial Narrow" w:hAnsi="Arial Narrow" w:cs="Arial"/>
                <w:b w:val="0"/>
              </w:rPr>
              <w:t>Constraints</w:t>
            </w:r>
          </w:p>
        </w:tc>
        <w:tc>
          <w:tcPr>
            <w:tcW w:w="4928" w:type="dxa"/>
          </w:tcPr>
          <w:p w14:paraId="1346D4CF" w14:textId="77777777" w:rsidR="00945ABD" w:rsidRPr="0051426B" w:rsidRDefault="008749EB"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rPr>
            </w:pPr>
            <w:r w:rsidRPr="0051426B">
              <w:rPr>
                <w:rFonts w:ascii="Arial Narrow" w:hAnsi="Arial Narrow" w:cs="Arial"/>
                <w:b w:val="0"/>
              </w:rPr>
              <w:t>Opportunities</w:t>
            </w:r>
          </w:p>
        </w:tc>
      </w:tr>
      <w:tr w:rsidR="008749EB" w:rsidRPr="0051426B" w14:paraId="0976E9C0"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13224BDF" w14:textId="77777777" w:rsidR="008749EB" w:rsidRPr="0051426B" w:rsidRDefault="008749EB" w:rsidP="00C4024D">
            <w:pPr>
              <w:pStyle w:val="Default"/>
              <w:jc w:val="both"/>
              <w:rPr>
                <w:rFonts w:ascii="Arial Narrow" w:hAnsi="Arial Narrow"/>
                <w:b w:val="0"/>
                <w:sz w:val="22"/>
                <w:szCs w:val="22"/>
              </w:rPr>
            </w:pPr>
            <w:r w:rsidRPr="0051426B">
              <w:rPr>
                <w:rFonts w:ascii="Arial Narrow" w:hAnsi="Arial Narrow"/>
                <w:b w:val="0"/>
                <w:sz w:val="22"/>
                <w:szCs w:val="22"/>
              </w:rPr>
              <w:t xml:space="preserve">Road infrastructure is poorly developed and unsurfaced. </w:t>
            </w:r>
          </w:p>
        </w:tc>
        <w:tc>
          <w:tcPr>
            <w:tcW w:w="4928" w:type="dxa"/>
            <w:vMerge w:val="restart"/>
          </w:tcPr>
          <w:p w14:paraId="25C571CC" w14:textId="77777777" w:rsidR="008749EB" w:rsidRPr="0051426B" w:rsidRDefault="008749EB" w:rsidP="00AF20EA">
            <w:pPr>
              <w:pStyle w:val="ListParagraph"/>
              <w:numPr>
                <w:ilvl w:val="0"/>
                <w:numId w:val="84"/>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CenturyGothic"/>
                <w:lang w:val="en-ZA"/>
              </w:rPr>
            </w:pPr>
            <w:r w:rsidRPr="0051426B">
              <w:rPr>
                <w:rFonts w:ascii="Arial Narrow" w:eastAsiaTheme="minorHAnsi" w:hAnsi="Arial Narrow" w:cs="CenturyGothic"/>
                <w:lang w:val="en-ZA"/>
              </w:rPr>
              <w:t>A fresh water ecologist should determine the river corridor set-back lines for urban development and intensive agriculture opportunities</w:t>
            </w:r>
          </w:p>
          <w:p w14:paraId="22AB5309" w14:textId="77777777" w:rsidR="008749EB" w:rsidRPr="0051426B" w:rsidRDefault="008749EB" w:rsidP="00AF20EA">
            <w:pPr>
              <w:pStyle w:val="ListParagraph"/>
              <w:numPr>
                <w:ilvl w:val="0"/>
                <w:numId w:val="84"/>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CenturyGothic"/>
                <w:lang w:val="en-ZA"/>
              </w:rPr>
            </w:pPr>
            <w:r w:rsidRPr="0051426B">
              <w:rPr>
                <w:rFonts w:ascii="Arial Narrow" w:eastAsiaTheme="minorHAnsi" w:hAnsi="Arial Narrow" w:cs="CenturyGothic"/>
                <w:lang w:val="en-ZA"/>
              </w:rPr>
              <w:t>Open land for housing opportunities</w:t>
            </w:r>
          </w:p>
          <w:p w14:paraId="219D5564" w14:textId="77777777" w:rsidR="008749EB" w:rsidRPr="0051426B" w:rsidRDefault="008749EB" w:rsidP="00AF20EA">
            <w:pPr>
              <w:pStyle w:val="ListParagraph"/>
              <w:numPr>
                <w:ilvl w:val="0"/>
                <w:numId w:val="84"/>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1426B">
              <w:rPr>
                <w:rFonts w:ascii="Arial Narrow" w:eastAsiaTheme="minorHAnsi" w:hAnsi="Arial Narrow" w:cs="CenturyGothic"/>
                <w:lang w:val="en-ZA"/>
              </w:rPr>
              <w:t xml:space="preserve">Maintain existing tree lines and extend road side tree planting along major routes in </w:t>
            </w:r>
            <w:proofErr w:type="spellStart"/>
            <w:r w:rsidRPr="0051426B">
              <w:rPr>
                <w:rFonts w:ascii="Arial Narrow" w:eastAsiaTheme="minorHAnsi" w:hAnsi="Arial Narrow" w:cs="CenturyGothic"/>
                <w:lang w:val="en-ZA"/>
              </w:rPr>
              <w:t>Nissenville</w:t>
            </w:r>
            <w:proofErr w:type="spellEnd"/>
            <w:r w:rsidRPr="0051426B">
              <w:rPr>
                <w:rFonts w:ascii="Arial Narrow" w:eastAsiaTheme="minorHAnsi" w:hAnsi="Arial Narrow" w:cs="CenturyGothic"/>
                <w:lang w:val="en-ZA"/>
              </w:rPr>
              <w:t xml:space="preserve"> including Van </w:t>
            </w:r>
            <w:proofErr w:type="spellStart"/>
            <w:r w:rsidRPr="0051426B">
              <w:rPr>
                <w:rFonts w:ascii="Arial Narrow" w:eastAsiaTheme="minorHAnsi" w:hAnsi="Arial Narrow" w:cs="CenturyGothic"/>
                <w:lang w:val="en-ZA"/>
              </w:rPr>
              <w:t>Riebeeck</w:t>
            </w:r>
            <w:proofErr w:type="spellEnd"/>
            <w:r w:rsidRPr="0051426B">
              <w:rPr>
                <w:rFonts w:ascii="Arial Narrow" w:eastAsiaTheme="minorHAnsi" w:hAnsi="Arial Narrow" w:cs="CenturyGothic"/>
                <w:lang w:val="en-ZA"/>
              </w:rPr>
              <w:t xml:space="preserve"> Road east, Remainder Street to R62, and September, Golding, David and </w:t>
            </w:r>
            <w:proofErr w:type="spellStart"/>
            <w:r w:rsidRPr="0051426B">
              <w:rPr>
                <w:rFonts w:ascii="Arial Narrow" w:eastAsiaTheme="minorHAnsi" w:hAnsi="Arial Narrow" w:cs="CenturyGothic"/>
                <w:lang w:val="en-ZA"/>
              </w:rPr>
              <w:t>Peceur</w:t>
            </w:r>
            <w:proofErr w:type="spellEnd"/>
            <w:r w:rsidRPr="0051426B">
              <w:rPr>
                <w:rFonts w:ascii="Arial Narrow" w:eastAsiaTheme="minorHAnsi" w:hAnsi="Arial Narrow" w:cs="CenturyGothic"/>
                <w:lang w:val="en-ZA"/>
              </w:rPr>
              <w:t xml:space="preserve"> Streets.</w:t>
            </w:r>
          </w:p>
          <w:p w14:paraId="2BE19DFE" w14:textId="77777777" w:rsidR="008749EB" w:rsidRPr="0051426B" w:rsidRDefault="008749EB" w:rsidP="00AF20EA">
            <w:pPr>
              <w:pStyle w:val="ListParagraph"/>
              <w:numPr>
                <w:ilvl w:val="0"/>
                <w:numId w:val="84"/>
              </w:num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51426B">
              <w:rPr>
                <w:rFonts w:ascii="Arial Narrow" w:eastAsiaTheme="minorHAnsi" w:hAnsi="Arial Narrow" w:cs="CenturyGothic"/>
                <w:lang w:val="en-ZA"/>
              </w:rPr>
              <w:t>Open parks can be established through the spatial planning process</w:t>
            </w:r>
          </w:p>
        </w:tc>
      </w:tr>
      <w:tr w:rsidR="008749EB" w:rsidRPr="0051426B" w14:paraId="141279D3"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31F22160" w14:textId="77777777" w:rsidR="008749EB" w:rsidRPr="0051426B" w:rsidRDefault="008749EB" w:rsidP="00C4024D">
            <w:pPr>
              <w:pStyle w:val="Default"/>
              <w:jc w:val="both"/>
              <w:rPr>
                <w:rFonts w:ascii="Arial Narrow" w:hAnsi="Arial Narrow"/>
                <w:b w:val="0"/>
                <w:sz w:val="22"/>
                <w:szCs w:val="22"/>
              </w:rPr>
            </w:pPr>
            <w:r w:rsidRPr="0051426B">
              <w:rPr>
                <w:rFonts w:ascii="Arial Narrow" w:hAnsi="Arial Narrow"/>
                <w:b w:val="0"/>
                <w:sz w:val="22"/>
                <w:szCs w:val="22"/>
              </w:rPr>
              <w:t xml:space="preserve">Poorly LED opportunities for </w:t>
            </w:r>
            <w:proofErr w:type="spellStart"/>
            <w:r w:rsidRPr="0051426B">
              <w:rPr>
                <w:rFonts w:ascii="Arial Narrow" w:hAnsi="Arial Narrow"/>
                <w:b w:val="0"/>
                <w:sz w:val="22"/>
                <w:szCs w:val="22"/>
              </w:rPr>
              <w:t>smme’s</w:t>
            </w:r>
            <w:proofErr w:type="spellEnd"/>
          </w:p>
        </w:tc>
        <w:tc>
          <w:tcPr>
            <w:tcW w:w="4928" w:type="dxa"/>
            <w:vMerge/>
          </w:tcPr>
          <w:p w14:paraId="30F72350" w14:textId="77777777" w:rsidR="008749EB" w:rsidRPr="0051426B" w:rsidRDefault="008749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8749EB" w:rsidRPr="0051426B" w14:paraId="0EE782C6"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23D84B40" w14:textId="77777777" w:rsidR="008749EB" w:rsidRPr="0051426B" w:rsidRDefault="008749EB" w:rsidP="00C4024D">
            <w:pPr>
              <w:pStyle w:val="Default"/>
              <w:jc w:val="both"/>
              <w:rPr>
                <w:rFonts w:ascii="Arial Narrow" w:hAnsi="Arial Narrow"/>
                <w:b w:val="0"/>
                <w:sz w:val="22"/>
                <w:szCs w:val="22"/>
              </w:rPr>
            </w:pPr>
            <w:r w:rsidRPr="0051426B">
              <w:rPr>
                <w:rFonts w:ascii="Arial Narrow" w:hAnsi="Arial Narrow"/>
                <w:b w:val="0"/>
                <w:sz w:val="22"/>
                <w:szCs w:val="22"/>
              </w:rPr>
              <w:t xml:space="preserve">The relatively under-developed area of bulk infrastructure. </w:t>
            </w:r>
          </w:p>
        </w:tc>
        <w:tc>
          <w:tcPr>
            <w:tcW w:w="4928" w:type="dxa"/>
            <w:vMerge/>
          </w:tcPr>
          <w:p w14:paraId="3BCBA78C" w14:textId="77777777" w:rsidR="008749EB" w:rsidRPr="0051426B" w:rsidRDefault="008749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r w:rsidR="008749EB" w:rsidRPr="0051426B" w14:paraId="28386A69"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6290A265" w14:textId="77777777" w:rsidR="008749EB" w:rsidRPr="0051426B" w:rsidRDefault="008749EB" w:rsidP="00C4024D">
            <w:pPr>
              <w:pStyle w:val="Default"/>
              <w:jc w:val="both"/>
              <w:rPr>
                <w:rFonts w:ascii="Arial Narrow" w:hAnsi="Arial Narrow"/>
                <w:b w:val="0"/>
                <w:sz w:val="22"/>
                <w:szCs w:val="22"/>
              </w:rPr>
            </w:pPr>
            <w:r w:rsidRPr="0051426B">
              <w:rPr>
                <w:rFonts w:ascii="Arial Narrow" w:hAnsi="Arial Narrow"/>
                <w:b w:val="0"/>
                <w:sz w:val="22"/>
                <w:szCs w:val="22"/>
              </w:rPr>
              <w:t xml:space="preserve">Lack of tourism and economic interventions </w:t>
            </w:r>
          </w:p>
        </w:tc>
        <w:tc>
          <w:tcPr>
            <w:tcW w:w="4928" w:type="dxa"/>
            <w:vMerge/>
          </w:tcPr>
          <w:p w14:paraId="61B2ECEF" w14:textId="77777777" w:rsidR="008749EB" w:rsidRPr="0051426B" w:rsidRDefault="008749EB"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175712F7" w14:textId="77777777" w:rsidR="00945ABD" w:rsidRDefault="00945ABD" w:rsidP="00C4024D">
      <w:pPr>
        <w:spacing w:before="100" w:beforeAutospacing="1" w:after="100" w:afterAutospacing="1"/>
        <w:contextualSpacing/>
        <w:jc w:val="both"/>
        <w:rPr>
          <w:rFonts w:ascii="Arial" w:hAnsi="Arial" w:cs="Arial"/>
        </w:rPr>
      </w:pPr>
    </w:p>
    <w:p w14:paraId="027F58E3" w14:textId="77777777" w:rsidR="00B2481F" w:rsidRPr="00965764" w:rsidRDefault="00B2481F" w:rsidP="00C4024D">
      <w:pPr>
        <w:spacing w:before="100" w:beforeAutospacing="1" w:after="100" w:afterAutospacing="1"/>
        <w:contextualSpacing/>
        <w:jc w:val="both"/>
        <w:rPr>
          <w:rFonts w:ascii="Arial" w:hAnsi="Arial" w:cs="Arial"/>
        </w:rPr>
      </w:pPr>
    </w:p>
    <w:p w14:paraId="6A81B70E" w14:textId="77777777" w:rsidR="00CD6077" w:rsidRDefault="00CD6077" w:rsidP="00C4024D">
      <w:pPr>
        <w:spacing w:before="100" w:beforeAutospacing="1" w:after="100" w:afterAutospacing="1"/>
        <w:contextualSpacing/>
        <w:jc w:val="both"/>
        <w:rPr>
          <w:rFonts w:ascii="Arial" w:hAnsi="Arial" w:cs="Arial"/>
        </w:rPr>
      </w:pPr>
      <w:r>
        <w:rPr>
          <w:noProof/>
          <w:lang w:val="en-ZA" w:eastAsia="en-ZA"/>
        </w:rPr>
        <w:lastRenderedPageBreak/>
        <w:drawing>
          <wp:anchor distT="0" distB="0" distL="114300" distR="114300" simplePos="0" relativeHeight="251745280" behindDoc="1" locked="0" layoutInCell="1" allowOverlap="1" wp14:anchorId="428F981C" wp14:editId="19CB3CD2">
            <wp:simplePos x="0" y="0"/>
            <wp:positionH relativeFrom="column">
              <wp:posOffset>-10160</wp:posOffset>
            </wp:positionH>
            <wp:positionV relativeFrom="paragraph">
              <wp:posOffset>287020</wp:posOffset>
            </wp:positionV>
            <wp:extent cx="4038600" cy="3535680"/>
            <wp:effectExtent l="0" t="0" r="0" b="7620"/>
            <wp:wrapTight wrapText="bothSides">
              <wp:wrapPolygon edited="0">
                <wp:start x="0" y="0"/>
                <wp:lineTo x="0" y="21530"/>
                <wp:lineTo x="21498" y="21530"/>
                <wp:lineTo x="21498" y="0"/>
                <wp:lineTo x="0" y="0"/>
              </wp:wrapPolygon>
            </wp:wrapTight>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038600" cy="3535680"/>
                    </a:xfrm>
                    <a:prstGeom prst="rect">
                      <a:avLst/>
                    </a:prstGeom>
                  </pic:spPr>
                </pic:pic>
              </a:graphicData>
            </a:graphic>
            <wp14:sizeRelH relativeFrom="page">
              <wp14:pctWidth>0</wp14:pctWidth>
            </wp14:sizeRelH>
            <wp14:sizeRelV relativeFrom="page">
              <wp14:pctHeight>0</wp14:pctHeight>
            </wp14:sizeRelV>
          </wp:anchor>
        </w:drawing>
      </w:r>
      <w:r w:rsidR="00B2481F" w:rsidRPr="00965764">
        <w:rPr>
          <w:rFonts w:ascii="Arial" w:hAnsi="Arial" w:cs="Arial"/>
          <w:noProof/>
          <w:lang w:val="en-ZA" w:eastAsia="en-ZA"/>
        </w:rPr>
        <w:drawing>
          <wp:anchor distT="0" distB="0" distL="114300" distR="114300" simplePos="0" relativeHeight="251681792" behindDoc="1" locked="0" layoutInCell="1" allowOverlap="1" wp14:anchorId="24E9052E" wp14:editId="1A7874BA">
            <wp:simplePos x="0" y="0"/>
            <wp:positionH relativeFrom="column">
              <wp:posOffset>4038600</wp:posOffset>
            </wp:positionH>
            <wp:positionV relativeFrom="paragraph">
              <wp:posOffset>8890</wp:posOffset>
            </wp:positionV>
            <wp:extent cx="2292350" cy="1257300"/>
            <wp:effectExtent l="0" t="0" r="0" b="0"/>
            <wp:wrapTight wrapText="bothSides">
              <wp:wrapPolygon edited="0">
                <wp:start x="0" y="0"/>
                <wp:lineTo x="0" y="21273"/>
                <wp:lineTo x="21361" y="21273"/>
                <wp:lineTo x="21361" y="0"/>
                <wp:lineTo x="0" y="0"/>
              </wp:wrapPolygon>
            </wp:wrapTight>
            <wp:docPr id="471" name="Picture 471" descr="E:\ISD 2017-2022\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SD 2017-2022\download.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923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Ward 2 - </w:t>
      </w:r>
      <w:proofErr w:type="spellStart"/>
      <w:r w:rsidR="00B2481F" w:rsidRPr="00965764">
        <w:rPr>
          <w:rFonts w:ascii="Arial" w:hAnsi="Arial" w:cs="Arial"/>
          <w:b/>
        </w:rPr>
        <w:t>Calitzdorp</w:t>
      </w:r>
      <w:proofErr w:type="spellEnd"/>
      <w:r w:rsidR="00B2481F" w:rsidRPr="00965764">
        <w:rPr>
          <w:rFonts w:ascii="Arial" w:hAnsi="Arial" w:cs="Arial"/>
          <w:b/>
        </w:rPr>
        <w:t>:</w:t>
      </w:r>
      <w:r w:rsidR="00B2481F" w:rsidRPr="00965764">
        <w:rPr>
          <w:rFonts w:ascii="Arial" w:hAnsi="Arial" w:cs="Arial"/>
        </w:rPr>
        <w:t xml:space="preserve"> </w:t>
      </w:r>
    </w:p>
    <w:p w14:paraId="0D5895F1" w14:textId="77777777" w:rsidR="00CD6077" w:rsidRDefault="00CD6077" w:rsidP="00C4024D">
      <w:pPr>
        <w:spacing w:before="100" w:beforeAutospacing="1" w:after="100" w:afterAutospacing="1"/>
        <w:contextualSpacing/>
        <w:jc w:val="both"/>
        <w:rPr>
          <w:rFonts w:ascii="Arial" w:hAnsi="Arial" w:cs="Arial"/>
        </w:rPr>
      </w:pPr>
    </w:p>
    <w:p w14:paraId="1A7D00B7" w14:textId="77777777" w:rsidR="00CD6077" w:rsidRDefault="00CD6077" w:rsidP="00C4024D">
      <w:pPr>
        <w:spacing w:before="100" w:beforeAutospacing="1" w:after="100" w:afterAutospacing="1"/>
        <w:contextualSpacing/>
        <w:jc w:val="both"/>
        <w:rPr>
          <w:rFonts w:ascii="Arial" w:hAnsi="Arial" w:cs="Arial"/>
        </w:rPr>
      </w:pPr>
    </w:p>
    <w:p w14:paraId="48912EDE" w14:textId="77777777" w:rsidR="00CD6077" w:rsidRDefault="00CD6077" w:rsidP="00C4024D">
      <w:pPr>
        <w:spacing w:before="100" w:beforeAutospacing="1" w:after="100" w:afterAutospacing="1"/>
        <w:contextualSpacing/>
        <w:jc w:val="both"/>
        <w:rPr>
          <w:rFonts w:ascii="Arial" w:hAnsi="Arial" w:cs="Arial"/>
        </w:rPr>
      </w:pPr>
    </w:p>
    <w:p w14:paraId="04BFD1F2" w14:textId="77777777" w:rsidR="00CD6077" w:rsidRDefault="00CD6077" w:rsidP="00C4024D">
      <w:pPr>
        <w:spacing w:before="100" w:beforeAutospacing="1" w:after="100" w:afterAutospacing="1"/>
        <w:contextualSpacing/>
        <w:jc w:val="both"/>
        <w:rPr>
          <w:rFonts w:ascii="Arial" w:hAnsi="Arial" w:cs="Arial"/>
        </w:rPr>
      </w:pPr>
    </w:p>
    <w:p w14:paraId="4DE5D57B" w14:textId="77777777" w:rsidR="00CD6077" w:rsidRDefault="00CD6077" w:rsidP="00C4024D">
      <w:pPr>
        <w:spacing w:before="100" w:beforeAutospacing="1" w:after="100" w:afterAutospacing="1"/>
        <w:contextualSpacing/>
        <w:jc w:val="both"/>
        <w:rPr>
          <w:rFonts w:ascii="Arial" w:hAnsi="Arial" w:cs="Arial"/>
        </w:rPr>
      </w:pPr>
    </w:p>
    <w:p w14:paraId="053B9BBD" w14:textId="77777777" w:rsidR="00CD6077" w:rsidRDefault="00CD6077" w:rsidP="00C4024D">
      <w:pPr>
        <w:spacing w:before="100" w:beforeAutospacing="1" w:after="100" w:afterAutospacing="1"/>
        <w:contextualSpacing/>
        <w:jc w:val="both"/>
        <w:rPr>
          <w:rFonts w:ascii="Arial" w:hAnsi="Arial" w:cs="Arial"/>
        </w:rPr>
      </w:pPr>
    </w:p>
    <w:p w14:paraId="5AD26325" w14:textId="77777777" w:rsidR="00CD6077" w:rsidRDefault="00CD6077" w:rsidP="00C4024D">
      <w:pPr>
        <w:spacing w:before="100" w:beforeAutospacing="1" w:after="100" w:afterAutospacing="1"/>
        <w:contextualSpacing/>
        <w:jc w:val="both"/>
        <w:rPr>
          <w:rFonts w:ascii="Arial" w:hAnsi="Arial" w:cs="Arial"/>
        </w:rPr>
      </w:pPr>
    </w:p>
    <w:p w14:paraId="54327934" w14:textId="77777777" w:rsidR="00CD6077" w:rsidRDefault="00CD6077" w:rsidP="00C4024D">
      <w:pPr>
        <w:spacing w:before="100" w:beforeAutospacing="1" w:after="100" w:afterAutospacing="1"/>
        <w:contextualSpacing/>
        <w:jc w:val="both"/>
        <w:rPr>
          <w:rFonts w:ascii="Arial" w:hAnsi="Arial" w:cs="Arial"/>
        </w:rPr>
      </w:pPr>
    </w:p>
    <w:p w14:paraId="2F6095E9" w14:textId="77777777" w:rsidR="00CD6077" w:rsidRDefault="00CD6077" w:rsidP="00C4024D">
      <w:pPr>
        <w:spacing w:before="100" w:beforeAutospacing="1" w:after="100" w:afterAutospacing="1"/>
        <w:contextualSpacing/>
        <w:jc w:val="both"/>
        <w:rPr>
          <w:rFonts w:ascii="Arial" w:hAnsi="Arial" w:cs="Arial"/>
        </w:rPr>
      </w:pPr>
    </w:p>
    <w:p w14:paraId="2763D334" w14:textId="77777777" w:rsidR="00CD6077" w:rsidRDefault="00CD6077" w:rsidP="00D47E70">
      <w:pPr>
        <w:spacing w:before="100" w:beforeAutospacing="1" w:after="100" w:afterAutospacing="1"/>
        <w:contextualSpacing/>
        <w:jc w:val="both"/>
        <w:rPr>
          <w:rFonts w:ascii="Arial" w:hAnsi="Arial" w:cs="Arial"/>
        </w:rPr>
      </w:pPr>
    </w:p>
    <w:p w14:paraId="3BAA3746" w14:textId="77777777" w:rsidR="00CD6077" w:rsidRDefault="00CD6077" w:rsidP="00C4024D">
      <w:pPr>
        <w:spacing w:before="100" w:beforeAutospacing="1" w:after="100" w:afterAutospacing="1"/>
        <w:contextualSpacing/>
        <w:jc w:val="both"/>
        <w:rPr>
          <w:rFonts w:ascii="Arial" w:hAnsi="Arial" w:cs="Arial"/>
        </w:rPr>
      </w:pPr>
    </w:p>
    <w:p w14:paraId="0C1759EA" w14:textId="77777777" w:rsidR="00B2481F" w:rsidRDefault="00B2481F" w:rsidP="006E73F2">
      <w:pPr>
        <w:spacing w:before="100" w:beforeAutospacing="1" w:after="100" w:afterAutospacing="1"/>
        <w:contextualSpacing/>
        <w:jc w:val="both"/>
        <w:rPr>
          <w:rFonts w:ascii="Arial" w:hAnsi="Arial" w:cs="Arial"/>
        </w:rPr>
      </w:pPr>
      <w:proofErr w:type="spellStart"/>
      <w:r w:rsidRPr="00965764">
        <w:rPr>
          <w:rFonts w:ascii="Arial" w:hAnsi="Arial" w:cs="Arial"/>
        </w:rPr>
        <w:t>Calitzdorp</w:t>
      </w:r>
      <w:proofErr w:type="spellEnd"/>
      <w:r w:rsidRPr="00965764">
        <w:rPr>
          <w:rFonts w:ascii="Arial" w:hAnsi="Arial" w:cs="Arial"/>
        </w:rPr>
        <w:t xml:space="preserve"> is an agricultural service </w:t>
      </w:r>
      <w:proofErr w:type="spellStart"/>
      <w:r w:rsidRPr="00965764">
        <w:rPr>
          <w:rFonts w:ascii="Arial" w:hAnsi="Arial" w:cs="Arial"/>
        </w:rPr>
        <w:t>centre</w:t>
      </w:r>
      <w:proofErr w:type="spellEnd"/>
      <w:r w:rsidRPr="00965764">
        <w:rPr>
          <w:rFonts w:ascii="Arial" w:hAnsi="Arial" w:cs="Arial"/>
        </w:rPr>
        <w:t xml:space="preserve"> serving the needs of the surrounding agricultural areas. The town is known as the “Port wine capital” of South Africa. Tourism plays a significant role mainly due to the town’s location on the R62 tourism route. The town is located in the central eastern parts of the </w:t>
      </w:r>
      <w:r w:rsidR="0066514A">
        <w:rPr>
          <w:rFonts w:ascii="Arial" w:hAnsi="Arial" w:cs="Arial"/>
        </w:rPr>
        <w:t>Municipality</w:t>
      </w:r>
      <w:r w:rsidRPr="00965764">
        <w:rPr>
          <w:rFonts w:ascii="Arial" w:hAnsi="Arial" w:cs="Arial"/>
        </w:rPr>
        <w:t>.</w:t>
      </w:r>
    </w:p>
    <w:p w14:paraId="76E1258B" w14:textId="77777777" w:rsidR="00CD6077" w:rsidRDefault="00CD6077" w:rsidP="00C4024D">
      <w:pPr>
        <w:spacing w:before="100" w:beforeAutospacing="1" w:after="100" w:afterAutospacing="1"/>
        <w:contextualSpacing/>
        <w:jc w:val="both"/>
        <w:rPr>
          <w:rFonts w:ascii="Arial" w:hAnsi="Arial" w:cs="Arial"/>
        </w:rPr>
      </w:pPr>
    </w:p>
    <w:tbl>
      <w:tblPr>
        <w:tblStyle w:val="GridTable4-Accent2"/>
        <w:tblW w:w="0" w:type="auto"/>
        <w:tblLook w:val="04A0" w:firstRow="1" w:lastRow="0" w:firstColumn="1" w:lastColumn="0" w:noHBand="0" w:noVBand="1"/>
      </w:tblPr>
      <w:tblGrid>
        <w:gridCol w:w="4927"/>
        <w:gridCol w:w="4928"/>
      </w:tblGrid>
      <w:tr w:rsidR="00CD6077" w:rsidRPr="0051426B" w14:paraId="68B0EB89"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66A46E6" w14:textId="77777777" w:rsidR="00CD6077" w:rsidRPr="0051426B" w:rsidRDefault="00CD6077" w:rsidP="00C4024D">
            <w:pPr>
              <w:spacing w:before="100" w:beforeAutospacing="1" w:after="100" w:afterAutospacing="1"/>
              <w:contextualSpacing/>
              <w:jc w:val="both"/>
              <w:rPr>
                <w:rFonts w:ascii="Arial Narrow" w:hAnsi="Arial Narrow" w:cs="Arial"/>
                <w:b w:val="0"/>
                <w:color w:val="auto"/>
              </w:rPr>
            </w:pPr>
            <w:r w:rsidRPr="0051426B">
              <w:rPr>
                <w:rFonts w:ascii="Arial Narrow" w:hAnsi="Arial Narrow" w:cs="Arial"/>
                <w:b w:val="0"/>
                <w:color w:val="auto"/>
              </w:rPr>
              <w:t xml:space="preserve">Constraints </w:t>
            </w:r>
          </w:p>
        </w:tc>
        <w:tc>
          <w:tcPr>
            <w:tcW w:w="4928" w:type="dxa"/>
          </w:tcPr>
          <w:p w14:paraId="262EB3B5" w14:textId="77777777" w:rsidR="00CD6077" w:rsidRPr="0051426B" w:rsidRDefault="00CD6077"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auto"/>
              </w:rPr>
            </w:pPr>
            <w:r w:rsidRPr="0051426B">
              <w:rPr>
                <w:rFonts w:ascii="Arial Narrow" w:hAnsi="Arial Narrow" w:cs="Arial"/>
                <w:b w:val="0"/>
                <w:color w:val="auto"/>
              </w:rPr>
              <w:t>Opportunities</w:t>
            </w:r>
          </w:p>
        </w:tc>
      </w:tr>
      <w:tr w:rsidR="00ED55E4" w:rsidRPr="0051426B" w14:paraId="592A6D4E"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6648DD3B" w14:textId="77777777" w:rsidR="00ED55E4" w:rsidRPr="0051426B" w:rsidRDefault="00ED55E4" w:rsidP="00C4024D">
            <w:pPr>
              <w:spacing w:before="100" w:beforeAutospacing="1" w:after="100" w:afterAutospacing="1"/>
              <w:contextualSpacing/>
              <w:jc w:val="both"/>
              <w:rPr>
                <w:rFonts w:ascii="Arial Narrow" w:hAnsi="Arial Narrow" w:cs="Arial"/>
                <w:b w:val="0"/>
              </w:rPr>
            </w:pPr>
            <w:r w:rsidRPr="0051426B">
              <w:rPr>
                <w:rFonts w:ascii="Arial Narrow" w:hAnsi="Arial Narrow" w:cs="Arial"/>
                <w:b w:val="0"/>
              </w:rPr>
              <w:t>Poorly internal roads</w:t>
            </w:r>
          </w:p>
        </w:tc>
        <w:tc>
          <w:tcPr>
            <w:tcW w:w="4928" w:type="dxa"/>
            <w:vMerge w:val="restart"/>
          </w:tcPr>
          <w:p w14:paraId="145C00F2"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p>
          <w:p w14:paraId="289CF598"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51426B">
              <w:rPr>
                <w:rFonts w:ascii="Arial Narrow" w:hAnsi="Arial Narrow"/>
                <w:color w:val="auto"/>
                <w:sz w:val="22"/>
                <w:szCs w:val="22"/>
              </w:rPr>
              <w:t xml:space="preserve">Historical and heritage resources; </w:t>
            </w:r>
          </w:p>
          <w:p w14:paraId="28868C1B"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p>
          <w:p w14:paraId="4CB9B103"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51426B">
              <w:rPr>
                <w:rFonts w:ascii="Arial Narrow" w:hAnsi="Arial Narrow"/>
                <w:color w:val="auto"/>
                <w:sz w:val="22"/>
                <w:szCs w:val="22"/>
              </w:rPr>
              <w:t xml:space="preserve">Well-developed tourism business corridor </w:t>
            </w:r>
          </w:p>
          <w:p w14:paraId="0AC8ABB1"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p>
          <w:p w14:paraId="4F6F527B" w14:textId="77777777" w:rsidR="00ED55E4" w:rsidRPr="0051426B" w:rsidRDefault="00ED55E4" w:rsidP="00C4024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51426B">
              <w:rPr>
                <w:rFonts w:ascii="Arial Narrow" w:hAnsi="Arial Narrow"/>
                <w:color w:val="auto"/>
                <w:sz w:val="22"/>
                <w:szCs w:val="22"/>
              </w:rPr>
              <w:t xml:space="preserve">Exposure to the R62 tourism route </w:t>
            </w:r>
          </w:p>
          <w:p w14:paraId="7CBC26D3" w14:textId="77777777" w:rsidR="00ED55E4" w:rsidRPr="0051426B" w:rsidRDefault="00ED55E4"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r w:rsidR="00ED55E4" w:rsidRPr="0051426B" w14:paraId="379DBEFC"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4BB01E87" w14:textId="77777777" w:rsidR="00ED55E4" w:rsidRPr="0051426B" w:rsidRDefault="00ED55E4" w:rsidP="00C4024D">
            <w:pPr>
              <w:spacing w:before="100" w:beforeAutospacing="1" w:after="100" w:afterAutospacing="1"/>
              <w:contextualSpacing/>
              <w:jc w:val="both"/>
              <w:rPr>
                <w:rFonts w:ascii="Arial Narrow" w:hAnsi="Arial Narrow" w:cs="Arial"/>
                <w:b w:val="0"/>
              </w:rPr>
            </w:pPr>
            <w:r w:rsidRPr="0051426B">
              <w:rPr>
                <w:rFonts w:ascii="Arial Narrow" w:hAnsi="Arial Narrow" w:cs="Arial"/>
                <w:b w:val="0"/>
              </w:rPr>
              <w:t>Tourism to be better implemented</w:t>
            </w:r>
          </w:p>
        </w:tc>
        <w:tc>
          <w:tcPr>
            <w:tcW w:w="4928" w:type="dxa"/>
            <w:vMerge/>
          </w:tcPr>
          <w:p w14:paraId="3E900F0A" w14:textId="77777777" w:rsidR="00ED55E4" w:rsidRPr="0051426B" w:rsidRDefault="00ED55E4"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ED55E4" w:rsidRPr="0051426B" w14:paraId="16135D78"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9B4A6E9" w14:textId="77777777" w:rsidR="00ED55E4" w:rsidRPr="0051426B" w:rsidRDefault="00ED55E4" w:rsidP="00C4024D">
            <w:pPr>
              <w:spacing w:before="100" w:beforeAutospacing="1" w:after="100" w:afterAutospacing="1"/>
              <w:contextualSpacing/>
              <w:jc w:val="both"/>
              <w:rPr>
                <w:rFonts w:ascii="Arial Narrow" w:hAnsi="Arial Narrow" w:cs="Arial"/>
                <w:b w:val="0"/>
              </w:rPr>
            </w:pPr>
            <w:r w:rsidRPr="0051426B">
              <w:rPr>
                <w:rFonts w:ascii="Arial Narrow" w:hAnsi="Arial Narrow" w:cs="Arial"/>
                <w:b w:val="0"/>
              </w:rPr>
              <w:t>Funding to secure aging infrastructure</w:t>
            </w:r>
          </w:p>
        </w:tc>
        <w:tc>
          <w:tcPr>
            <w:tcW w:w="4928" w:type="dxa"/>
            <w:vMerge/>
          </w:tcPr>
          <w:p w14:paraId="6273F88E" w14:textId="77777777" w:rsidR="00ED55E4" w:rsidRPr="0051426B" w:rsidRDefault="00ED55E4"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r w:rsidR="00ED55E4" w:rsidRPr="0051426B" w14:paraId="6CA43468"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7FF57E0F" w14:textId="77777777" w:rsidR="00ED55E4" w:rsidRPr="0051426B" w:rsidRDefault="00ED55E4" w:rsidP="00C4024D">
            <w:pPr>
              <w:spacing w:before="100" w:beforeAutospacing="1" w:after="100" w:afterAutospacing="1"/>
              <w:contextualSpacing/>
              <w:jc w:val="both"/>
              <w:rPr>
                <w:rFonts w:ascii="Arial Narrow" w:hAnsi="Arial Narrow" w:cs="Arial"/>
                <w:b w:val="0"/>
              </w:rPr>
            </w:pPr>
            <w:r w:rsidRPr="0051426B">
              <w:rPr>
                <w:rFonts w:ascii="Arial Narrow" w:hAnsi="Arial Narrow" w:cs="Arial"/>
                <w:b w:val="0"/>
              </w:rPr>
              <w:t xml:space="preserve">Lack of job opportunities </w:t>
            </w:r>
          </w:p>
        </w:tc>
        <w:tc>
          <w:tcPr>
            <w:tcW w:w="4928" w:type="dxa"/>
            <w:vMerge/>
          </w:tcPr>
          <w:p w14:paraId="07F211DE" w14:textId="77777777" w:rsidR="00ED55E4" w:rsidRPr="0051426B" w:rsidRDefault="00ED55E4"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727B73E9" w14:textId="77777777" w:rsidR="00CD6077" w:rsidRDefault="00CD6077" w:rsidP="00C4024D">
      <w:pPr>
        <w:spacing w:before="100" w:beforeAutospacing="1" w:after="100" w:afterAutospacing="1"/>
        <w:contextualSpacing/>
        <w:jc w:val="both"/>
        <w:rPr>
          <w:rFonts w:ascii="Arial" w:hAnsi="Arial" w:cs="Arial"/>
        </w:rPr>
      </w:pPr>
    </w:p>
    <w:p w14:paraId="051AB4D9" w14:textId="77777777" w:rsidR="00B2481F" w:rsidRDefault="00B2481F" w:rsidP="00C4024D">
      <w:pPr>
        <w:spacing w:before="100" w:beforeAutospacing="1" w:after="100" w:afterAutospacing="1"/>
        <w:contextualSpacing/>
        <w:jc w:val="both"/>
        <w:rPr>
          <w:rFonts w:ascii="Arial" w:hAnsi="Arial" w:cs="Arial"/>
        </w:rPr>
      </w:pPr>
    </w:p>
    <w:p w14:paraId="6C989E67" w14:textId="77777777" w:rsidR="001869E5" w:rsidRDefault="001869E5" w:rsidP="00C4024D">
      <w:pPr>
        <w:spacing w:before="100" w:beforeAutospacing="1" w:after="100" w:afterAutospacing="1"/>
        <w:contextualSpacing/>
        <w:jc w:val="both"/>
        <w:rPr>
          <w:rFonts w:ascii="Arial" w:hAnsi="Arial" w:cs="Arial"/>
        </w:rPr>
      </w:pPr>
    </w:p>
    <w:p w14:paraId="3601D0C0" w14:textId="77777777" w:rsidR="001869E5" w:rsidRDefault="001869E5" w:rsidP="00C4024D">
      <w:pPr>
        <w:spacing w:before="100" w:beforeAutospacing="1" w:after="100" w:afterAutospacing="1"/>
        <w:contextualSpacing/>
        <w:jc w:val="both"/>
        <w:rPr>
          <w:rFonts w:ascii="Arial" w:hAnsi="Arial" w:cs="Arial"/>
        </w:rPr>
      </w:pPr>
    </w:p>
    <w:p w14:paraId="7EB22EFC" w14:textId="77777777" w:rsidR="001869E5" w:rsidRPr="00965764" w:rsidRDefault="001869E5" w:rsidP="00C4024D">
      <w:pPr>
        <w:spacing w:before="100" w:beforeAutospacing="1" w:after="100" w:afterAutospacing="1"/>
        <w:contextualSpacing/>
        <w:jc w:val="both"/>
        <w:rPr>
          <w:rFonts w:ascii="Arial" w:hAnsi="Arial" w:cs="Arial"/>
        </w:rPr>
      </w:pPr>
    </w:p>
    <w:p w14:paraId="14C18691" w14:textId="77777777" w:rsidR="00B2481F" w:rsidRDefault="00B2481F" w:rsidP="00C4024D">
      <w:pPr>
        <w:spacing w:before="100" w:beforeAutospacing="1" w:after="100" w:afterAutospacing="1"/>
        <w:contextualSpacing/>
        <w:jc w:val="both"/>
        <w:rPr>
          <w:rFonts w:ascii="Arial" w:hAnsi="Arial" w:cs="Arial"/>
          <w:b/>
        </w:rPr>
      </w:pPr>
    </w:p>
    <w:p w14:paraId="5F541675" w14:textId="77777777" w:rsidR="00ED55E4" w:rsidRDefault="00ED55E4" w:rsidP="00C4024D">
      <w:pPr>
        <w:spacing w:before="100" w:beforeAutospacing="1" w:after="100" w:afterAutospacing="1"/>
        <w:contextualSpacing/>
        <w:jc w:val="both"/>
        <w:rPr>
          <w:rFonts w:ascii="Arial" w:hAnsi="Arial" w:cs="Arial"/>
          <w:b/>
        </w:rPr>
      </w:pPr>
    </w:p>
    <w:p w14:paraId="37EE5FAB" w14:textId="77777777" w:rsidR="00ED55E4" w:rsidRDefault="00ED55E4" w:rsidP="00C4024D">
      <w:pPr>
        <w:spacing w:before="100" w:beforeAutospacing="1" w:after="100" w:afterAutospacing="1"/>
        <w:contextualSpacing/>
        <w:jc w:val="both"/>
        <w:rPr>
          <w:rFonts w:ascii="Arial" w:hAnsi="Arial" w:cs="Arial"/>
          <w:b/>
        </w:rPr>
      </w:pPr>
    </w:p>
    <w:p w14:paraId="4ED902CE" w14:textId="77777777" w:rsidR="00ED55E4" w:rsidRDefault="00ED55E4" w:rsidP="00C4024D">
      <w:pPr>
        <w:spacing w:before="100" w:beforeAutospacing="1" w:after="100" w:afterAutospacing="1"/>
        <w:contextualSpacing/>
        <w:jc w:val="both"/>
        <w:rPr>
          <w:rFonts w:ascii="Arial" w:hAnsi="Arial" w:cs="Arial"/>
          <w:b/>
        </w:rPr>
      </w:pPr>
    </w:p>
    <w:p w14:paraId="764D70F3" w14:textId="77777777" w:rsidR="00ED55E4" w:rsidRDefault="005E1EDD" w:rsidP="00C4024D">
      <w:pPr>
        <w:spacing w:before="100" w:beforeAutospacing="1" w:after="100" w:afterAutospacing="1"/>
        <w:contextualSpacing/>
        <w:jc w:val="both"/>
        <w:rPr>
          <w:rFonts w:ascii="Arial" w:hAnsi="Arial" w:cs="Arial"/>
        </w:rPr>
      </w:pPr>
      <w:r>
        <w:rPr>
          <w:noProof/>
          <w:lang w:val="en-ZA" w:eastAsia="en-ZA"/>
        </w:rPr>
        <w:drawing>
          <wp:anchor distT="0" distB="0" distL="114300" distR="114300" simplePos="0" relativeHeight="251746304" behindDoc="1" locked="0" layoutInCell="1" allowOverlap="1" wp14:anchorId="1A22D432" wp14:editId="453346B9">
            <wp:simplePos x="0" y="0"/>
            <wp:positionH relativeFrom="column">
              <wp:posOffset>4314190</wp:posOffset>
            </wp:positionH>
            <wp:positionV relativeFrom="paragraph">
              <wp:posOffset>86995</wp:posOffset>
            </wp:positionV>
            <wp:extent cx="2152650" cy="4838700"/>
            <wp:effectExtent l="0" t="0" r="0" b="0"/>
            <wp:wrapTight wrapText="bothSides">
              <wp:wrapPolygon edited="0">
                <wp:start x="0" y="0"/>
                <wp:lineTo x="0" y="21515"/>
                <wp:lineTo x="21409" y="21515"/>
                <wp:lineTo x="21409" y="0"/>
                <wp:lineTo x="0" y="0"/>
              </wp:wrapPolygon>
            </wp:wrapTight>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152650" cy="4838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 xml:space="preserve">Ward 3 - </w:t>
      </w:r>
      <w:proofErr w:type="spellStart"/>
      <w:r w:rsidR="00B2481F" w:rsidRPr="00965764">
        <w:rPr>
          <w:rFonts w:ascii="Arial" w:hAnsi="Arial" w:cs="Arial"/>
          <w:b/>
        </w:rPr>
        <w:t>Zoar</w:t>
      </w:r>
      <w:proofErr w:type="spellEnd"/>
      <w:r w:rsidR="00B2481F" w:rsidRPr="00965764">
        <w:rPr>
          <w:rFonts w:ascii="Arial" w:hAnsi="Arial" w:cs="Arial"/>
          <w:b/>
        </w:rPr>
        <w:t>:</w:t>
      </w:r>
      <w:r w:rsidR="00B2481F" w:rsidRPr="00965764">
        <w:rPr>
          <w:rFonts w:ascii="Arial" w:hAnsi="Arial" w:cs="Arial"/>
        </w:rPr>
        <w:t xml:space="preserve"> </w:t>
      </w:r>
    </w:p>
    <w:p w14:paraId="13F30B7F" w14:textId="77777777" w:rsidR="00ED55E4" w:rsidRDefault="00ED55E4" w:rsidP="00C4024D">
      <w:pPr>
        <w:spacing w:before="100" w:beforeAutospacing="1" w:after="100" w:afterAutospacing="1"/>
        <w:contextualSpacing/>
        <w:jc w:val="both"/>
        <w:rPr>
          <w:rFonts w:ascii="Arial" w:hAnsi="Arial" w:cs="Arial"/>
        </w:rPr>
      </w:pPr>
    </w:p>
    <w:p w14:paraId="6E0CCC4B" w14:textId="77777777" w:rsidR="00ED55E4" w:rsidRDefault="00ED55E4" w:rsidP="00C4024D">
      <w:pPr>
        <w:spacing w:before="100" w:beforeAutospacing="1" w:after="100" w:afterAutospacing="1"/>
        <w:contextualSpacing/>
        <w:jc w:val="both"/>
        <w:rPr>
          <w:rFonts w:ascii="Arial" w:hAnsi="Arial" w:cs="Arial"/>
        </w:rPr>
      </w:pPr>
      <w:r>
        <w:rPr>
          <w:noProof/>
          <w:lang w:val="en-ZA" w:eastAsia="en-ZA"/>
        </w:rPr>
        <w:drawing>
          <wp:inline distT="0" distB="0" distL="0" distR="0" wp14:anchorId="5B2D08C3" wp14:editId="69B60DB5">
            <wp:extent cx="4155255" cy="2983865"/>
            <wp:effectExtent l="0" t="0" r="0" b="698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160357" cy="2987528"/>
                    </a:xfrm>
                    <a:prstGeom prst="rect">
                      <a:avLst/>
                    </a:prstGeom>
                  </pic:spPr>
                </pic:pic>
              </a:graphicData>
            </a:graphic>
          </wp:inline>
        </w:drawing>
      </w:r>
      <w:r w:rsidR="005E1EDD" w:rsidRPr="005E1EDD">
        <w:rPr>
          <w:noProof/>
          <w:lang w:val="en-ZA" w:eastAsia="en-ZA"/>
        </w:rPr>
        <w:t xml:space="preserve"> </w:t>
      </w:r>
    </w:p>
    <w:p w14:paraId="7C064C2F" w14:textId="77777777" w:rsidR="00B2481F"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Zoar</w:t>
      </w:r>
      <w:proofErr w:type="spellEnd"/>
      <w:r w:rsidRPr="00965764">
        <w:rPr>
          <w:rFonts w:ascii="Arial" w:hAnsi="Arial" w:cs="Arial"/>
        </w:rPr>
        <w:t xml:space="preserve">, originally a mission station, is a dispersed rural settlement. The town is located between </w:t>
      </w:r>
      <w:proofErr w:type="spellStart"/>
      <w:r w:rsidRPr="00965764">
        <w:rPr>
          <w:rFonts w:ascii="Arial" w:hAnsi="Arial" w:cs="Arial"/>
        </w:rPr>
        <w:t>Ladismith</w:t>
      </w:r>
      <w:proofErr w:type="spellEnd"/>
      <w:r w:rsidRPr="00965764">
        <w:rPr>
          <w:rFonts w:ascii="Arial" w:hAnsi="Arial" w:cs="Arial"/>
        </w:rPr>
        <w:t xml:space="preserve"> and </w:t>
      </w:r>
      <w:proofErr w:type="spellStart"/>
      <w:r w:rsidRPr="00965764">
        <w:rPr>
          <w:rFonts w:ascii="Arial" w:hAnsi="Arial" w:cs="Arial"/>
        </w:rPr>
        <w:t>Calitzdorp</w:t>
      </w:r>
      <w:proofErr w:type="spellEnd"/>
      <w:r w:rsidRPr="00965764">
        <w:rPr>
          <w:rFonts w:ascii="Arial" w:hAnsi="Arial" w:cs="Arial"/>
        </w:rPr>
        <w:t xml:space="preserve"> on the R62.  Large sections of land are proclaimed in terms of The Rural Areas Act (Act 9 of 1987) and have remained undeveloped. </w:t>
      </w:r>
      <w:proofErr w:type="spellStart"/>
      <w:r w:rsidRPr="00965764">
        <w:rPr>
          <w:rFonts w:ascii="Arial" w:hAnsi="Arial" w:cs="Arial"/>
        </w:rPr>
        <w:t>Amalienstein</w:t>
      </w:r>
      <w:proofErr w:type="spellEnd"/>
      <w:r w:rsidRPr="00965764">
        <w:rPr>
          <w:rFonts w:ascii="Arial" w:hAnsi="Arial" w:cs="Arial"/>
        </w:rPr>
        <w:t xml:space="preserve"> forms part of </w:t>
      </w:r>
      <w:proofErr w:type="spellStart"/>
      <w:r w:rsidRPr="00965764">
        <w:rPr>
          <w:rFonts w:ascii="Arial" w:hAnsi="Arial" w:cs="Arial"/>
        </w:rPr>
        <w:t>Zoar</w:t>
      </w:r>
      <w:proofErr w:type="spellEnd"/>
      <w:r w:rsidRPr="00965764">
        <w:rPr>
          <w:rFonts w:ascii="Arial" w:hAnsi="Arial" w:cs="Arial"/>
        </w:rPr>
        <w:t xml:space="preserve"> and established as a Lutheran Mission Station. Development here comprises of a restored church building, historical graveyard and farm buildings.</w:t>
      </w:r>
    </w:p>
    <w:p w14:paraId="18A5997E" w14:textId="77777777" w:rsidR="00ED55E4" w:rsidRDefault="00ED55E4" w:rsidP="00C4024D">
      <w:pPr>
        <w:spacing w:before="100" w:beforeAutospacing="1" w:after="100" w:afterAutospacing="1"/>
        <w:contextualSpacing/>
        <w:jc w:val="both"/>
        <w:rPr>
          <w:rFonts w:ascii="Arial" w:hAnsi="Arial" w:cs="Arial"/>
        </w:rPr>
      </w:pPr>
    </w:p>
    <w:tbl>
      <w:tblPr>
        <w:tblStyle w:val="GridTable4-Accent2"/>
        <w:tblW w:w="0" w:type="auto"/>
        <w:tblLook w:val="04A0" w:firstRow="1" w:lastRow="0" w:firstColumn="1" w:lastColumn="0" w:noHBand="0" w:noVBand="1"/>
      </w:tblPr>
      <w:tblGrid>
        <w:gridCol w:w="4927"/>
        <w:gridCol w:w="4928"/>
      </w:tblGrid>
      <w:tr w:rsidR="00ED55E4" w:rsidRPr="00825D70" w14:paraId="7F0ABC91"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23FE3856" w14:textId="77777777" w:rsidR="00ED55E4" w:rsidRPr="00825D70" w:rsidRDefault="005E1EDD" w:rsidP="00C4024D">
            <w:pPr>
              <w:spacing w:before="100" w:beforeAutospacing="1" w:after="100" w:afterAutospacing="1"/>
              <w:contextualSpacing/>
              <w:jc w:val="both"/>
              <w:rPr>
                <w:rFonts w:ascii="Arial Narrow" w:eastAsiaTheme="minorHAnsi" w:hAnsi="Arial Narrow" w:cs="CenturyGothic"/>
                <w:color w:val="auto"/>
                <w:sz w:val="18"/>
                <w:szCs w:val="18"/>
                <w:lang w:val="en-ZA"/>
              </w:rPr>
            </w:pPr>
            <w:r w:rsidRPr="00825D70">
              <w:rPr>
                <w:rFonts w:ascii="Arial Narrow" w:hAnsi="Arial Narrow" w:cs="Arial"/>
                <w:color w:val="auto"/>
              </w:rPr>
              <w:t>Constraints</w:t>
            </w:r>
          </w:p>
        </w:tc>
        <w:tc>
          <w:tcPr>
            <w:tcW w:w="4928" w:type="dxa"/>
          </w:tcPr>
          <w:p w14:paraId="6AC4129B" w14:textId="77777777" w:rsidR="00ED55E4" w:rsidRPr="00825D70" w:rsidRDefault="005E1EDD"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r w:rsidRPr="00825D70">
              <w:rPr>
                <w:rFonts w:ascii="Arial Narrow" w:hAnsi="Arial Narrow" w:cs="Arial"/>
                <w:color w:val="auto"/>
              </w:rPr>
              <w:t>O</w:t>
            </w:r>
            <w:r w:rsidR="00ED55E4" w:rsidRPr="00825D70">
              <w:rPr>
                <w:rFonts w:ascii="Arial Narrow" w:hAnsi="Arial Narrow" w:cs="Arial"/>
                <w:color w:val="auto"/>
              </w:rPr>
              <w:t>pportunities</w:t>
            </w:r>
          </w:p>
        </w:tc>
      </w:tr>
      <w:tr w:rsidR="005E1EDD" w:rsidRPr="00825D70" w14:paraId="1081A5D3"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59F0F4F8" w14:textId="77777777" w:rsidR="005E1EDD" w:rsidRPr="00825D70" w:rsidRDefault="005E1EDD"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Water security</w:t>
            </w:r>
          </w:p>
        </w:tc>
        <w:tc>
          <w:tcPr>
            <w:tcW w:w="4928" w:type="dxa"/>
            <w:vMerge w:val="restart"/>
          </w:tcPr>
          <w:p w14:paraId="0BF2B653" w14:textId="77777777" w:rsidR="005E1EDD" w:rsidRPr="00825D70" w:rsidRDefault="005E1EDD" w:rsidP="00AF20EA">
            <w:pPr>
              <w:pStyle w:val="ListParagraph"/>
              <w:numPr>
                <w:ilvl w:val="0"/>
                <w:numId w:val="8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 xml:space="preserve">Scenic routes for self-drive and guided tours, especially </w:t>
            </w:r>
            <w:proofErr w:type="spellStart"/>
            <w:r w:rsidRPr="00825D70">
              <w:rPr>
                <w:rFonts w:ascii="Arial Narrow" w:hAnsi="Arial Narrow" w:cs="Arial"/>
              </w:rPr>
              <w:t>Seweweekspoort</w:t>
            </w:r>
            <w:proofErr w:type="spellEnd"/>
            <w:r w:rsidRPr="00825D70">
              <w:rPr>
                <w:rFonts w:ascii="Arial Narrow" w:hAnsi="Arial Narrow" w:cs="Arial"/>
              </w:rPr>
              <w:t>,</w:t>
            </w:r>
          </w:p>
          <w:p w14:paraId="794934AA" w14:textId="77777777" w:rsidR="005E1EDD" w:rsidRPr="00825D70" w:rsidRDefault="005E1EDD" w:rsidP="00AF20EA">
            <w:pPr>
              <w:pStyle w:val="ListParagraph"/>
              <w:numPr>
                <w:ilvl w:val="0"/>
                <w:numId w:val="8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 xml:space="preserve">R62, R327 and district road from </w:t>
            </w:r>
            <w:proofErr w:type="spellStart"/>
            <w:r w:rsidRPr="00825D70">
              <w:rPr>
                <w:rFonts w:ascii="Arial Narrow" w:hAnsi="Arial Narrow" w:cs="Arial"/>
              </w:rPr>
              <w:t>Ladismith</w:t>
            </w:r>
            <w:proofErr w:type="spellEnd"/>
            <w:r w:rsidRPr="00825D70">
              <w:rPr>
                <w:rFonts w:ascii="Arial Narrow" w:hAnsi="Arial Narrow" w:cs="Arial"/>
              </w:rPr>
              <w:t xml:space="preserve"> to </w:t>
            </w:r>
            <w:proofErr w:type="spellStart"/>
            <w:r w:rsidRPr="00825D70">
              <w:rPr>
                <w:rFonts w:ascii="Arial Narrow" w:hAnsi="Arial Narrow" w:cs="Arial"/>
              </w:rPr>
              <w:t>Calitzdorp</w:t>
            </w:r>
            <w:proofErr w:type="spellEnd"/>
            <w:r w:rsidRPr="00825D70">
              <w:rPr>
                <w:rFonts w:ascii="Arial Narrow" w:hAnsi="Arial Narrow" w:cs="Arial"/>
              </w:rPr>
              <w:t xml:space="preserve"> via Van </w:t>
            </w:r>
            <w:proofErr w:type="spellStart"/>
            <w:r w:rsidRPr="00825D70">
              <w:rPr>
                <w:rFonts w:ascii="Arial Narrow" w:hAnsi="Arial Narrow" w:cs="Arial"/>
              </w:rPr>
              <w:t>Wyksdorp</w:t>
            </w:r>
            <w:proofErr w:type="spellEnd"/>
            <w:r w:rsidRPr="00825D70">
              <w:rPr>
                <w:rFonts w:ascii="Arial Narrow" w:hAnsi="Arial Narrow" w:cs="Arial"/>
              </w:rPr>
              <w:t>;</w:t>
            </w:r>
          </w:p>
          <w:p w14:paraId="0876458A" w14:textId="77777777" w:rsidR="005E1EDD" w:rsidRPr="00825D70" w:rsidRDefault="005E1EDD" w:rsidP="00AF20EA">
            <w:pPr>
              <w:pStyle w:val="ListParagraph"/>
              <w:numPr>
                <w:ilvl w:val="0"/>
                <w:numId w:val="8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Potential mission route and cultural tourism opportunities including</w:t>
            </w:r>
          </w:p>
          <w:p w14:paraId="3C566246" w14:textId="77777777" w:rsidR="005E1EDD" w:rsidRPr="00825D70" w:rsidRDefault="005E1EDD" w:rsidP="00AF20EA">
            <w:pPr>
              <w:pStyle w:val="ListParagraph"/>
              <w:numPr>
                <w:ilvl w:val="0"/>
                <w:numId w:val="8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 xml:space="preserve">Lutheran mission complex and church in </w:t>
            </w:r>
            <w:proofErr w:type="spellStart"/>
            <w:r w:rsidRPr="00825D70">
              <w:rPr>
                <w:rFonts w:ascii="Arial Narrow" w:hAnsi="Arial Narrow" w:cs="Arial"/>
              </w:rPr>
              <w:t>Ladismith</w:t>
            </w:r>
            <w:proofErr w:type="spellEnd"/>
            <w:r w:rsidRPr="00825D70">
              <w:rPr>
                <w:rFonts w:ascii="Arial Narrow" w:hAnsi="Arial Narrow" w:cs="Arial"/>
              </w:rPr>
              <w:t xml:space="preserve">, SA Mission society church in </w:t>
            </w:r>
            <w:proofErr w:type="spellStart"/>
            <w:r w:rsidRPr="00825D70">
              <w:rPr>
                <w:rFonts w:ascii="Arial Narrow" w:hAnsi="Arial Narrow" w:cs="Arial"/>
              </w:rPr>
              <w:t>Zoar</w:t>
            </w:r>
            <w:proofErr w:type="spellEnd"/>
            <w:r w:rsidRPr="00825D70">
              <w:rPr>
                <w:rFonts w:ascii="Arial Narrow" w:hAnsi="Arial Narrow" w:cs="Arial"/>
              </w:rPr>
              <w:t xml:space="preserve"> and Berlin Mission Society church in </w:t>
            </w:r>
            <w:proofErr w:type="spellStart"/>
            <w:r w:rsidRPr="00825D70">
              <w:rPr>
                <w:rFonts w:ascii="Arial Narrow" w:hAnsi="Arial Narrow" w:cs="Arial"/>
              </w:rPr>
              <w:t>Amalienstein</w:t>
            </w:r>
            <w:proofErr w:type="spellEnd"/>
            <w:r w:rsidRPr="00825D70">
              <w:rPr>
                <w:rFonts w:ascii="Arial Narrow" w:hAnsi="Arial Narrow" w:cs="Arial"/>
              </w:rPr>
              <w:t>;</w:t>
            </w:r>
          </w:p>
          <w:p w14:paraId="5904F889" w14:textId="77777777" w:rsidR="005E1EDD" w:rsidRPr="00825D70" w:rsidRDefault="005E1EDD" w:rsidP="00AF20EA">
            <w:pPr>
              <w:pStyle w:val="ListParagraph"/>
              <w:numPr>
                <w:ilvl w:val="0"/>
                <w:numId w:val="8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spellStart"/>
            <w:r w:rsidRPr="00825D70">
              <w:rPr>
                <w:rFonts w:ascii="Arial Narrow" w:hAnsi="Arial Narrow" w:cs="Arial"/>
              </w:rPr>
              <w:lastRenderedPageBreak/>
              <w:t>Zoar</w:t>
            </w:r>
            <w:proofErr w:type="spellEnd"/>
            <w:r w:rsidRPr="00825D70">
              <w:rPr>
                <w:rFonts w:ascii="Arial Narrow" w:hAnsi="Arial Narrow" w:cs="Arial"/>
              </w:rPr>
              <w:t xml:space="preserve"> as potential cultural tourism </w:t>
            </w:r>
            <w:proofErr w:type="spellStart"/>
            <w:r w:rsidRPr="00825D70">
              <w:rPr>
                <w:rFonts w:ascii="Arial Narrow" w:hAnsi="Arial Narrow" w:cs="Arial"/>
              </w:rPr>
              <w:t>centre</w:t>
            </w:r>
            <w:proofErr w:type="spellEnd"/>
            <w:r w:rsidRPr="00825D70">
              <w:rPr>
                <w:rFonts w:ascii="Arial Narrow" w:hAnsi="Arial Narrow" w:cs="Arial"/>
              </w:rPr>
              <w:t xml:space="preserve"> along Hoof Street with B&amp;Bs and cafes and </w:t>
            </w:r>
            <w:proofErr w:type="spellStart"/>
            <w:r w:rsidRPr="00825D70">
              <w:rPr>
                <w:rFonts w:ascii="Arial Narrow" w:hAnsi="Arial Narrow" w:cs="Arial"/>
              </w:rPr>
              <w:t>Amalienstein</w:t>
            </w:r>
            <w:proofErr w:type="spellEnd"/>
            <w:r w:rsidRPr="00825D70">
              <w:rPr>
                <w:rFonts w:ascii="Arial Narrow" w:hAnsi="Arial Narrow" w:cs="Arial"/>
              </w:rPr>
              <w:t xml:space="preserve"> mission as termination of </w:t>
            </w:r>
            <w:proofErr w:type="spellStart"/>
            <w:r w:rsidRPr="00825D70">
              <w:rPr>
                <w:rFonts w:ascii="Arial Narrow" w:hAnsi="Arial Narrow" w:cs="Arial"/>
              </w:rPr>
              <w:t>Seweweekspoort</w:t>
            </w:r>
            <w:proofErr w:type="spellEnd"/>
            <w:r w:rsidRPr="00825D70">
              <w:rPr>
                <w:rFonts w:ascii="Arial Narrow" w:hAnsi="Arial Narrow" w:cs="Arial"/>
              </w:rPr>
              <w:t xml:space="preserve"> pass;</w:t>
            </w:r>
          </w:p>
          <w:p w14:paraId="2EBF8932" w14:textId="77777777" w:rsidR="005E1EDD" w:rsidRPr="00825D70" w:rsidRDefault="005E1EDD" w:rsidP="00AF20EA">
            <w:pPr>
              <w:pStyle w:val="Default"/>
              <w:numPr>
                <w:ilvl w:val="0"/>
                <w:numId w:val="85"/>
              </w:numPr>
              <w:autoSpaceDE/>
              <w:autoSpaceDN/>
              <w:adjustRightInd/>
              <w:spacing w:before="100" w:beforeAutospacing="1" w:after="100" w:afterAutospacing="1"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825D70">
              <w:rPr>
                <w:rFonts w:ascii="Arial Narrow" w:hAnsi="Arial Narrow"/>
                <w:color w:val="auto"/>
                <w:sz w:val="22"/>
                <w:szCs w:val="22"/>
              </w:rPr>
              <w:t xml:space="preserve">Existing </w:t>
            </w:r>
            <w:proofErr w:type="spellStart"/>
            <w:r w:rsidRPr="00825D70">
              <w:rPr>
                <w:rFonts w:ascii="Arial Narrow" w:hAnsi="Arial Narrow"/>
                <w:color w:val="auto"/>
                <w:sz w:val="22"/>
                <w:szCs w:val="22"/>
              </w:rPr>
              <w:t>agri</w:t>
            </w:r>
            <w:proofErr w:type="spellEnd"/>
            <w:r w:rsidRPr="00825D70">
              <w:rPr>
                <w:rFonts w:ascii="Arial Narrow" w:hAnsi="Arial Narrow"/>
                <w:color w:val="auto"/>
                <w:sz w:val="22"/>
                <w:szCs w:val="22"/>
              </w:rPr>
              <w:t xml:space="preserve">-industrial activities provides job opportunities for the local community; </w:t>
            </w:r>
          </w:p>
          <w:p w14:paraId="04FF0C73" w14:textId="77777777" w:rsidR="005E1EDD" w:rsidRPr="00825D70" w:rsidRDefault="005E1EDD" w:rsidP="00AF20EA">
            <w:pPr>
              <w:pStyle w:val="Default"/>
              <w:numPr>
                <w:ilvl w:val="0"/>
                <w:numId w:val="85"/>
              </w:numPr>
              <w:autoSpaceDE/>
              <w:autoSpaceDN/>
              <w:adjustRightInd/>
              <w:spacing w:before="100" w:beforeAutospacing="1" w:after="100" w:afterAutospacing="1"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825D70">
              <w:rPr>
                <w:rFonts w:ascii="Arial Narrow" w:hAnsi="Arial Narrow"/>
                <w:color w:val="auto"/>
                <w:sz w:val="22"/>
                <w:szCs w:val="22"/>
              </w:rPr>
              <w:t xml:space="preserve">Rural character and setting of the settlement; </w:t>
            </w:r>
          </w:p>
          <w:p w14:paraId="478D3D9E" w14:textId="77777777" w:rsidR="005E1EDD" w:rsidRPr="00825D70" w:rsidRDefault="005E1EDD" w:rsidP="00AF20EA">
            <w:pPr>
              <w:pStyle w:val="Default"/>
              <w:numPr>
                <w:ilvl w:val="0"/>
                <w:numId w:val="85"/>
              </w:numPr>
              <w:autoSpaceDE/>
              <w:autoSpaceDN/>
              <w:adjustRightInd/>
              <w:spacing w:before="100" w:beforeAutospacing="1" w:after="100" w:afterAutospacing="1"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825D70">
              <w:rPr>
                <w:rFonts w:ascii="Arial Narrow" w:hAnsi="Arial Narrow"/>
                <w:color w:val="auto"/>
                <w:sz w:val="22"/>
                <w:szCs w:val="22"/>
              </w:rPr>
              <w:t>Valuable agricultural resources.</w:t>
            </w:r>
          </w:p>
        </w:tc>
      </w:tr>
      <w:tr w:rsidR="005E1EDD" w:rsidRPr="00825D70" w14:paraId="4E3CC89B"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58C357CF" w14:textId="77777777" w:rsidR="005E1EDD" w:rsidRPr="00825D70" w:rsidRDefault="005E1EDD"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Lack of proper housing</w:t>
            </w:r>
          </w:p>
        </w:tc>
        <w:tc>
          <w:tcPr>
            <w:tcW w:w="4928" w:type="dxa"/>
            <w:vMerge/>
          </w:tcPr>
          <w:p w14:paraId="590C76F7" w14:textId="77777777" w:rsidR="005E1EDD" w:rsidRPr="00825D70" w:rsidRDefault="005E1EDD"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5E1EDD" w:rsidRPr="00825D70" w14:paraId="7F1B78B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0CE8CB36" w14:textId="77777777" w:rsidR="005E1EDD" w:rsidRPr="00825D70" w:rsidRDefault="005E1EDD"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Led opportunities</w:t>
            </w:r>
          </w:p>
        </w:tc>
        <w:tc>
          <w:tcPr>
            <w:tcW w:w="4928" w:type="dxa"/>
            <w:vMerge/>
          </w:tcPr>
          <w:p w14:paraId="59C8957B" w14:textId="77777777" w:rsidR="005E1EDD" w:rsidRPr="00825D70" w:rsidRDefault="005E1EDD"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r w:rsidR="005E1EDD" w:rsidRPr="00825D70" w14:paraId="20BB90E5"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5BF39119" w14:textId="77777777" w:rsidR="005E1EDD" w:rsidRPr="00825D70" w:rsidRDefault="005E1EDD"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 xml:space="preserve">Dispersed location of the various </w:t>
            </w:r>
            <w:proofErr w:type="spellStart"/>
            <w:r w:rsidRPr="00825D70">
              <w:rPr>
                <w:rFonts w:ascii="Arial Narrow" w:hAnsi="Arial Narrow" w:cs="Arial"/>
                <w:b w:val="0"/>
              </w:rPr>
              <w:t>agri</w:t>
            </w:r>
            <w:proofErr w:type="spellEnd"/>
            <w:r w:rsidRPr="00825D70">
              <w:rPr>
                <w:rFonts w:ascii="Arial Narrow" w:hAnsi="Arial Narrow" w:cs="Arial"/>
                <w:b w:val="0"/>
              </w:rPr>
              <w:t xml:space="preserve"> industrial sites</w:t>
            </w:r>
          </w:p>
          <w:p w14:paraId="2A124CF7" w14:textId="77777777" w:rsidR="005E1EDD" w:rsidRPr="00825D70" w:rsidRDefault="005E1EDD"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The topography, river corridor and agricultural resources are limit to development opportunities</w:t>
            </w:r>
          </w:p>
        </w:tc>
        <w:tc>
          <w:tcPr>
            <w:tcW w:w="4928" w:type="dxa"/>
            <w:vMerge/>
          </w:tcPr>
          <w:p w14:paraId="1B1F7441" w14:textId="77777777" w:rsidR="005E1EDD" w:rsidRPr="00825D70" w:rsidRDefault="005E1EDD"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56B26C45" w14:textId="77777777" w:rsidR="00ED55E4" w:rsidRDefault="00ED55E4" w:rsidP="008A305A">
      <w:pPr>
        <w:spacing w:before="100" w:beforeAutospacing="1" w:after="100" w:afterAutospacing="1"/>
        <w:contextualSpacing/>
        <w:jc w:val="both"/>
        <w:rPr>
          <w:rFonts w:ascii="Arial" w:hAnsi="Arial" w:cs="Arial"/>
        </w:rPr>
      </w:pPr>
    </w:p>
    <w:p w14:paraId="15F06D0F"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anchor distT="0" distB="0" distL="114300" distR="114300" simplePos="0" relativeHeight="251679744" behindDoc="1" locked="0" layoutInCell="1" allowOverlap="1" wp14:anchorId="0838D60A" wp14:editId="0777E5B9">
            <wp:simplePos x="0" y="0"/>
            <wp:positionH relativeFrom="column">
              <wp:posOffset>4553585</wp:posOffset>
            </wp:positionH>
            <wp:positionV relativeFrom="paragraph">
              <wp:posOffset>52705</wp:posOffset>
            </wp:positionV>
            <wp:extent cx="1495425" cy="1276350"/>
            <wp:effectExtent l="0" t="0" r="9525" b="0"/>
            <wp:wrapTight wrapText="bothSides">
              <wp:wrapPolygon edited="0">
                <wp:start x="0" y="0"/>
                <wp:lineTo x="0" y="21278"/>
                <wp:lineTo x="21462" y="21278"/>
                <wp:lineTo x="21462" y="0"/>
                <wp:lineTo x="0" y="0"/>
              </wp:wrapPolygon>
            </wp:wrapTight>
            <wp:docPr id="470" name="Picture 47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9542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491B2" w14:textId="77777777" w:rsidR="005E1EDD" w:rsidRDefault="005E1EDD" w:rsidP="00C4024D">
      <w:pPr>
        <w:spacing w:before="100" w:beforeAutospacing="1" w:after="100" w:afterAutospacing="1"/>
        <w:contextualSpacing/>
        <w:jc w:val="both"/>
        <w:rPr>
          <w:rFonts w:ascii="Arial" w:hAnsi="Arial" w:cs="Arial"/>
        </w:rPr>
      </w:pPr>
      <w:r>
        <w:rPr>
          <w:rFonts w:ascii="Arial" w:hAnsi="Arial" w:cs="Arial"/>
          <w:b/>
        </w:rPr>
        <w:t xml:space="preserve">Ward 4 </w:t>
      </w:r>
    </w:p>
    <w:p w14:paraId="35A62AD0" w14:textId="77777777" w:rsidR="005E1EDD" w:rsidRDefault="005E1EDD" w:rsidP="00C4024D">
      <w:pPr>
        <w:spacing w:before="100" w:beforeAutospacing="1" w:after="100" w:afterAutospacing="1"/>
        <w:contextualSpacing/>
        <w:jc w:val="both"/>
        <w:rPr>
          <w:rFonts w:ascii="Arial" w:hAnsi="Arial" w:cs="Arial"/>
        </w:rPr>
      </w:pPr>
    </w:p>
    <w:p w14:paraId="42C53C89" w14:textId="77777777" w:rsidR="005451A4" w:rsidRDefault="005451A4" w:rsidP="00C4024D">
      <w:pPr>
        <w:spacing w:before="100" w:beforeAutospacing="1" w:after="100" w:afterAutospacing="1"/>
        <w:contextualSpacing/>
        <w:jc w:val="both"/>
        <w:rPr>
          <w:rFonts w:ascii="Arial" w:hAnsi="Arial" w:cs="Arial"/>
        </w:rPr>
      </w:pPr>
      <w:proofErr w:type="spellStart"/>
      <w:r>
        <w:rPr>
          <w:rFonts w:ascii="Arial" w:hAnsi="Arial" w:cs="Arial"/>
        </w:rPr>
        <w:t>Ladismith</w:t>
      </w:r>
      <w:proofErr w:type="spellEnd"/>
      <w:r>
        <w:rPr>
          <w:rFonts w:ascii="Arial" w:hAnsi="Arial" w:cs="Arial"/>
        </w:rPr>
        <w:t xml:space="preserve"> (main) is widely well known for its cheese factories and vibrant wine </w:t>
      </w:r>
      <w:proofErr w:type="spellStart"/>
      <w:r>
        <w:rPr>
          <w:rFonts w:ascii="Arial" w:hAnsi="Arial" w:cs="Arial"/>
        </w:rPr>
        <w:t>vinyards</w:t>
      </w:r>
      <w:proofErr w:type="spellEnd"/>
      <w:r>
        <w:rPr>
          <w:rFonts w:ascii="Arial" w:hAnsi="Arial" w:cs="Arial"/>
        </w:rPr>
        <w:t xml:space="preserve">.  This is an economic driver for export of goods and creating jobs.  </w:t>
      </w:r>
      <w:proofErr w:type="spellStart"/>
      <w:r>
        <w:rPr>
          <w:rFonts w:ascii="Arial" w:hAnsi="Arial" w:cs="Arial"/>
        </w:rPr>
        <w:t>Ladismith</w:t>
      </w:r>
      <w:proofErr w:type="spellEnd"/>
      <w:r>
        <w:rPr>
          <w:rFonts w:ascii="Arial" w:hAnsi="Arial" w:cs="Arial"/>
        </w:rPr>
        <w:t xml:space="preserve"> has numerous </w:t>
      </w:r>
      <w:proofErr w:type="spellStart"/>
      <w:r>
        <w:rPr>
          <w:rFonts w:ascii="Arial" w:hAnsi="Arial" w:cs="Arial"/>
        </w:rPr>
        <w:t>characterical</w:t>
      </w:r>
      <w:proofErr w:type="spellEnd"/>
      <w:r>
        <w:rPr>
          <w:rFonts w:ascii="Arial" w:hAnsi="Arial" w:cs="Arial"/>
        </w:rPr>
        <w:t xml:space="preserve"> faces that </w:t>
      </w:r>
      <w:proofErr w:type="spellStart"/>
      <w:r w:rsidR="00334658">
        <w:rPr>
          <w:rFonts w:ascii="Arial" w:hAnsi="Arial" w:cs="Arial"/>
        </w:rPr>
        <w:t>lurr</w:t>
      </w:r>
      <w:proofErr w:type="spellEnd"/>
      <w:r w:rsidR="00334658">
        <w:rPr>
          <w:rFonts w:ascii="Arial" w:hAnsi="Arial" w:cs="Arial"/>
        </w:rPr>
        <w:t xml:space="preserve"> people into our history (</w:t>
      </w:r>
      <w:proofErr w:type="spellStart"/>
      <w:r w:rsidR="00334658">
        <w:rPr>
          <w:rFonts w:ascii="Arial" w:hAnsi="Arial" w:cs="Arial"/>
        </w:rPr>
        <w:t>Towerkop</w:t>
      </w:r>
      <w:proofErr w:type="spellEnd"/>
      <w:r w:rsidR="00334658">
        <w:rPr>
          <w:rFonts w:ascii="Arial" w:hAnsi="Arial" w:cs="Arial"/>
        </w:rPr>
        <w:t xml:space="preserve"> Pick, Stanly se </w:t>
      </w:r>
      <w:proofErr w:type="spellStart"/>
      <w:r w:rsidR="00334658">
        <w:rPr>
          <w:rFonts w:ascii="Arial" w:hAnsi="Arial" w:cs="Arial"/>
        </w:rPr>
        <w:t>Liggie</w:t>
      </w:r>
      <w:proofErr w:type="spellEnd"/>
      <w:r w:rsidR="00334658">
        <w:rPr>
          <w:rFonts w:ascii="Arial" w:hAnsi="Arial" w:cs="Arial"/>
        </w:rPr>
        <w:t xml:space="preserve">).  This is also known for hiking trails for </w:t>
      </w:r>
      <w:proofErr w:type="spellStart"/>
      <w:r w:rsidR="00334658">
        <w:rPr>
          <w:rFonts w:ascii="Arial" w:hAnsi="Arial" w:cs="Arial"/>
        </w:rPr>
        <w:t>locacl</w:t>
      </w:r>
      <w:proofErr w:type="spellEnd"/>
      <w:r w:rsidR="00334658">
        <w:rPr>
          <w:rFonts w:ascii="Arial" w:hAnsi="Arial" w:cs="Arial"/>
        </w:rPr>
        <w:t xml:space="preserve"> residents and tourists.</w:t>
      </w:r>
    </w:p>
    <w:p w14:paraId="23B03ED8" w14:textId="77777777" w:rsidR="005451A4" w:rsidRDefault="005451A4" w:rsidP="00C4024D">
      <w:pPr>
        <w:spacing w:before="100" w:beforeAutospacing="1" w:after="100" w:afterAutospacing="1"/>
        <w:contextualSpacing/>
        <w:jc w:val="both"/>
        <w:rPr>
          <w:rFonts w:ascii="Arial" w:hAnsi="Arial" w:cs="Arial"/>
        </w:rPr>
      </w:pPr>
    </w:p>
    <w:p w14:paraId="3B67AD99" w14:textId="77777777" w:rsidR="00B2481F" w:rsidRPr="005E1EDD" w:rsidRDefault="00B2481F" w:rsidP="00C4024D">
      <w:pPr>
        <w:spacing w:before="100" w:beforeAutospacing="1" w:after="100" w:afterAutospacing="1"/>
        <w:contextualSpacing/>
        <w:jc w:val="both"/>
        <w:rPr>
          <w:rFonts w:ascii="Arial" w:hAnsi="Arial" w:cs="Arial"/>
          <w:b/>
        </w:rPr>
      </w:pPr>
      <w:r w:rsidRPr="00965764">
        <w:rPr>
          <w:rFonts w:ascii="Arial" w:hAnsi="Arial" w:cs="Arial"/>
        </w:rPr>
        <w:t xml:space="preserve">Van </w:t>
      </w:r>
      <w:proofErr w:type="spellStart"/>
      <w:r w:rsidRPr="00965764">
        <w:rPr>
          <w:rFonts w:ascii="Arial" w:hAnsi="Arial" w:cs="Arial"/>
        </w:rPr>
        <w:t>Wyksdorp</w:t>
      </w:r>
      <w:proofErr w:type="spellEnd"/>
      <w:r w:rsidRPr="00965764">
        <w:rPr>
          <w:rFonts w:ascii="Arial" w:hAnsi="Arial" w:cs="Arial"/>
        </w:rPr>
        <w:t xml:space="preserve"> is a small and isolated rural village situated along the R327 in the south of 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The town is popular among residents for its rural character.</w:t>
      </w:r>
    </w:p>
    <w:p w14:paraId="137BAB37" w14:textId="77777777" w:rsidR="00B2481F" w:rsidRDefault="00B2481F" w:rsidP="00C4024D">
      <w:pPr>
        <w:spacing w:before="100" w:beforeAutospacing="1" w:after="100" w:afterAutospacing="1"/>
        <w:contextualSpacing/>
        <w:jc w:val="both"/>
        <w:rPr>
          <w:rFonts w:ascii="Arial" w:hAnsi="Arial" w:cs="Arial"/>
          <w:b/>
        </w:rPr>
      </w:pPr>
    </w:p>
    <w:p w14:paraId="0A640E49" w14:textId="77777777" w:rsidR="00B2481F" w:rsidRDefault="00B2481F" w:rsidP="00C4024D">
      <w:pPr>
        <w:spacing w:before="100" w:beforeAutospacing="1" w:after="100" w:afterAutospacing="1"/>
        <w:contextualSpacing/>
        <w:jc w:val="both"/>
        <w:rPr>
          <w:rFonts w:ascii="Arial" w:hAnsi="Arial" w:cs="Arial"/>
          <w:b/>
        </w:rPr>
      </w:pPr>
    </w:p>
    <w:p w14:paraId="3B84CDED" w14:textId="77777777" w:rsidR="00B2481F" w:rsidRDefault="00B2481F" w:rsidP="00C4024D">
      <w:pPr>
        <w:spacing w:before="100" w:beforeAutospacing="1" w:after="100" w:afterAutospacing="1"/>
        <w:contextualSpacing/>
        <w:jc w:val="both"/>
        <w:rPr>
          <w:rFonts w:ascii="Arial" w:hAnsi="Arial" w:cs="Arial"/>
        </w:rPr>
      </w:pPr>
      <w:r>
        <w:rPr>
          <w:noProof/>
          <w:lang w:val="en-ZA" w:eastAsia="en-ZA"/>
        </w:rPr>
        <w:drawing>
          <wp:anchor distT="0" distB="0" distL="114300" distR="114300" simplePos="0" relativeHeight="251683840" behindDoc="1" locked="0" layoutInCell="1" allowOverlap="1" wp14:anchorId="1DB4A481" wp14:editId="3617A87A">
            <wp:simplePos x="0" y="0"/>
            <wp:positionH relativeFrom="column">
              <wp:posOffset>0</wp:posOffset>
            </wp:positionH>
            <wp:positionV relativeFrom="paragraph">
              <wp:posOffset>3810</wp:posOffset>
            </wp:positionV>
            <wp:extent cx="1695450" cy="1323975"/>
            <wp:effectExtent l="0" t="0" r="0" b="9525"/>
            <wp:wrapTight wrapText="bothSides">
              <wp:wrapPolygon edited="0">
                <wp:start x="0" y="0"/>
                <wp:lineTo x="0" y="21445"/>
                <wp:lineTo x="21357" y="21445"/>
                <wp:lineTo x="21357" y="0"/>
                <wp:lineTo x="0" y="0"/>
              </wp:wrapPolygon>
            </wp:wrapTight>
            <wp:docPr id="473" name="Picture 473" descr="Prentresultaat vir hoeko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entresultaat vir hoeko farm"/>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95450" cy="1323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65764">
        <w:rPr>
          <w:rFonts w:ascii="Arial" w:hAnsi="Arial" w:cs="Arial"/>
          <w:b/>
        </w:rPr>
        <w:t>Hoeko</w:t>
      </w:r>
      <w:proofErr w:type="spellEnd"/>
      <w:r w:rsidRPr="00965764">
        <w:rPr>
          <w:rFonts w:ascii="Arial" w:hAnsi="Arial" w:cs="Arial"/>
          <w:b/>
        </w:rPr>
        <w:t>:</w:t>
      </w:r>
      <w:r w:rsidRPr="00965764">
        <w:rPr>
          <w:rFonts w:ascii="Arial" w:hAnsi="Arial" w:cs="Arial"/>
        </w:rPr>
        <w:t xml:space="preserve"> </w:t>
      </w:r>
      <w:proofErr w:type="spellStart"/>
      <w:r w:rsidRPr="00965764">
        <w:rPr>
          <w:rFonts w:ascii="Arial" w:hAnsi="Arial" w:cs="Arial"/>
        </w:rPr>
        <w:t>Hoeko</w:t>
      </w:r>
      <w:proofErr w:type="spellEnd"/>
      <w:r w:rsidRPr="00965764">
        <w:rPr>
          <w:rFonts w:ascii="Arial" w:hAnsi="Arial" w:cs="Arial"/>
        </w:rPr>
        <w:t xml:space="preserve"> is situated approximately 15km east of </w:t>
      </w:r>
      <w:proofErr w:type="spellStart"/>
      <w:r w:rsidRPr="00965764">
        <w:rPr>
          <w:rFonts w:ascii="Arial" w:hAnsi="Arial" w:cs="Arial"/>
        </w:rPr>
        <w:t>Ladismith</w:t>
      </w:r>
      <w:proofErr w:type="spellEnd"/>
      <w:r w:rsidRPr="00965764">
        <w:rPr>
          <w:rFonts w:ascii="Arial" w:hAnsi="Arial" w:cs="Arial"/>
        </w:rPr>
        <w:t xml:space="preserve"> and is a rural settlement. CJ Langenhoven, a famous South Africa writer, most famous for composing the South African Anthem “Die Stem”, was born here in 1873.  The town has some tourism significance (i.e. a water monument) and is known for the production of apricots.  </w:t>
      </w:r>
    </w:p>
    <w:p w14:paraId="70DCDAE8" w14:textId="77777777" w:rsidR="00B2481F" w:rsidRDefault="00B2481F" w:rsidP="00C4024D">
      <w:pPr>
        <w:spacing w:before="100" w:beforeAutospacing="1" w:after="100" w:afterAutospacing="1"/>
        <w:contextualSpacing/>
        <w:jc w:val="both"/>
        <w:rPr>
          <w:rFonts w:ascii="Arial" w:hAnsi="Arial" w:cs="Arial"/>
        </w:rPr>
      </w:pPr>
    </w:p>
    <w:p w14:paraId="63C6E001" w14:textId="77777777" w:rsidR="00C342CB" w:rsidRDefault="00C342CB" w:rsidP="00C4024D">
      <w:pPr>
        <w:spacing w:before="100" w:beforeAutospacing="1" w:after="100" w:afterAutospacing="1"/>
        <w:contextualSpacing/>
        <w:jc w:val="both"/>
        <w:rPr>
          <w:rFonts w:ascii="Arial" w:hAnsi="Arial" w:cs="Arial"/>
        </w:rPr>
      </w:pPr>
    </w:p>
    <w:tbl>
      <w:tblPr>
        <w:tblStyle w:val="GridTable4-Accent2"/>
        <w:tblW w:w="0" w:type="auto"/>
        <w:tblLook w:val="04A0" w:firstRow="1" w:lastRow="0" w:firstColumn="1" w:lastColumn="0" w:noHBand="0" w:noVBand="1"/>
      </w:tblPr>
      <w:tblGrid>
        <w:gridCol w:w="4927"/>
        <w:gridCol w:w="4928"/>
      </w:tblGrid>
      <w:tr w:rsidR="00C342CB" w:rsidRPr="00825D70" w14:paraId="42AD5915" w14:textId="77777777" w:rsidTr="0021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5F8C6B97" w14:textId="77777777" w:rsidR="00C342CB" w:rsidRPr="00825D70" w:rsidRDefault="00C342CB" w:rsidP="00C4024D">
            <w:pPr>
              <w:spacing w:before="100" w:beforeAutospacing="1" w:after="100" w:afterAutospacing="1"/>
              <w:contextualSpacing/>
              <w:jc w:val="both"/>
              <w:rPr>
                <w:rFonts w:ascii="Arial Narrow" w:hAnsi="Arial Narrow" w:cs="Arial"/>
                <w:b w:val="0"/>
                <w:color w:val="auto"/>
              </w:rPr>
            </w:pPr>
            <w:r w:rsidRPr="00825D70">
              <w:rPr>
                <w:rFonts w:ascii="Arial Narrow" w:hAnsi="Arial Narrow" w:cs="Arial"/>
                <w:b w:val="0"/>
                <w:color w:val="auto"/>
              </w:rPr>
              <w:t>Constraints</w:t>
            </w:r>
          </w:p>
        </w:tc>
        <w:tc>
          <w:tcPr>
            <w:tcW w:w="4928" w:type="dxa"/>
          </w:tcPr>
          <w:p w14:paraId="290868E8" w14:textId="77777777" w:rsidR="00C342CB" w:rsidRPr="00825D70" w:rsidRDefault="00C342CB"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auto"/>
              </w:rPr>
            </w:pPr>
            <w:r w:rsidRPr="00825D70">
              <w:rPr>
                <w:rFonts w:ascii="Arial Narrow" w:hAnsi="Arial Narrow" w:cs="Arial"/>
                <w:b w:val="0"/>
                <w:color w:val="auto"/>
              </w:rPr>
              <w:t>Opportunities</w:t>
            </w:r>
          </w:p>
        </w:tc>
      </w:tr>
      <w:tr w:rsidR="00C342CB" w:rsidRPr="00825D70" w14:paraId="7D06EEEC"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0F3F5B71" w14:textId="77777777" w:rsidR="00C342CB" w:rsidRPr="00825D70" w:rsidRDefault="00691731"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Lack of water storage capacity</w:t>
            </w:r>
          </w:p>
        </w:tc>
        <w:tc>
          <w:tcPr>
            <w:tcW w:w="4928" w:type="dxa"/>
          </w:tcPr>
          <w:p w14:paraId="0CA3A53E" w14:textId="77777777" w:rsidR="00C342CB" w:rsidRPr="00825D70" w:rsidRDefault="00691731"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Scenic routes for self-drive and guided tours</w:t>
            </w:r>
          </w:p>
        </w:tc>
      </w:tr>
      <w:tr w:rsidR="00C342CB" w:rsidRPr="00825D70" w14:paraId="2BBE7645" w14:textId="77777777" w:rsidTr="00215ECC">
        <w:tc>
          <w:tcPr>
            <w:cnfStyle w:val="001000000000" w:firstRow="0" w:lastRow="0" w:firstColumn="1" w:lastColumn="0" w:oddVBand="0" w:evenVBand="0" w:oddHBand="0" w:evenHBand="0" w:firstRowFirstColumn="0" w:firstRowLastColumn="0" w:lastRowFirstColumn="0" w:lastRowLastColumn="0"/>
            <w:tcW w:w="4927" w:type="dxa"/>
          </w:tcPr>
          <w:p w14:paraId="0E08C4CE" w14:textId="77777777" w:rsidR="00C342CB" w:rsidRPr="00825D70" w:rsidRDefault="00691731"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More houses to be constructed</w:t>
            </w:r>
          </w:p>
        </w:tc>
        <w:tc>
          <w:tcPr>
            <w:tcW w:w="4928" w:type="dxa"/>
          </w:tcPr>
          <w:p w14:paraId="0172CA10" w14:textId="77777777" w:rsidR="00C342CB" w:rsidRPr="00825D70" w:rsidRDefault="00691731"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825D70">
              <w:rPr>
                <w:rFonts w:ascii="Arial Narrow" w:hAnsi="Arial Narrow" w:cs="Arial"/>
              </w:rPr>
              <w:t>Well-developed tourism business corridor</w:t>
            </w:r>
          </w:p>
        </w:tc>
      </w:tr>
      <w:tr w:rsidR="00C342CB" w:rsidRPr="00825D70" w14:paraId="3BF5B292"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44CC0038" w14:textId="77777777" w:rsidR="00C342CB" w:rsidRPr="00825D70" w:rsidRDefault="00691731" w:rsidP="00C4024D">
            <w:pPr>
              <w:spacing w:before="100" w:beforeAutospacing="1" w:after="100" w:afterAutospacing="1"/>
              <w:contextualSpacing/>
              <w:jc w:val="both"/>
              <w:rPr>
                <w:rFonts w:ascii="Arial Narrow" w:hAnsi="Arial Narrow" w:cs="Arial"/>
                <w:b w:val="0"/>
              </w:rPr>
            </w:pPr>
            <w:r w:rsidRPr="00825D70">
              <w:rPr>
                <w:rFonts w:ascii="Arial Narrow" w:hAnsi="Arial Narrow" w:cs="Arial"/>
                <w:b w:val="0"/>
              </w:rPr>
              <w:t xml:space="preserve">Lack of </w:t>
            </w:r>
            <w:proofErr w:type="spellStart"/>
            <w:r w:rsidRPr="00825D70">
              <w:rPr>
                <w:rFonts w:ascii="Arial Narrow" w:hAnsi="Arial Narrow" w:cs="Arial"/>
                <w:b w:val="0"/>
              </w:rPr>
              <w:t>maintanence</w:t>
            </w:r>
            <w:proofErr w:type="spellEnd"/>
            <w:r w:rsidRPr="00825D70">
              <w:rPr>
                <w:rFonts w:ascii="Arial Narrow" w:hAnsi="Arial Narrow" w:cs="Arial"/>
                <w:b w:val="0"/>
              </w:rPr>
              <w:t xml:space="preserve"> of roads</w:t>
            </w:r>
          </w:p>
        </w:tc>
        <w:tc>
          <w:tcPr>
            <w:tcW w:w="4928" w:type="dxa"/>
          </w:tcPr>
          <w:p w14:paraId="613150CD" w14:textId="77777777" w:rsidR="00C342CB" w:rsidRPr="00825D70" w:rsidRDefault="00691731"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25D70">
              <w:rPr>
                <w:rFonts w:ascii="Arial Narrow" w:hAnsi="Arial Narrow" w:cs="Arial"/>
              </w:rPr>
              <w:t>Building of dams</w:t>
            </w:r>
          </w:p>
        </w:tc>
      </w:tr>
    </w:tbl>
    <w:p w14:paraId="5BD06CAB" w14:textId="77777777" w:rsidR="00C342CB" w:rsidRDefault="00C342CB" w:rsidP="00C4024D">
      <w:pPr>
        <w:spacing w:before="100" w:beforeAutospacing="1" w:after="100" w:afterAutospacing="1"/>
        <w:contextualSpacing/>
        <w:jc w:val="both"/>
        <w:rPr>
          <w:rFonts w:ascii="Arial" w:eastAsiaTheme="majorEastAsia" w:hAnsi="Arial" w:cs="Arial"/>
          <w:b/>
          <w:bCs/>
          <w:color w:val="00B050"/>
        </w:rPr>
      </w:pPr>
    </w:p>
    <w:p w14:paraId="060F1CD3" w14:textId="77777777" w:rsidR="00215ECC" w:rsidRDefault="00215ECC" w:rsidP="00C4024D">
      <w:pPr>
        <w:spacing w:before="100" w:beforeAutospacing="1" w:after="100" w:afterAutospacing="1"/>
        <w:contextualSpacing/>
        <w:jc w:val="both"/>
        <w:rPr>
          <w:rFonts w:ascii="Arial" w:eastAsiaTheme="majorEastAsia" w:hAnsi="Arial" w:cs="Arial"/>
          <w:b/>
          <w:bCs/>
          <w:color w:val="00B050"/>
        </w:rPr>
      </w:pPr>
    </w:p>
    <w:p w14:paraId="65E5CFF5" w14:textId="77777777" w:rsidR="00B2481F" w:rsidRDefault="00685401" w:rsidP="00C4024D">
      <w:pPr>
        <w:pStyle w:val="Heading1"/>
        <w:jc w:val="both"/>
        <w:rPr>
          <w:rFonts w:ascii="Arial" w:hAnsi="Arial" w:cs="Arial"/>
          <w:color w:val="auto"/>
          <w:sz w:val="24"/>
          <w:szCs w:val="24"/>
        </w:rPr>
      </w:pPr>
      <w:bookmarkStart w:id="48" w:name="_Toc74729534"/>
      <w:r>
        <w:rPr>
          <w:rFonts w:ascii="Arial" w:hAnsi="Arial" w:cs="Arial"/>
          <w:color w:val="auto"/>
          <w:sz w:val="24"/>
          <w:szCs w:val="24"/>
        </w:rPr>
        <w:lastRenderedPageBreak/>
        <w:t>2</w:t>
      </w:r>
      <w:r w:rsidR="00B2481F" w:rsidRPr="00BA458B">
        <w:rPr>
          <w:rFonts w:ascii="Arial" w:hAnsi="Arial" w:cs="Arial"/>
          <w:color w:val="auto"/>
          <w:sz w:val="24"/>
          <w:szCs w:val="24"/>
        </w:rPr>
        <w:t xml:space="preserve">.3 </w:t>
      </w:r>
      <w:r w:rsidR="0072032F">
        <w:rPr>
          <w:rFonts w:ascii="Arial" w:hAnsi="Arial" w:cs="Arial"/>
          <w:color w:val="auto"/>
          <w:sz w:val="24"/>
          <w:szCs w:val="24"/>
        </w:rPr>
        <w:t>Socio economic Profile</w:t>
      </w:r>
      <w:bookmarkEnd w:id="48"/>
    </w:p>
    <w:p w14:paraId="3C67E32A" w14:textId="77777777" w:rsidR="00B2481F" w:rsidRPr="003C25B5" w:rsidRDefault="00B2481F" w:rsidP="00C4024D">
      <w:pPr>
        <w:jc w:val="both"/>
      </w:pPr>
    </w:p>
    <w:p w14:paraId="5966240A" w14:textId="77777777" w:rsidR="005925E6" w:rsidRDefault="005925E6" w:rsidP="007B1E67">
      <w:pPr>
        <w:jc w:val="both"/>
        <w:rPr>
          <w:rFonts w:ascii="Arial" w:hAnsi="Arial" w:cs="Arial"/>
        </w:rPr>
      </w:pPr>
      <w:r w:rsidRPr="005925E6">
        <w:rPr>
          <w:rFonts w:ascii="Arial" w:hAnsi="Arial" w:cs="Arial"/>
        </w:rPr>
        <w:t xml:space="preserve">The population of </w:t>
      </w:r>
      <w:proofErr w:type="spellStart"/>
      <w:r w:rsidRPr="005925E6">
        <w:rPr>
          <w:rFonts w:ascii="Arial" w:hAnsi="Arial" w:cs="Arial"/>
        </w:rPr>
        <w:t>Kannaland</w:t>
      </w:r>
      <w:proofErr w:type="spellEnd"/>
      <w:r w:rsidRPr="005925E6">
        <w:rPr>
          <w:rFonts w:ascii="Arial" w:hAnsi="Arial" w:cs="Arial"/>
        </w:rPr>
        <w:t xml:space="preserve"> consists of 22 224 people in 2020, making it the least populated municipal area in the Garden Route District (GRD). This total is expected to decrease further to 20 563 by 2024, equating to an average annual growth rate of -1.9 per cent. The declining population appears to be also within the working age population and is a sign of out migration for work opportunities.</w:t>
      </w:r>
    </w:p>
    <w:p w14:paraId="4FEF18F8" w14:textId="77777777" w:rsidR="00E9163D" w:rsidRDefault="005925E6" w:rsidP="007B1E67">
      <w:pPr>
        <w:jc w:val="both"/>
        <w:rPr>
          <w:rFonts w:ascii="Arial" w:hAnsi="Arial" w:cs="Arial"/>
        </w:rPr>
      </w:pPr>
      <w:r w:rsidRPr="005925E6">
        <w:rPr>
          <w:rFonts w:ascii="Arial" w:hAnsi="Arial" w:cs="Arial"/>
        </w:rPr>
        <w:t>While a declining population limits strain on municipal resources, losing workers and reducing demand can have a negative impact on the economy.</w:t>
      </w:r>
    </w:p>
    <w:p w14:paraId="6D1A71E9" w14:textId="18D22AE7" w:rsidR="001527ED" w:rsidRDefault="001527ED" w:rsidP="007B1E67">
      <w:pPr>
        <w:jc w:val="both"/>
        <w:rPr>
          <w:rFonts w:ascii="Arial" w:hAnsi="Arial" w:cs="Arial"/>
        </w:rPr>
      </w:pPr>
    </w:p>
    <w:p w14:paraId="02D7C3A7" w14:textId="77777777" w:rsidR="000716A6" w:rsidRDefault="000716A6"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49" w:name="_Toc74729535"/>
      <w:r w:rsidRPr="000716A6">
        <w:rPr>
          <w:rFonts w:ascii="Arial" w:hAnsi="Arial" w:cs="Arial"/>
          <w:color w:val="auto"/>
          <w:sz w:val="24"/>
          <w:szCs w:val="24"/>
        </w:rPr>
        <w:t>Age Cohorts</w:t>
      </w:r>
      <w:bookmarkEnd w:id="49"/>
    </w:p>
    <w:p w14:paraId="0A14FB2F" w14:textId="77777777" w:rsidR="00882651" w:rsidRPr="00882651" w:rsidRDefault="00882651" w:rsidP="00882651">
      <w:pPr>
        <w:jc w:val="both"/>
        <w:rPr>
          <w:rFonts w:ascii="Arial" w:hAnsi="Arial" w:cs="Arial"/>
        </w:rPr>
      </w:pPr>
      <w:r w:rsidRPr="00882651">
        <w:rPr>
          <w:rFonts w:ascii="Arial" w:hAnsi="Arial" w:cs="Arial"/>
        </w:rPr>
        <w:t>Between 2020 and 2026, the largest decline in the population occurred within the +65 aged cohort</w:t>
      </w:r>
    </w:p>
    <w:p w14:paraId="61F4DD24" w14:textId="77777777" w:rsidR="00882651" w:rsidRPr="00882651" w:rsidRDefault="00882651" w:rsidP="00882651">
      <w:pPr>
        <w:jc w:val="both"/>
        <w:rPr>
          <w:rFonts w:ascii="Arial" w:hAnsi="Arial" w:cs="Arial"/>
        </w:rPr>
      </w:pPr>
      <w:r w:rsidRPr="00882651">
        <w:rPr>
          <w:rFonts w:ascii="Arial" w:hAnsi="Arial" w:cs="Arial"/>
        </w:rPr>
        <w:t>which declined at an annual average rate of 2.6 per cent, compared to a decline of 2.4 per cent in the</w:t>
      </w:r>
    </w:p>
    <w:p w14:paraId="09D48838" w14:textId="77777777" w:rsidR="00882651" w:rsidRPr="00882651" w:rsidRDefault="00882651" w:rsidP="00882651">
      <w:pPr>
        <w:jc w:val="both"/>
        <w:rPr>
          <w:rFonts w:ascii="Arial" w:hAnsi="Arial" w:cs="Arial"/>
        </w:rPr>
      </w:pPr>
      <w:r w:rsidRPr="00882651">
        <w:rPr>
          <w:rFonts w:ascii="Arial" w:hAnsi="Arial" w:cs="Arial"/>
        </w:rPr>
        <w:t>children and 1.4 per cent in the working aged population. With the decline in the aged and child</w:t>
      </w:r>
    </w:p>
    <w:p w14:paraId="397A9387" w14:textId="77777777" w:rsidR="00882651" w:rsidRPr="00882651" w:rsidRDefault="00882651" w:rsidP="00882651">
      <w:pPr>
        <w:jc w:val="both"/>
        <w:rPr>
          <w:rFonts w:ascii="Arial" w:hAnsi="Arial" w:cs="Arial"/>
        </w:rPr>
      </w:pPr>
      <w:r w:rsidRPr="00882651">
        <w:rPr>
          <w:rFonts w:ascii="Arial" w:hAnsi="Arial" w:cs="Arial"/>
        </w:rPr>
        <w:t>population, the dependency ratio is expected to drop significantly towards 2026. Note however that at</w:t>
      </w:r>
    </w:p>
    <w:p w14:paraId="174E8CC3" w14:textId="2E7A6AF3" w:rsidR="00654837" w:rsidRDefault="00882651" w:rsidP="00882651">
      <w:pPr>
        <w:jc w:val="both"/>
        <w:rPr>
          <w:rFonts w:ascii="Arial" w:hAnsi="Arial" w:cs="Arial"/>
        </w:rPr>
      </w:pPr>
      <w:r w:rsidRPr="00882651">
        <w:rPr>
          <w:rFonts w:ascii="Arial" w:hAnsi="Arial" w:cs="Arial"/>
        </w:rPr>
        <w:t xml:space="preserve">59.2 per cent in 2020, </w:t>
      </w:r>
      <w:proofErr w:type="spellStart"/>
      <w:r w:rsidRPr="00882651">
        <w:rPr>
          <w:rFonts w:ascii="Arial" w:hAnsi="Arial" w:cs="Arial"/>
        </w:rPr>
        <w:t>Kannaland</w:t>
      </w:r>
      <w:proofErr w:type="spellEnd"/>
      <w:r w:rsidRPr="00882651">
        <w:rPr>
          <w:rFonts w:ascii="Arial" w:hAnsi="Arial" w:cs="Arial"/>
        </w:rPr>
        <w:t xml:space="preserve"> still has the second highest dependency ratio in the District.</w:t>
      </w:r>
    </w:p>
    <w:p w14:paraId="2965BC01" w14:textId="77777777" w:rsidR="00882651" w:rsidRDefault="00882651" w:rsidP="00882651">
      <w:pPr>
        <w:jc w:val="both"/>
        <w:rPr>
          <w:rFonts w:ascii="Arial" w:hAnsi="Arial" w:cs="Arial"/>
        </w:rPr>
      </w:pPr>
    </w:p>
    <w:tbl>
      <w:tblPr>
        <w:tblStyle w:val="GridTable5Dark-Accent2"/>
        <w:tblW w:w="9016" w:type="dxa"/>
        <w:tblLook w:val="04A0" w:firstRow="1" w:lastRow="0" w:firstColumn="1" w:lastColumn="0" w:noHBand="0" w:noVBand="1"/>
      </w:tblPr>
      <w:tblGrid>
        <w:gridCol w:w="1096"/>
        <w:gridCol w:w="1980"/>
        <w:gridCol w:w="1980"/>
        <w:gridCol w:w="1980"/>
        <w:gridCol w:w="1980"/>
      </w:tblGrid>
      <w:tr w:rsidR="00A11E01" w:rsidRPr="00037693" w14:paraId="10EF510E" w14:textId="77777777" w:rsidTr="00A11E01">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016" w:type="dxa"/>
            <w:gridSpan w:val="5"/>
          </w:tcPr>
          <w:p w14:paraId="7524697A" w14:textId="77777777" w:rsidR="00A11E01" w:rsidRPr="00037693" w:rsidRDefault="00A11E01" w:rsidP="00DD32E5">
            <w:pPr>
              <w:jc w:val="center"/>
              <w:rPr>
                <w:rFonts w:ascii="Arial Narrow" w:hAnsi="Arial Narrow"/>
                <w:b w:val="0"/>
                <w:sz w:val="20"/>
                <w:szCs w:val="20"/>
              </w:rPr>
            </w:pPr>
            <w:proofErr w:type="spellStart"/>
            <w:r w:rsidRPr="00037693">
              <w:rPr>
                <w:rFonts w:ascii="Arial Narrow" w:hAnsi="Arial Narrow"/>
                <w:sz w:val="20"/>
                <w:szCs w:val="20"/>
              </w:rPr>
              <w:t>Kannaland</w:t>
            </w:r>
            <w:proofErr w:type="spellEnd"/>
            <w:r w:rsidRPr="00037693">
              <w:rPr>
                <w:rFonts w:ascii="Arial Narrow" w:hAnsi="Arial Narrow"/>
                <w:sz w:val="20"/>
                <w:szCs w:val="20"/>
              </w:rPr>
              <w:t>: Age Cohorts, 2019 – 2025</w:t>
            </w:r>
          </w:p>
        </w:tc>
      </w:tr>
      <w:tr w:rsidR="00A11E01" w:rsidRPr="00037693" w14:paraId="693374A4" w14:textId="77777777" w:rsidTr="00A11E0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096" w:type="dxa"/>
          </w:tcPr>
          <w:p w14:paraId="48053092" w14:textId="77777777" w:rsidR="00A11E01" w:rsidRPr="00037693" w:rsidRDefault="00A11E01" w:rsidP="00DD32E5">
            <w:pPr>
              <w:jc w:val="center"/>
              <w:rPr>
                <w:rFonts w:ascii="Arial Narrow" w:hAnsi="Arial Narrow"/>
                <w:b w:val="0"/>
                <w:sz w:val="20"/>
                <w:szCs w:val="20"/>
              </w:rPr>
            </w:pPr>
            <w:r w:rsidRPr="00037693">
              <w:rPr>
                <w:rFonts w:ascii="Arial Narrow" w:hAnsi="Arial Narrow"/>
                <w:sz w:val="20"/>
                <w:szCs w:val="20"/>
              </w:rPr>
              <w:t>Year</w:t>
            </w:r>
          </w:p>
        </w:tc>
        <w:tc>
          <w:tcPr>
            <w:tcW w:w="1980" w:type="dxa"/>
          </w:tcPr>
          <w:p w14:paraId="0A252A82" w14:textId="77777777" w:rsidR="00A11E01" w:rsidRPr="00037693"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sidRPr="00037693">
              <w:rPr>
                <w:rFonts w:ascii="Arial Narrow" w:hAnsi="Arial Narrow"/>
                <w:b/>
                <w:color w:val="FFFFFF" w:themeColor="background1"/>
                <w:sz w:val="20"/>
                <w:szCs w:val="20"/>
              </w:rPr>
              <w:t>Children               0 – 14 Years</w:t>
            </w:r>
          </w:p>
        </w:tc>
        <w:tc>
          <w:tcPr>
            <w:tcW w:w="1980" w:type="dxa"/>
          </w:tcPr>
          <w:p w14:paraId="4EDC6C0E" w14:textId="77777777" w:rsidR="00A11E01" w:rsidRPr="00037693"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sidRPr="00037693">
              <w:rPr>
                <w:rFonts w:ascii="Arial Narrow" w:hAnsi="Arial Narrow"/>
                <w:b/>
                <w:color w:val="FFFFFF" w:themeColor="background1"/>
                <w:sz w:val="20"/>
                <w:szCs w:val="20"/>
              </w:rPr>
              <w:t>Working Age        16 – 65 Years</w:t>
            </w:r>
          </w:p>
        </w:tc>
        <w:tc>
          <w:tcPr>
            <w:tcW w:w="1980" w:type="dxa"/>
          </w:tcPr>
          <w:p w14:paraId="792A4314" w14:textId="77777777" w:rsidR="00A11E01" w:rsidRPr="00037693"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sidRPr="00037693">
              <w:rPr>
                <w:rFonts w:ascii="Arial Narrow" w:hAnsi="Arial Narrow"/>
                <w:b/>
                <w:color w:val="FFFFFF" w:themeColor="background1"/>
                <w:sz w:val="20"/>
                <w:szCs w:val="20"/>
              </w:rPr>
              <w:t>Aged</w:t>
            </w:r>
          </w:p>
          <w:p w14:paraId="655C48FB" w14:textId="77777777" w:rsidR="00A11E01" w:rsidRPr="00037693"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sidRPr="00037693">
              <w:rPr>
                <w:rFonts w:ascii="Arial Narrow" w:hAnsi="Arial Narrow"/>
                <w:b/>
                <w:color w:val="FFFFFF" w:themeColor="background1"/>
                <w:sz w:val="20"/>
                <w:szCs w:val="20"/>
              </w:rPr>
              <w:t>65+</w:t>
            </w:r>
          </w:p>
        </w:tc>
        <w:tc>
          <w:tcPr>
            <w:tcW w:w="1980" w:type="dxa"/>
          </w:tcPr>
          <w:p w14:paraId="36C6B7DE" w14:textId="77777777" w:rsidR="00A11E01"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sidRPr="00037693">
              <w:rPr>
                <w:rFonts w:ascii="Arial Narrow" w:hAnsi="Arial Narrow"/>
                <w:b/>
                <w:color w:val="FFFFFF" w:themeColor="background1"/>
                <w:sz w:val="20"/>
                <w:szCs w:val="20"/>
              </w:rPr>
              <w:t>Dependency Ratio</w:t>
            </w:r>
          </w:p>
          <w:p w14:paraId="2068A29F" w14:textId="00889AFD" w:rsidR="001341C0" w:rsidRPr="00037693" w:rsidRDefault="001341C0"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20"/>
                <w:szCs w:val="20"/>
              </w:rPr>
            </w:pPr>
            <w:r>
              <w:rPr>
                <w:rFonts w:ascii="Arial Narrow" w:hAnsi="Arial Narrow"/>
                <w:b/>
                <w:color w:val="FFFFFF" w:themeColor="background1"/>
                <w:sz w:val="20"/>
                <w:szCs w:val="20"/>
              </w:rPr>
              <w:t>%</w:t>
            </w:r>
          </w:p>
        </w:tc>
      </w:tr>
      <w:tr w:rsidR="00A11E01" w:rsidRPr="00037693" w14:paraId="57887F35" w14:textId="77777777" w:rsidTr="00A11E01">
        <w:trPr>
          <w:trHeight w:val="451"/>
        </w:trPr>
        <w:tc>
          <w:tcPr>
            <w:cnfStyle w:val="001000000000" w:firstRow="0" w:lastRow="0" w:firstColumn="1" w:lastColumn="0" w:oddVBand="0" w:evenVBand="0" w:oddHBand="0" w:evenHBand="0" w:firstRowFirstColumn="0" w:firstRowLastColumn="0" w:lastRowFirstColumn="0" w:lastRowLastColumn="0"/>
            <w:tcW w:w="1096" w:type="dxa"/>
          </w:tcPr>
          <w:p w14:paraId="760EB155" w14:textId="6394C010" w:rsidR="00A11E01" w:rsidRPr="00037693" w:rsidRDefault="001341C0" w:rsidP="00DD32E5">
            <w:pPr>
              <w:jc w:val="center"/>
              <w:rPr>
                <w:rFonts w:ascii="Arial Narrow" w:hAnsi="Arial Narrow"/>
                <w:b w:val="0"/>
                <w:color w:val="222A35" w:themeColor="text2" w:themeShade="80"/>
                <w:sz w:val="20"/>
                <w:szCs w:val="20"/>
              </w:rPr>
            </w:pPr>
            <w:r>
              <w:rPr>
                <w:rFonts w:ascii="Arial Narrow" w:hAnsi="Arial Narrow"/>
                <w:color w:val="222A35" w:themeColor="text2" w:themeShade="80"/>
                <w:sz w:val="20"/>
                <w:szCs w:val="20"/>
              </w:rPr>
              <w:t>2020</w:t>
            </w:r>
          </w:p>
        </w:tc>
        <w:tc>
          <w:tcPr>
            <w:tcW w:w="1980" w:type="dxa"/>
          </w:tcPr>
          <w:p w14:paraId="2CB61074" w14:textId="4EEBF2CB"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6473</w:t>
            </w:r>
          </w:p>
        </w:tc>
        <w:tc>
          <w:tcPr>
            <w:tcW w:w="1980" w:type="dxa"/>
          </w:tcPr>
          <w:p w14:paraId="5FA1EE4E" w14:textId="114C649E"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13974</w:t>
            </w:r>
          </w:p>
        </w:tc>
        <w:tc>
          <w:tcPr>
            <w:tcW w:w="1980" w:type="dxa"/>
          </w:tcPr>
          <w:p w14:paraId="62402111" w14:textId="71B48EB2"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1797</w:t>
            </w:r>
          </w:p>
        </w:tc>
        <w:tc>
          <w:tcPr>
            <w:tcW w:w="1980" w:type="dxa"/>
          </w:tcPr>
          <w:p w14:paraId="5141773F" w14:textId="536BED13"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59.2</w:t>
            </w:r>
          </w:p>
        </w:tc>
      </w:tr>
      <w:tr w:rsidR="00A11E01" w:rsidRPr="00037693" w14:paraId="0263E9FA" w14:textId="77777777" w:rsidTr="00A11E0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096" w:type="dxa"/>
          </w:tcPr>
          <w:p w14:paraId="2A84ED7F" w14:textId="5EEC7F43" w:rsidR="00A11E01" w:rsidRPr="00037693" w:rsidRDefault="001341C0" w:rsidP="00DD32E5">
            <w:pPr>
              <w:jc w:val="center"/>
              <w:rPr>
                <w:rFonts w:ascii="Arial Narrow" w:hAnsi="Arial Narrow"/>
                <w:b w:val="0"/>
                <w:color w:val="222A35" w:themeColor="text2" w:themeShade="80"/>
                <w:sz w:val="20"/>
                <w:szCs w:val="20"/>
              </w:rPr>
            </w:pPr>
            <w:r>
              <w:rPr>
                <w:rFonts w:ascii="Arial Narrow" w:hAnsi="Arial Narrow"/>
                <w:color w:val="222A35" w:themeColor="text2" w:themeShade="80"/>
                <w:sz w:val="20"/>
                <w:szCs w:val="20"/>
              </w:rPr>
              <w:t>2023</w:t>
            </w:r>
          </w:p>
        </w:tc>
        <w:tc>
          <w:tcPr>
            <w:tcW w:w="1980" w:type="dxa"/>
          </w:tcPr>
          <w:p w14:paraId="4897E16D" w14:textId="1658AB1C" w:rsidR="00A11E01" w:rsidRPr="00037693" w:rsidRDefault="001341C0"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5993</w:t>
            </w:r>
          </w:p>
        </w:tc>
        <w:tc>
          <w:tcPr>
            <w:tcW w:w="1980" w:type="dxa"/>
          </w:tcPr>
          <w:p w14:paraId="05AFE699" w14:textId="2A80A3F7" w:rsidR="00A11E01" w:rsidRPr="00037693" w:rsidRDefault="001341C0"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13337</w:t>
            </w:r>
          </w:p>
        </w:tc>
        <w:tc>
          <w:tcPr>
            <w:tcW w:w="1980" w:type="dxa"/>
          </w:tcPr>
          <w:p w14:paraId="482E2072" w14:textId="09F62485" w:rsidR="00A11E01" w:rsidRPr="00037693" w:rsidRDefault="001341C0"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1650</w:t>
            </w:r>
          </w:p>
        </w:tc>
        <w:tc>
          <w:tcPr>
            <w:tcW w:w="1980" w:type="dxa"/>
          </w:tcPr>
          <w:p w14:paraId="2C9F9D57" w14:textId="5C150E94" w:rsidR="00A11E01" w:rsidRPr="00037693" w:rsidRDefault="001341C0"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57.3</w:t>
            </w:r>
          </w:p>
        </w:tc>
      </w:tr>
      <w:tr w:rsidR="00A11E01" w:rsidRPr="00037693" w14:paraId="5DC32887" w14:textId="77777777" w:rsidTr="00A11E01">
        <w:trPr>
          <w:trHeight w:val="451"/>
        </w:trPr>
        <w:tc>
          <w:tcPr>
            <w:cnfStyle w:val="001000000000" w:firstRow="0" w:lastRow="0" w:firstColumn="1" w:lastColumn="0" w:oddVBand="0" w:evenVBand="0" w:oddHBand="0" w:evenHBand="0" w:firstRowFirstColumn="0" w:firstRowLastColumn="0" w:lastRowFirstColumn="0" w:lastRowLastColumn="0"/>
            <w:tcW w:w="1096" w:type="dxa"/>
          </w:tcPr>
          <w:p w14:paraId="4E13C75A" w14:textId="3C02721F" w:rsidR="00A11E01" w:rsidRPr="00037693" w:rsidRDefault="001341C0" w:rsidP="00DD32E5">
            <w:pPr>
              <w:jc w:val="center"/>
              <w:rPr>
                <w:rFonts w:ascii="Arial Narrow" w:hAnsi="Arial Narrow"/>
                <w:b w:val="0"/>
                <w:color w:val="222A35" w:themeColor="text2" w:themeShade="80"/>
                <w:sz w:val="20"/>
                <w:szCs w:val="20"/>
              </w:rPr>
            </w:pPr>
            <w:r>
              <w:rPr>
                <w:rFonts w:ascii="Arial Narrow" w:hAnsi="Arial Narrow"/>
                <w:color w:val="222A35" w:themeColor="text2" w:themeShade="80"/>
                <w:sz w:val="20"/>
                <w:szCs w:val="20"/>
              </w:rPr>
              <w:t>2026</w:t>
            </w:r>
          </w:p>
        </w:tc>
        <w:tc>
          <w:tcPr>
            <w:tcW w:w="1980" w:type="dxa"/>
          </w:tcPr>
          <w:p w14:paraId="67D3B5FD" w14:textId="6E44ED6D"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5609</w:t>
            </w:r>
          </w:p>
        </w:tc>
        <w:tc>
          <w:tcPr>
            <w:tcW w:w="1980" w:type="dxa"/>
          </w:tcPr>
          <w:p w14:paraId="3FF9AA24" w14:textId="7B897820"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12837</w:t>
            </w:r>
          </w:p>
        </w:tc>
        <w:tc>
          <w:tcPr>
            <w:tcW w:w="1980" w:type="dxa"/>
          </w:tcPr>
          <w:p w14:paraId="6800EAE3" w14:textId="7797AA92"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1535</w:t>
            </w:r>
          </w:p>
        </w:tc>
        <w:tc>
          <w:tcPr>
            <w:tcW w:w="1980" w:type="dxa"/>
          </w:tcPr>
          <w:p w14:paraId="063FEF12" w14:textId="7BACFF2F" w:rsidR="00A11E01" w:rsidRPr="00037693" w:rsidRDefault="001341C0" w:rsidP="00DD32E5">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222A35" w:themeColor="text2" w:themeShade="80"/>
                <w:sz w:val="20"/>
                <w:szCs w:val="20"/>
              </w:rPr>
            </w:pPr>
            <w:r>
              <w:rPr>
                <w:rFonts w:ascii="Arial Narrow" w:hAnsi="Arial Narrow" w:cs="Calibri"/>
                <w:color w:val="0F243E"/>
                <w:sz w:val="20"/>
                <w:szCs w:val="20"/>
              </w:rPr>
              <w:t>55.7</w:t>
            </w:r>
          </w:p>
        </w:tc>
      </w:tr>
      <w:tr w:rsidR="00A11E01" w:rsidRPr="00037693" w14:paraId="7B75B7A7" w14:textId="77777777" w:rsidTr="00A11E0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096" w:type="dxa"/>
          </w:tcPr>
          <w:p w14:paraId="22F6BC94" w14:textId="77777777" w:rsidR="00A11E01" w:rsidRPr="00037693" w:rsidRDefault="00A11E01" w:rsidP="00DD32E5">
            <w:pPr>
              <w:rPr>
                <w:rFonts w:ascii="Arial Narrow" w:hAnsi="Arial Narrow"/>
                <w:b w:val="0"/>
                <w:color w:val="222A35" w:themeColor="text2" w:themeShade="80"/>
                <w:sz w:val="20"/>
                <w:szCs w:val="20"/>
              </w:rPr>
            </w:pPr>
            <w:r w:rsidRPr="00037693">
              <w:rPr>
                <w:rFonts w:ascii="Arial Narrow" w:hAnsi="Arial Narrow"/>
                <w:color w:val="222A35" w:themeColor="text2" w:themeShade="80"/>
                <w:sz w:val="20"/>
                <w:szCs w:val="20"/>
              </w:rPr>
              <w:t xml:space="preserve"> Growth</w:t>
            </w:r>
          </w:p>
        </w:tc>
        <w:tc>
          <w:tcPr>
            <w:tcW w:w="1980" w:type="dxa"/>
          </w:tcPr>
          <w:p w14:paraId="6EAD4511" w14:textId="4AE76A01" w:rsidR="00A11E01" w:rsidRPr="00037693" w:rsidRDefault="00C379E5"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-2,4</w:t>
            </w:r>
            <w:r w:rsidR="00A11E01" w:rsidRPr="00037693">
              <w:rPr>
                <w:rFonts w:ascii="Arial Narrow" w:hAnsi="Arial Narrow" w:cs="Calibri"/>
                <w:color w:val="0F243E"/>
                <w:sz w:val="20"/>
                <w:szCs w:val="20"/>
              </w:rPr>
              <w:t>%</w:t>
            </w:r>
          </w:p>
        </w:tc>
        <w:tc>
          <w:tcPr>
            <w:tcW w:w="1980" w:type="dxa"/>
          </w:tcPr>
          <w:p w14:paraId="083F8C13" w14:textId="1D8AE201" w:rsidR="00A11E01" w:rsidRPr="00037693" w:rsidRDefault="00C379E5"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-1,4</w:t>
            </w:r>
            <w:r w:rsidR="00A11E01" w:rsidRPr="00037693">
              <w:rPr>
                <w:rFonts w:ascii="Arial Narrow" w:hAnsi="Arial Narrow" w:cs="Calibri"/>
                <w:color w:val="0F243E"/>
                <w:sz w:val="20"/>
                <w:szCs w:val="20"/>
              </w:rPr>
              <w:t>%</w:t>
            </w:r>
          </w:p>
        </w:tc>
        <w:tc>
          <w:tcPr>
            <w:tcW w:w="1980" w:type="dxa"/>
          </w:tcPr>
          <w:p w14:paraId="08ED61CA" w14:textId="2F6C36DB" w:rsidR="00A11E01" w:rsidRPr="00037693" w:rsidRDefault="00C379E5"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Pr>
                <w:rFonts w:ascii="Arial Narrow" w:hAnsi="Arial Narrow" w:cs="Calibri"/>
                <w:color w:val="0F243E"/>
                <w:sz w:val="20"/>
                <w:szCs w:val="20"/>
              </w:rPr>
              <w:t>-2.6</w:t>
            </w:r>
            <w:r w:rsidR="00A11E01" w:rsidRPr="00037693">
              <w:rPr>
                <w:rFonts w:ascii="Arial Narrow" w:hAnsi="Arial Narrow" w:cs="Calibri"/>
                <w:color w:val="0F243E"/>
                <w:sz w:val="20"/>
                <w:szCs w:val="20"/>
              </w:rPr>
              <w:t>%</w:t>
            </w:r>
          </w:p>
        </w:tc>
        <w:tc>
          <w:tcPr>
            <w:tcW w:w="1980" w:type="dxa"/>
          </w:tcPr>
          <w:p w14:paraId="15CD2E4B" w14:textId="77777777" w:rsidR="00A11E01" w:rsidRPr="00037693" w:rsidRDefault="00A11E01" w:rsidP="00DD32E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222A35" w:themeColor="text2" w:themeShade="80"/>
                <w:sz w:val="20"/>
                <w:szCs w:val="20"/>
              </w:rPr>
            </w:pPr>
            <w:r w:rsidRPr="00037693">
              <w:rPr>
                <w:rFonts w:ascii="Arial Narrow" w:hAnsi="Arial Narrow" w:cs="Calibri"/>
                <w:color w:val="0F243E"/>
                <w:sz w:val="20"/>
                <w:szCs w:val="20"/>
              </w:rPr>
              <w:t>-</w:t>
            </w:r>
          </w:p>
        </w:tc>
      </w:tr>
    </w:tbl>
    <w:p w14:paraId="361B2421" w14:textId="3A924A5F" w:rsidR="00DF2690" w:rsidRDefault="00730356" w:rsidP="00730356">
      <w:pPr>
        <w:pStyle w:val="Caption"/>
      </w:pPr>
      <w:bookmarkStart w:id="50" w:name="_Toc67566600"/>
      <w:r>
        <w:t xml:space="preserve">Table </w:t>
      </w:r>
      <w:r>
        <w:fldChar w:fldCharType="begin"/>
      </w:r>
      <w:r>
        <w:instrText xml:space="preserve"> SEQ Table \* ARABIC </w:instrText>
      </w:r>
      <w:r>
        <w:fldChar w:fldCharType="separate"/>
      </w:r>
      <w:r w:rsidR="0082580D">
        <w:rPr>
          <w:noProof/>
        </w:rPr>
        <w:t>7</w:t>
      </w:r>
      <w:r>
        <w:fldChar w:fldCharType="end"/>
      </w:r>
      <w:r>
        <w:t>:  Source Western Cape DSD 20</w:t>
      </w:r>
      <w:r w:rsidR="00C379E5">
        <w:t>20</w:t>
      </w:r>
      <w:bookmarkEnd w:id="50"/>
    </w:p>
    <w:p w14:paraId="193BF0EF" w14:textId="2B96D32C" w:rsidR="009221C5" w:rsidRDefault="009221C5" w:rsidP="009221C5"/>
    <w:p w14:paraId="54300A5D" w14:textId="77777777" w:rsidR="009221C5" w:rsidRPr="009221C5" w:rsidRDefault="009221C5" w:rsidP="009221C5"/>
    <w:p w14:paraId="75833B5E" w14:textId="77777777" w:rsidR="00B2481F" w:rsidRPr="009752C3" w:rsidRDefault="00B2481F"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51" w:name="_Toc74729536"/>
      <w:r w:rsidRPr="009752C3">
        <w:rPr>
          <w:rFonts w:ascii="Arial" w:hAnsi="Arial" w:cs="Arial"/>
          <w:color w:val="auto"/>
          <w:sz w:val="24"/>
          <w:szCs w:val="24"/>
        </w:rPr>
        <w:lastRenderedPageBreak/>
        <w:t>Educational Levels</w:t>
      </w:r>
      <w:bookmarkEnd w:id="51"/>
    </w:p>
    <w:p w14:paraId="46896DC0"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Educational facilities are largely clustered around the settlements of </w:t>
      </w:r>
      <w:proofErr w:type="spellStart"/>
      <w:r w:rsidRPr="00965764">
        <w:rPr>
          <w:rFonts w:ascii="Arial" w:hAnsi="Arial" w:cs="Arial"/>
        </w:rPr>
        <w:t>Ladismith</w:t>
      </w:r>
      <w:proofErr w:type="spellEnd"/>
      <w:r w:rsidRPr="00965764">
        <w:rPr>
          <w:rFonts w:ascii="Arial" w:hAnsi="Arial" w:cs="Arial"/>
        </w:rPr>
        <w:t xml:space="preserve">, </w:t>
      </w:r>
      <w:proofErr w:type="spellStart"/>
      <w:r w:rsidRPr="00965764">
        <w:rPr>
          <w:rFonts w:ascii="Arial" w:hAnsi="Arial" w:cs="Arial"/>
        </w:rPr>
        <w:t>Calitzdorp</w:t>
      </w:r>
      <w:proofErr w:type="spellEnd"/>
      <w:r w:rsidRPr="00965764">
        <w:rPr>
          <w:rFonts w:ascii="Arial" w:hAnsi="Arial" w:cs="Arial"/>
        </w:rPr>
        <w:t xml:space="preserve">, Van </w:t>
      </w:r>
      <w:proofErr w:type="spellStart"/>
      <w:r w:rsidRPr="00965764">
        <w:rPr>
          <w:rFonts w:ascii="Arial" w:hAnsi="Arial" w:cs="Arial"/>
        </w:rPr>
        <w:t>Wyksdorp</w:t>
      </w:r>
      <w:proofErr w:type="spellEnd"/>
      <w:r w:rsidRPr="00965764">
        <w:rPr>
          <w:rFonts w:ascii="Arial" w:hAnsi="Arial" w:cs="Arial"/>
        </w:rPr>
        <w:t xml:space="preserve"> and </w:t>
      </w:r>
      <w:proofErr w:type="spellStart"/>
      <w:r w:rsidRPr="00965764">
        <w:rPr>
          <w:rFonts w:ascii="Arial" w:hAnsi="Arial" w:cs="Arial"/>
        </w:rPr>
        <w:t>Zoar</w:t>
      </w:r>
      <w:proofErr w:type="spellEnd"/>
      <w:r w:rsidRPr="00965764">
        <w:rPr>
          <w:rFonts w:ascii="Arial" w:hAnsi="Arial" w:cs="Arial"/>
        </w:rPr>
        <w:t xml:space="preserve">. No educational facilities are available in </w:t>
      </w:r>
      <w:proofErr w:type="spellStart"/>
      <w:r w:rsidRPr="00965764">
        <w:rPr>
          <w:rFonts w:ascii="Arial" w:hAnsi="Arial" w:cs="Arial"/>
        </w:rPr>
        <w:t>Anysberg</w:t>
      </w:r>
      <w:proofErr w:type="spellEnd"/>
      <w:r w:rsidRPr="00965764">
        <w:rPr>
          <w:rFonts w:ascii="Arial" w:hAnsi="Arial" w:cs="Arial"/>
        </w:rPr>
        <w:t xml:space="preserve"> and </w:t>
      </w:r>
      <w:proofErr w:type="spellStart"/>
      <w:r w:rsidRPr="00965764">
        <w:rPr>
          <w:rFonts w:ascii="Arial" w:hAnsi="Arial" w:cs="Arial"/>
        </w:rPr>
        <w:t>Plathuis</w:t>
      </w:r>
      <w:proofErr w:type="spellEnd"/>
      <w:r w:rsidRPr="00965764">
        <w:rPr>
          <w:rFonts w:ascii="Arial" w:hAnsi="Arial" w:cs="Arial"/>
        </w:rPr>
        <w:t xml:space="preserve"> in the West and in </w:t>
      </w:r>
      <w:proofErr w:type="spellStart"/>
      <w:r w:rsidRPr="00965764">
        <w:rPr>
          <w:rFonts w:ascii="Arial" w:hAnsi="Arial" w:cs="Arial"/>
        </w:rPr>
        <w:t>Kraaldorings</w:t>
      </w:r>
      <w:proofErr w:type="spellEnd"/>
      <w:r w:rsidRPr="00965764">
        <w:rPr>
          <w:rFonts w:ascii="Arial" w:hAnsi="Arial" w:cs="Arial"/>
        </w:rPr>
        <w:t xml:space="preserve">, </w:t>
      </w:r>
      <w:proofErr w:type="spellStart"/>
      <w:r w:rsidRPr="00965764">
        <w:rPr>
          <w:rFonts w:ascii="Arial" w:hAnsi="Arial" w:cs="Arial"/>
        </w:rPr>
        <w:t>Badshoogte</w:t>
      </w:r>
      <w:proofErr w:type="spellEnd"/>
      <w:r w:rsidRPr="00965764">
        <w:rPr>
          <w:rFonts w:ascii="Arial" w:hAnsi="Arial" w:cs="Arial"/>
        </w:rPr>
        <w:t xml:space="preserve"> and </w:t>
      </w:r>
      <w:proofErr w:type="spellStart"/>
      <w:r w:rsidRPr="00965764">
        <w:rPr>
          <w:rFonts w:ascii="Arial" w:hAnsi="Arial" w:cs="Arial"/>
        </w:rPr>
        <w:t>Vleirivier</w:t>
      </w:r>
      <w:proofErr w:type="spellEnd"/>
      <w:r w:rsidRPr="00965764">
        <w:rPr>
          <w:rFonts w:ascii="Arial" w:hAnsi="Arial" w:cs="Arial"/>
        </w:rPr>
        <w:t xml:space="preserve"> in the Eastern parts of the </w:t>
      </w:r>
      <w:r w:rsidR="0066514A">
        <w:rPr>
          <w:rFonts w:ascii="Arial" w:hAnsi="Arial" w:cs="Arial"/>
        </w:rPr>
        <w:t>Municipality</w:t>
      </w:r>
      <w:r w:rsidRPr="00965764">
        <w:rPr>
          <w:rFonts w:ascii="Arial" w:hAnsi="Arial" w:cs="Arial"/>
        </w:rPr>
        <w:t>.</w:t>
      </w:r>
    </w:p>
    <w:p w14:paraId="2144281B" w14:textId="77777777" w:rsidR="00B2481F" w:rsidRPr="00965764" w:rsidRDefault="00B2481F" w:rsidP="00C4024D">
      <w:pPr>
        <w:spacing w:before="100" w:beforeAutospacing="1" w:after="100" w:afterAutospacing="1"/>
        <w:contextualSpacing/>
        <w:jc w:val="both"/>
        <w:rPr>
          <w:rFonts w:ascii="Arial" w:hAnsi="Arial" w:cs="Arial"/>
        </w:rPr>
      </w:pPr>
    </w:p>
    <w:p w14:paraId="3952767D" w14:textId="720460CF" w:rsidR="00367836" w:rsidRPr="002B1EAA" w:rsidRDefault="00B2481F" w:rsidP="002B1EAA">
      <w:pPr>
        <w:pStyle w:val="acontents"/>
        <w:spacing w:before="240"/>
        <w:rPr>
          <w:rFonts w:ascii="Arial" w:hAnsi="Arial"/>
        </w:rPr>
      </w:pPr>
      <w:r>
        <w:rPr>
          <w:rFonts w:ascii="Arial" w:hAnsi="Arial"/>
        </w:rPr>
        <w:t xml:space="preserve">According to the </w:t>
      </w:r>
      <w:r w:rsidRPr="00965764">
        <w:rPr>
          <w:rFonts w:ascii="Arial" w:hAnsi="Arial"/>
        </w:rPr>
        <w:t>W</w:t>
      </w:r>
      <w:r>
        <w:rPr>
          <w:rFonts w:ascii="Arial" w:hAnsi="Arial"/>
        </w:rPr>
        <w:t xml:space="preserve">estern </w:t>
      </w:r>
      <w:r w:rsidRPr="00965764">
        <w:rPr>
          <w:rFonts w:ascii="Arial" w:hAnsi="Arial"/>
        </w:rPr>
        <w:t>C</w:t>
      </w:r>
      <w:r>
        <w:rPr>
          <w:rFonts w:ascii="Arial" w:hAnsi="Arial"/>
        </w:rPr>
        <w:t xml:space="preserve">ape </w:t>
      </w:r>
      <w:r w:rsidRPr="00965764">
        <w:rPr>
          <w:rFonts w:ascii="Arial" w:hAnsi="Arial"/>
        </w:rPr>
        <w:t>E</w:t>
      </w:r>
      <w:r>
        <w:rPr>
          <w:rFonts w:ascii="Arial" w:hAnsi="Arial"/>
        </w:rPr>
        <w:t xml:space="preserve">ducation </w:t>
      </w:r>
      <w:r w:rsidRPr="00965764">
        <w:rPr>
          <w:rFonts w:ascii="Arial" w:hAnsi="Arial"/>
        </w:rPr>
        <w:t>D</w:t>
      </w:r>
      <w:r>
        <w:rPr>
          <w:rFonts w:ascii="Arial" w:hAnsi="Arial"/>
        </w:rPr>
        <w:t>epartment (WCED)</w:t>
      </w:r>
      <w:r w:rsidRPr="00965764">
        <w:rPr>
          <w:rFonts w:ascii="Arial" w:hAnsi="Arial"/>
        </w:rPr>
        <w:t xml:space="preserve"> </w:t>
      </w:r>
      <w:r w:rsidR="00204CA3" w:rsidRPr="00204CA3">
        <w:rPr>
          <w:rFonts w:ascii="Arial" w:hAnsi="Arial"/>
        </w:rPr>
        <w:t xml:space="preserve">Learner enrolment in </w:t>
      </w:r>
      <w:proofErr w:type="spellStart"/>
      <w:r w:rsidR="00204CA3" w:rsidRPr="00204CA3">
        <w:rPr>
          <w:rFonts w:ascii="Arial" w:hAnsi="Arial"/>
        </w:rPr>
        <w:t>Kannaland</w:t>
      </w:r>
      <w:proofErr w:type="spellEnd"/>
      <w:r w:rsidR="00204CA3" w:rsidRPr="00204CA3">
        <w:rPr>
          <w:rFonts w:ascii="Arial" w:hAnsi="Arial"/>
        </w:rPr>
        <w:t xml:space="preserve"> increased by 0.4 per cent annually from 4 679 in 2017 to 4 718 in 2019. This annual average increase is significantly lower than the District annual average growth rate of 1.4 per cent. The learner teacher ratio is the second highest in the District at 31.7 in 2019, increasing from 28.4 in 2017. Learner retention is a challenge in </w:t>
      </w:r>
      <w:proofErr w:type="spellStart"/>
      <w:r w:rsidR="00204CA3" w:rsidRPr="00204CA3">
        <w:rPr>
          <w:rFonts w:ascii="Arial" w:hAnsi="Arial"/>
        </w:rPr>
        <w:t>Kannaland</w:t>
      </w:r>
      <w:proofErr w:type="spellEnd"/>
      <w:r w:rsidR="00204CA3" w:rsidRPr="00204CA3">
        <w:rPr>
          <w:rFonts w:ascii="Arial" w:hAnsi="Arial"/>
        </w:rPr>
        <w:t>. The learner retention rate is on a downward trend, declining significantly from 67.2 per cent in 2018 to 57.1 in 2019.</w:t>
      </w:r>
    </w:p>
    <w:p w14:paraId="743F2D2C" w14:textId="77777777" w:rsidR="00B20F75" w:rsidRDefault="00B20F75" w:rsidP="00504509">
      <w:pPr>
        <w:pStyle w:val="acontents"/>
        <w:spacing w:after="120"/>
        <w:rPr>
          <w:rFonts w:ascii="Arial" w:hAnsi="Arial"/>
        </w:rPr>
      </w:pPr>
    </w:p>
    <w:p w14:paraId="099413A2" w14:textId="2848DF5A" w:rsidR="00DE67BD" w:rsidRDefault="00B2481F" w:rsidP="00B20F75">
      <w:pPr>
        <w:pStyle w:val="acontents"/>
        <w:spacing w:before="240"/>
        <w:rPr>
          <w:rFonts w:ascii="Arial" w:hAnsi="Arial"/>
        </w:rPr>
      </w:pPr>
      <w:r>
        <w:rPr>
          <w:noProof/>
          <w:lang w:val="en-ZA" w:eastAsia="en-ZA"/>
        </w:rPr>
        <w:drawing>
          <wp:anchor distT="0" distB="0" distL="114300" distR="114300" simplePos="0" relativeHeight="251710464" behindDoc="1" locked="0" layoutInCell="1" allowOverlap="1" wp14:anchorId="5CC70225" wp14:editId="59AA3C80">
            <wp:simplePos x="0" y="0"/>
            <wp:positionH relativeFrom="column">
              <wp:posOffset>0</wp:posOffset>
            </wp:positionH>
            <wp:positionV relativeFrom="paragraph">
              <wp:posOffset>-1270</wp:posOffset>
            </wp:positionV>
            <wp:extent cx="1181100" cy="933450"/>
            <wp:effectExtent l="0" t="0" r="0" b="0"/>
            <wp:wrapTight wrapText="bothSides">
              <wp:wrapPolygon edited="0">
                <wp:start x="0" y="0"/>
                <wp:lineTo x="0" y="21159"/>
                <wp:lineTo x="21252" y="21159"/>
                <wp:lineTo x="21252"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181100" cy="933450"/>
                    </a:xfrm>
                    <a:prstGeom prst="rect">
                      <a:avLst/>
                    </a:prstGeom>
                  </pic:spPr>
                </pic:pic>
              </a:graphicData>
            </a:graphic>
            <wp14:sizeRelH relativeFrom="page">
              <wp14:pctWidth>0</wp14:pctWidth>
            </wp14:sizeRelH>
            <wp14:sizeRelV relativeFrom="page">
              <wp14:pctHeight>0</wp14:pctHeight>
            </wp14:sizeRelV>
          </wp:anchor>
        </w:drawing>
      </w:r>
      <w:r w:rsidR="00B20F75" w:rsidRPr="00B20F75">
        <w:t xml:space="preserve"> </w:t>
      </w:r>
      <w:r w:rsidR="00B20F75" w:rsidRPr="00B20F75">
        <w:rPr>
          <w:rFonts w:ascii="Arial" w:hAnsi="Arial"/>
        </w:rPr>
        <w:t xml:space="preserve">In an effort to alleviate some of the funding challenges the Western Cape Department of Education (WCED) offered certain fee-paying schools an opportunity to become no-fee schools. The proportion of no-fee schools are high in </w:t>
      </w:r>
      <w:proofErr w:type="spellStart"/>
      <w:r w:rsidR="00B20F75" w:rsidRPr="00B20F75">
        <w:rPr>
          <w:rFonts w:ascii="Arial" w:hAnsi="Arial"/>
        </w:rPr>
        <w:t>Kannaland</w:t>
      </w:r>
      <w:proofErr w:type="spellEnd"/>
      <w:r w:rsidR="00B20F75" w:rsidRPr="00B20F75">
        <w:rPr>
          <w:rFonts w:ascii="Arial" w:hAnsi="Arial"/>
        </w:rPr>
        <w:t xml:space="preserve"> as 13 of the 14 public schools are registered as no-fee schools with the Department of Education</w:t>
      </w:r>
      <w:r w:rsidR="00B20F75">
        <w:rPr>
          <w:rFonts w:ascii="Arial" w:hAnsi="Arial"/>
        </w:rPr>
        <w:t>.</w:t>
      </w:r>
    </w:p>
    <w:p w14:paraId="78362D76" w14:textId="77777777" w:rsidR="00DE67BD" w:rsidRDefault="00DE67BD" w:rsidP="00B20F75">
      <w:pPr>
        <w:pStyle w:val="acontents"/>
        <w:spacing w:before="240"/>
        <w:rPr>
          <w:rFonts w:ascii="Arial" w:hAnsi="Arial"/>
        </w:rPr>
      </w:pPr>
    </w:p>
    <w:p w14:paraId="38451AA0" w14:textId="77777777" w:rsidR="00B2481F" w:rsidRPr="0069395C" w:rsidRDefault="00B2481F" w:rsidP="00AF20EA">
      <w:pPr>
        <w:pStyle w:val="Heading1"/>
        <w:numPr>
          <w:ilvl w:val="3"/>
          <w:numId w:val="88"/>
        </w:numPr>
        <w:spacing w:before="100" w:beforeAutospacing="1" w:after="100" w:afterAutospacing="1" w:line="360" w:lineRule="auto"/>
        <w:contextualSpacing/>
        <w:jc w:val="both"/>
        <w:rPr>
          <w:rFonts w:ascii="Arial" w:hAnsi="Arial" w:cs="Arial"/>
          <w:color w:val="auto"/>
          <w:sz w:val="24"/>
          <w:szCs w:val="24"/>
        </w:rPr>
      </w:pPr>
      <w:bookmarkStart w:id="52" w:name="_Toc74729537"/>
      <w:r w:rsidRPr="0069395C">
        <w:rPr>
          <w:rFonts w:ascii="Arial" w:hAnsi="Arial" w:cs="Arial"/>
          <w:color w:val="auto"/>
          <w:sz w:val="24"/>
          <w:szCs w:val="24"/>
        </w:rPr>
        <w:t>Educational facilities</w:t>
      </w:r>
      <w:bookmarkEnd w:id="52"/>
      <w:r w:rsidRPr="0069395C">
        <w:rPr>
          <w:rFonts w:ascii="Arial" w:hAnsi="Arial" w:cs="Arial"/>
          <w:color w:val="auto"/>
          <w:sz w:val="24"/>
          <w:szCs w:val="24"/>
        </w:rPr>
        <w:t xml:space="preserve"> </w:t>
      </w:r>
    </w:p>
    <w:p w14:paraId="4E1B4E5B" w14:textId="77777777" w:rsidR="00B2481F" w:rsidRDefault="00B2481F" w:rsidP="00C4024D">
      <w:pPr>
        <w:spacing w:before="100" w:beforeAutospacing="1" w:after="100" w:afterAutospacing="1"/>
        <w:contextualSpacing/>
        <w:jc w:val="both"/>
        <w:rPr>
          <w:sz w:val="20"/>
          <w:szCs w:val="20"/>
        </w:rPr>
      </w:pPr>
      <w:r w:rsidRPr="00965764">
        <w:rPr>
          <w:rFonts w:ascii="Arial" w:hAnsi="Arial" w:cs="Arial"/>
          <w:noProof/>
          <w:lang w:val="en-ZA" w:eastAsia="en-ZA"/>
        </w:rPr>
        <w:drawing>
          <wp:anchor distT="0" distB="0" distL="114300" distR="114300" simplePos="0" relativeHeight="251686912" behindDoc="1" locked="0" layoutInCell="1" allowOverlap="1" wp14:anchorId="2D8A4729" wp14:editId="2CD8CA42">
            <wp:simplePos x="0" y="0"/>
            <wp:positionH relativeFrom="column">
              <wp:posOffset>3523615</wp:posOffset>
            </wp:positionH>
            <wp:positionV relativeFrom="paragraph">
              <wp:posOffset>64770</wp:posOffset>
            </wp:positionV>
            <wp:extent cx="2863850" cy="1733550"/>
            <wp:effectExtent l="0" t="0" r="0" b="0"/>
            <wp:wrapTight wrapText="bothSides">
              <wp:wrapPolygon edited="0">
                <wp:start x="0" y="0"/>
                <wp:lineTo x="0" y="21363"/>
                <wp:lineTo x="21408" y="21363"/>
                <wp:lineTo x="21408" y="0"/>
                <wp:lineTo x="0" y="0"/>
              </wp:wrapPolygon>
            </wp:wrapTight>
            <wp:docPr id="36" name="Picture 36" descr="A4 Education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A4 Education Facilitie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638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395C">
        <w:rPr>
          <w:rFonts w:ascii="Arial" w:hAnsi="Arial" w:cs="Arial"/>
        </w:rPr>
        <w:t xml:space="preserve">The availability of adequate education facilities such as schools, FET colleges and schools equipped with libraries and media </w:t>
      </w:r>
      <w:proofErr w:type="spellStart"/>
      <w:r w:rsidRPr="0069395C">
        <w:rPr>
          <w:rFonts w:ascii="Arial" w:hAnsi="Arial" w:cs="Arial"/>
        </w:rPr>
        <w:t>centres</w:t>
      </w:r>
      <w:proofErr w:type="spellEnd"/>
      <w:r w:rsidRPr="0069395C">
        <w:rPr>
          <w:rFonts w:ascii="Arial" w:hAnsi="Arial" w:cs="Arial"/>
        </w:rPr>
        <w:t xml:space="preserve"> could affect academic outcomes positively.</w:t>
      </w:r>
      <w:r>
        <w:rPr>
          <w:sz w:val="20"/>
          <w:szCs w:val="20"/>
        </w:rPr>
        <w:t xml:space="preserve"> </w:t>
      </w:r>
    </w:p>
    <w:p w14:paraId="0899D7EC" w14:textId="77777777" w:rsidR="00B2481F" w:rsidRDefault="00B2481F" w:rsidP="00C4024D">
      <w:pPr>
        <w:spacing w:before="100" w:beforeAutospacing="1" w:after="100" w:afterAutospacing="1"/>
        <w:contextualSpacing/>
        <w:jc w:val="both"/>
        <w:rPr>
          <w:sz w:val="20"/>
          <w:szCs w:val="20"/>
        </w:rPr>
      </w:pPr>
      <w:r>
        <w:rPr>
          <w:rFonts w:ascii="Arial" w:hAnsi="Arial" w:cs="Arial"/>
          <w:noProof/>
          <w:u w:val="single"/>
          <w:lang w:val="en-ZA" w:eastAsia="en-ZA"/>
        </w:rPr>
        <mc:AlternateContent>
          <mc:Choice Requires="wps">
            <w:drawing>
              <wp:anchor distT="0" distB="0" distL="114300" distR="114300" simplePos="0" relativeHeight="251712512" behindDoc="0" locked="0" layoutInCell="1" allowOverlap="1" wp14:anchorId="13D42211" wp14:editId="4C2BA2B8">
                <wp:simplePos x="0" y="0"/>
                <wp:positionH relativeFrom="column">
                  <wp:posOffset>1294810</wp:posOffset>
                </wp:positionH>
                <wp:positionV relativeFrom="paragraph">
                  <wp:posOffset>52634</wp:posOffset>
                </wp:positionV>
                <wp:extent cx="1937080" cy="1170378"/>
                <wp:effectExtent l="516572" t="0" r="180023" b="160972"/>
                <wp:wrapNone/>
                <wp:docPr id="494" name="Up Arrow Callout 494"/>
                <wp:cNvGraphicFramePr/>
                <a:graphic xmlns:a="http://schemas.openxmlformats.org/drawingml/2006/main">
                  <a:graphicData uri="http://schemas.microsoft.com/office/word/2010/wordprocessingShape">
                    <wps:wsp>
                      <wps:cNvSpPr/>
                      <wps:spPr>
                        <a:xfrm rot="2818329">
                          <a:off x="0" y="0"/>
                          <a:ext cx="1937080" cy="1170378"/>
                        </a:xfrm>
                        <a:prstGeom prst="up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5DE4B6" w14:textId="77777777" w:rsidR="00510E63" w:rsidRDefault="00510E63" w:rsidP="00B2481F">
                            <w:pPr>
                              <w:jc w:val="center"/>
                            </w:pPr>
                            <w:r w:rsidRPr="004940A8">
                              <w:rPr>
                                <w:rFonts w:ascii="Arial Narrow" w:hAnsi="Arial Narrow" w:cs="Arial"/>
                              </w:rPr>
                              <w:t xml:space="preserve">Figure 18:  Education facilities – as indicated in </w:t>
                            </w:r>
                            <w:r>
                              <w:rPr>
                                <w:rFonts w:ascii="Arial Narrow" w:hAnsi="Arial Narrow" w:cs="Arial"/>
                              </w:rPr>
                              <w:t xml:space="preserve">      </w:t>
                            </w:r>
                            <w:r w:rsidRPr="004940A8">
                              <w:rPr>
                                <w:rFonts w:ascii="Arial Narrow" w:hAnsi="Arial Narrow" w:cs="Arial"/>
                              </w:rPr>
                              <w:t>SDF figure</w:t>
                            </w:r>
                            <w:r>
                              <w:rPr>
                                <w:rFonts w:ascii="Arial Narrow" w:hAnsi="Arial Narrow" w:cs="Arial"/>
                              </w:rPr>
                              <w:t xml:space="preserve"> 3.3.3.1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42211"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494" o:spid="_x0000_s1028" type="#_x0000_t79" style="position:absolute;left:0;text-align:left;margin-left:101.95pt;margin-top:4.15pt;width:152.55pt;height:92.15pt;rotation:3078367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" adj="7565,7537,5400,9169" fillcolor="#5b9bd5 [3204]" strokecolor="#1f4d78 [1604]" strokeweight="1pt">
                <v:textbox>
                  <w:txbxContent>
                    <w:p w14:paraId="165DE4B6" w14:textId="77777777" w:rsidR="00510E63" w:rsidRDefault="00510E63" w:rsidP="00B2481F">
                      <w:pPr>
                        <w:jc w:val="center"/>
                      </w:pPr>
                      <w:r w:rsidRPr="004940A8">
                        <w:rPr>
                          <w:rFonts w:ascii="Arial Narrow" w:hAnsi="Arial Narrow" w:cs="Arial"/>
                        </w:rPr>
                        <w:t xml:space="preserve">Figure 18:  Education facilities – as indicated in </w:t>
                      </w:r>
                      <w:r>
                        <w:rPr>
                          <w:rFonts w:ascii="Arial Narrow" w:hAnsi="Arial Narrow" w:cs="Arial"/>
                        </w:rPr>
                        <w:t xml:space="preserve">      </w:t>
                      </w:r>
                      <w:r w:rsidRPr="004940A8">
                        <w:rPr>
                          <w:rFonts w:ascii="Arial Narrow" w:hAnsi="Arial Narrow" w:cs="Arial"/>
                        </w:rPr>
                        <w:t>SDF figure</w:t>
                      </w:r>
                      <w:r>
                        <w:rPr>
                          <w:rFonts w:ascii="Arial Narrow" w:hAnsi="Arial Narrow" w:cs="Arial"/>
                        </w:rPr>
                        <w:t xml:space="preserve"> 3.3.3.1</w:t>
                      </w:r>
                    </w:p>
                  </w:txbxContent>
                </v:textbox>
              </v:shape>
            </w:pict>
          </mc:Fallback>
        </mc:AlternateContent>
      </w:r>
    </w:p>
    <w:p w14:paraId="10FD2A91" w14:textId="77777777" w:rsidR="00B2481F" w:rsidRDefault="00B2481F" w:rsidP="00C4024D">
      <w:pPr>
        <w:spacing w:before="100" w:beforeAutospacing="1" w:after="100" w:afterAutospacing="1"/>
        <w:contextualSpacing/>
        <w:jc w:val="both"/>
        <w:rPr>
          <w:sz w:val="20"/>
          <w:szCs w:val="20"/>
        </w:rPr>
      </w:pPr>
    </w:p>
    <w:p w14:paraId="5B56A822" w14:textId="77777777" w:rsidR="00B2481F" w:rsidRDefault="00B2481F" w:rsidP="00C4024D">
      <w:pPr>
        <w:spacing w:before="100" w:beforeAutospacing="1" w:after="100" w:afterAutospacing="1"/>
        <w:contextualSpacing/>
        <w:jc w:val="both"/>
        <w:rPr>
          <w:sz w:val="20"/>
          <w:szCs w:val="20"/>
        </w:rPr>
      </w:pPr>
    </w:p>
    <w:p w14:paraId="267D07AE" w14:textId="77777777" w:rsidR="00B2481F" w:rsidRDefault="00B2481F" w:rsidP="00C4024D">
      <w:pPr>
        <w:spacing w:before="100" w:beforeAutospacing="1" w:after="100" w:afterAutospacing="1"/>
        <w:contextualSpacing/>
        <w:jc w:val="both"/>
        <w:rPr>
          <w:sz w:val="20"/>
          <w:szCs w:val="20"/>
        </w:rPr>
      </w:pPr>
    </w:p>
    <w:p w14:paraId="259C6432" w14:textId="77777777" w:rsidR="00B2481F" w:rsidRDefault="00B2481F" w:rsidP="00C4024D">
      <w:pPr>
        <w:spacing w:before="100" w:beforeAutospacing="1" w:after="100" w:afterAutospacing="1"/>
        <w:contextualSpacing/>
        <w:jc w:val="both"/>
        <w:rPr>
          <w:sz w:val="20"/>
          <w:szCs w:val="20"/>
        </w:rPr>
      </w:pPr>
    </w:p>
    <w:p w14:paraId="7BBC9EAA" w14:textId="77777777" w:rsidR="00B2481F" w:rsidRDefault="00B2481F" w:rsidP="00C4024D">
      <w:pPr>
        <w:spacing w:before="100" w:beforeAutospacing="1" w:after="100" w:afterAutospacing="1"/>
        <w:contextualSpacing/>
        <w:jc w:val="both"/>
        <w:rPr>
          <w:rFonts w:ascii="Arial" w:hAnsi="Arial" w:cs="Arial"/>
        </w:rPr>
      </w:pPr>
    </w:p>
    <w:p w14:paraId="0E1FCB0F" w14:textId="77777777" w:rsidR="00B2481F" w:rsidRDefault="00B2481F" w:rsidP="00C4024D">
      <w:pPr>
        <w:spacing w:before="100" w:beforeAutospacing="1" w:after="100" w:afterAutospacing="1"/>
        <w:contextualSpacing/>
        <w:jc w:val="both"/>
        <w:rPr>
          <w:rFonts w:ascii="Arial" w:hAnsi="Arial" w:cs="Arial"/>
        </w:rPr>
      </w:pPr>
    </w:p>
    <w:p w14:paraId="74BDB61E" w14:textId="77777777" w:rsidR="00B2481F" w:rsidRDefault="00B2481F" w:rsidP="00C4024D">
      <w:pPr>
        <w:spacing w:before="100" w:beforeAutospacing="1" w:after="100" w:afterAutospacing="1"/>
        <w:contextualSpacing/>
        <w:jc w:val="both"/>
        <w:rPr>
          <w:rFonts w:ascii="Arial" w:hAnsi="Arial" w:cs="Arial"/>
        </w:rPr>
      </w:pPr>
    </w:p>
    <w:p w14:paraId="2D009B87" w14:textId="77777777" w:rsidR="00B2481F" w:rsidRDefault="00B2481F" w:rsidP="00AF20EA">
      <w:pPr>
        <w:pStyle w:val="Heading1"/>
        <w:numPr>
          <w:ilvl w:val="3"/>
          <w:numId w:val="88"/>
        </w:numPr>
        <w:spacing w:before="100" w:beforeAutospacing="1" w:after="100" w:afterAutospacing="1" w:line="360" w:lineRule="auto"/>
        <w:contextualSpacing/>
        <w:jc w:val="both"/>
        <w:rPr>
          <w:rFonts w:ascii="Arial" w:hAnsi="Arial" w:cs="Arial"/>
          <w:color w:val="auto"/>
          <w:sz w:val="24"/>
          <w:szCs w:val="24"/>
        </w:rPr>
      </w:pPr>
      <w:bookmarkStart w:id="53" w:name="_Toc74729538"/>
      <w:r w:rsidRPr="009B1821">
        <w:rPr>
          <w:rFonts w:ascii="Arial" w:hAnsi="Arial" w:cs="Arial"/>
          <w:color w:val="auto"/>
          <w:sz w:val="24"/>
          <w:szCs w:val="24"/>
        </w:rPr>
        <w:lastRenderedPageBreak/>
        <w:t>Education outcomes</w:t>
      </w:r>
      <w:bookmarkEnd w:id="53"/>
    </w:p>
    <w:p w14:paraId="04FF71ED" w14:textId="58650E44" w:rsidR="00EF5C8A" w:rsidRPr="0037711A" w:rsidRDefault="00EF5C8A" w:rsidP="0037711A">
      <w:pPr>
        <w:pStyle w:val="acontents"/>
        <w:keepNext/>
        <w:keepLines/>
        <w:jc w:val="both"/>
        <w:rPr>
          <w:rFonts w:ascii="Arial" w:hAnsi="Arial"/>
        </w:rPr>
      </w:pPr>
      <w:r w:rsidRPr="0037711A">
        <w:rPr>
          <w:rFonts w:ascii="Arial" w:hAnsi="Arial"/>
        </w:rPr>
        <w:t xml:space="preserve">Education remains one of the key avenues through which the state is involved in the economy. In preparing individuals for future engagement in the </w:t>
      </w:r>
      <w:proofErr w:type="spellStart"/>
      <w:r w:rsidRPr="0037711A">
        <w:rPr>
          <w:rFonts w:ascii="Arial" w:hAnsi="Arial"/>
        </w:rPr>
        <w:t>labour</w:t>
      </w:r>
      <w:proofErr w:type="spellEnd"/>
      <w:r w:rsidRPr="0037711A">
        <w:rPr>
          <w:rFonts w:ascii="Arial" w:hAnsi="Arial"/>
        </w:rPr>
        <w:t xml:space="preserve"> market, policy choices and decisions in the sphere of education play a critical role in determining the extent to which future economic and poverty reduction plans can be </w:t>
      </w:r>
      <w:proofErr w:type="spellStart"/>
      <w:r w:rsidRPr="0037711A">
        <w:rPr>
          <w:rFonts w:ascii="Arial" w:hAnsi="Arial"/>
        </w:rPr>
        <w:t>realised</w:t>
      </w:r>
      <w:proofErr w:type="spellEnd"/>
      <w:r w:rsidRPr="0037711A">
        <w:rPr>
          <w:rFonts w:ascii="Arial" w:hAnsi="Arial"/>
        </w:rPr>
        <w:t xml:space="preserve">. </w:t>
      </w:r>
      <w:proofErr w:type="spellStart"/>
      <w:r w:rsidRPr="0037711A">
        <w:rPr>
          <w:rFonts w:ascii="Arial" w:hAnsi="Arial"/>
        </w:rPr>
        <w:t>Kannaland’s</w:t>
      </w:r>
      <w:proofErr w:type="spellEnd"/>
      <w:r w:rsidRPr="0037711A">
        <w:rPr>
          <w:rFonts w:ascii="Arial" w:hAnsi="Arial"/>
        </w:rPr>
        <w:t xml:space="preserve"> matric outcomes are slightly higher than the District average although it is on a downward trend, from 89.2 per cent in 2017 to 85.9 per cent in 2019.</w:t>
      </w:r>
    </w:p>
    <w:tbl>
      <w:tblPr>
        <w:tblStyle w:val="GridTable4-Accent2"/>
        <w:tblW w:w="9067" w:type="dxa"/>
        <w:tblLayout w:type="fixed"/>
        <w:tblLook w:val="04A0" w:firstRow="1" w:lastRow="0" w:firstColumn="1" w:lastColumn="0" w:noHBand="0" w:noVBand="1"/>
      </w:tblPr>
      <w:tblGrid>
        <w:gridCol w:w="3823"/>
        <w:gridCol w:w="1748"/>
        <w:gridCol w:w="1748"/>
        <w:gridCol w:w="1748"/>
      </w:tblGrid>
      <w:tr w:rsidR="00CB2D9F" w:rsidRPr="000C1C5C" w14:paraId="78D6AFC6" w14:textId="77777777" w:rsidTr="00E578A8">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823" w:type="dxa"/>
          </w:tcPr>
          <w:p w14:paraId="0B5B62FD" w14:textId="77777777" w:rsidR="00CB2D9F" w:rsidRPr="000C1C5C" w:rsidRDefault="00CB2D9F" w:rsidP="00DB288A">
            <w:pPr>
              <w:pStyle w:val="Table"/>
              <w:spacing w:before="40" w:after="40"/>
              <w:ind w:left="-29"/>
              <w:jc w:val="center"/>
              <w:rPr>
                <w:rFonts w:ascii="Century Gothic" w:hAnsi="Century Gothic"/>
                <w:b w:val="0"/>
                <w:sz w:val="20"/>
                <w:szCs w:val="20"/>
              </w:rPr>
            </w:pPr>
            <w:r w:rsidRPr="000C1C5C">
              <w:rPr>
                <w:rFonts w:ascii="Century Gothic" w:hAnsi="Century Gothic"/>
                <w:b w:val="0"/>
                <w:sz w:val="20"/>
                <w:szCs w:val="20"/>
              </w:rPr>
              <w:t>Area</w:t>
            </w:r>
          </w:p>
        </w:tc>
        <w:tc>
          <w:tcPr>
            <w:tcW w:w="1748" w:type="dxa"/>
          </w:tcPr>
          <w:p w14:paraId="4BF12853" w14:textId="74EB80D7" w:rsidR="00CB2D9F" w:rsidRPr="000C1C5C" w:rsidRDefault="0037711A" w:rsidP="00DB288A">
            <w:pPr>
              <w:pStyle w:val="Table"/>
              <w:spacing w:before="40" w:after="40"/>
              <w:ind w:left="-29"/>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b w:val="0"/>
                <w:sz w:val="20"/>
                <w:szCs w:val="20"/>
              </w:rPr>
              <w:t>2017</w:t>
            </w:r>
          </w:p>
        </w:tc>
        <w:tc>
          <w:tcPr>
            <w:tcW w:w="1748" w:type="dxa"/>
          </w:tcPr>
          <w:p w14:paraId="7DA4DCA1" w14:textId="5A68CA04" w:rsidR="00CB2D9F" w:rsidRPr="000C1C5C" w:rsidRDefault="0037711A" w:rsidP="00DB288A">
            <w:pPr>
              <w:pStyle w:val="Table"/>
              <w:spacing w:before="40" w:after="40"/>
              <w:ind w:left="-29"/>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b w:val="0"/>
                <w:sz w:val="20"/>
                <w:szCs w:val="20"/>
              </w:rPr>
              <w:t>2018</w:t>
            </w:r>
          </w:p>
        </w:tc>
        <w:tc>
          <w:tcPr>
            <w:tcW w:w="1748" w:type="dxa"/>
          </w:tcPr>
          <w:p w14:paraId="38B0FC95" w14:textId="7E24C807" w:rsidR="00CB2D9F" w:rsidRPr="000C1C5C" w:rsidRDefault="0037711A" w:rsidP="00DB288A">
            <w:pPr>
              <w:pStyle w:val="Table"/>
              <w:spacing w:before="40" w:after="40"/>
              <w:ind w:left="-29"/>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0"/>
                <w:szCs w:val="20"/>
              </w:rPr>
            </w:pPr>
            <w:r>
              <w:rPr>
                <w:rFonts w:ascii="Century Gothic" w:hAnsi="Century Gothic"/>
                <w:b w:val="0"/>
                <w:sz w:val="20"/>
                <w:szCs w:val="20"/>
              </w:rPr>
              <w:t>2019</w:t>
            </w:r>
          </w:p>
        </w:tc>
      </w:tr>
      <w:tr w:rsidR="0037711A" w:rsidRPr="00800C9E" w14:paraId="5B8D54BA" w14:textId="77777777" w:rsidTr="00E578A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823" w:type="dxa"/>
          </w:tcPr>
          <w:p w14:paraId="5F22425A" w14:textId="77777777" w:rsidR="0037711A" w:rsidRPr="00800C9E" w:rsidRDefault="0037711A" w:rsidP="0037711A">
            <w:pPr>
              <w:pStyle w:val="Table"/>
              <w:spacing w:before="40" w:after="40"/>
              <w:ind w:left="-29"/>
              <w:jc w:val="left"/>
              <w:rPr>
                <w:rFonts w:ascii="Century Gothic" w:hAnsi="Century Gothic" w:cs="Calibri"/>
                <w:b w:val="0"/>
                <w:color w:val="000000"/>
                <w:sz w:val="20"/>
                <w:szCs w:val="20"/>
              </w:rPr>
            </w:pPr>
            <w:proofErr w:type="spellStart"/>
            <w:r w:rsidRPr="00800C9E">
              <w:rPr>
                <w:rFonts w:ascii="Century Gothic" w:hAnsi="Century Gothic" w:cs="Calibri"/>
                <w:b w:val="0"/>
                <w:color w:val="000000"/>
                <w:sz w:val="20"/>
                <w:szCs w:val="20"/>
              </w:rPr>
              <w:t>Kannaland</w:t>
            </w:r>
            <w:proofErr w:type="spellEnd"/>
          </w:p>
        </w:tc>
        <w:tc>
          <w:tcPr>
            <w:tcW w:w="1748" w:type="dxa"/>
          </w:tcPr>
          <w:p w14:paraId="4058679D" w14:textId="59F3E4CD" w:rsidR="0037711A" w:rsidRPr="00800C9E" w:rsidRDefault="0037711A" w:rsidP="0037711A">
            <w:pPr>
              <w:pStyle w:val="Table"/>
              <w:spacing w:before="40" w:after="40"/>
              <w:ind w:left="-29" w:right="576"/>
              <w:jc w:val="right"/>
              <w:cnfStyle w:val="000000100000" w:firstRow="0" w:lastRow="0" w:firstColumn="0" w:lastColumn="0" w:oddVBand="0" w:evenVBand="0" w:oddHBand="1" w:evenHBand="0" w:firstRowFirstColumn="0" w:firstRowLastColumn="0" w:lastRowFirstColumn="0" w:lastRowLastColumn="0"/>
              <w:rPr>
                <w:rFonts w:ascii="Century Gothic" w:hAnsi="Century Gothic" w:cs="Calibri"/>
                <w:b/>
                <w:color w:val="000000"/>
                <w:sz w:val="20"/>
                <w:szCs w:val="20"/>
              </w:rPr>
            </w:pPr>
            <w:r w:rsidRPr="0037711A">
              <w:rPr>
                <w:rFonts w:ascii="Century Gothic" w:hAnsi="Century Gothic" w:cs="Calibri"/>
                <w:b/>
                <w:color w:val="000000"/>
                <w:sz w:val="20"/>
                <w:szCs w:val="20"/>
              </w:rPr>
              <w:t>89.2</w:t>
            </w:r>
          </w:p>
        </w:tc>
        <w:tc>
          <w:tcPr>
            <w:tcW w:w="1748" w:type="dxa"/>
          </w:tcPr>
          <w:p w14:paraId="1A8BC19D" w14:textId="3E5F31BE" w:rsidR="0037711A" w:rsidRPr="00800C9E" w:rsidRDefault="0037711A" w:rsidP="0037711A">
            <w:pPr>
              <w:pStyle w:val="Table"/>
              <w:spacing w:before="40" w:after="40"/>
              <w:ind w:left="-29" w:right="576"/>
              <w:jc w:val="right"/>
              <w:cnfStyle w:val="000000100000" w:firstRow="0" w:lastRow="0" w:firstColumn="0" w:lastColumn="0" w:oddVBand="0" w:evenVBand="0" w:oddHBand="1" w:evenHBand="0" w:firstRowFirstColumn="0" w:firstRowLastColumn="0" w:lastRowFirstColumn="0" w:lastRowLastColumn="0"/>
              <w:rPr>
                <w:rFonts w:ascii="Century Gothic" w:hAnsi="Century Gothic" w:cs="Calibri"/>
                <w:b/>
                <w:color w:val="000000"/>
                <w:sz w:val="20"/>
                <w:szCs w:val="20"/>
              </w:rPr>
            </w:pPr>
            <w:r w:rsidRPr="0037711A">
              <w:rPr>
                <w:rFonts w:ascii="Century Gothic" w:hAnsi="Century Gothic" w:cs="Calibri"/>
                <w:b/>
                <w:color w:val="000000"/>
                <w:sz w:val="20"/>
                <w:szCs w:val="20"/>
              </w:rPr>
              <w:t>85.6</w:t>
            </w:r>
          </w:p>
        </w:tc>
        <w:tc>
          <w:tcPr>
            <w:tcW w:w="1748" w:type="dxa"/>
          </w:tcPr>
          <w:p w14:paraId="7E8F53C3" w14:textId="577A995B" w:rsidR="0037711A" w:rsidRPr="00800C9E" w:rsidRDefault="0037711A" w:rsidP="0037711A">
            <w:pPr>
              <w:pStyle w:val="Table"/>
              <w:spacing w:before="40" w:after="40"/>
              <w:ind w:left="-29" w:right="576"/>
              <w:jc w:val="right"/>
              <w:cnfStyle w:val="000000100000" w:firstRow="0" w:lastRow="0" w:firstColumn="0" w:lastColumn="0" w:oddVBand="0" w:evenVBand="0" w:oddHBand="1" w:evenHBand="0" w:firstRowFirstColumn="0" w:firstRowLastColumn="0" w:lastRowFirstColumn="0" w:lastRowLastColumn="0"/>
              <w:rPr>
                <w:rFonts w:ascii="Century Gothic" w:hAnsi="Century Gothic" w:cs="Calibri"/>
                <w:b/>
                <w:color w:val="000000"/>
                <w:sz w:val="20"/>
                <w:szCs w:val="20"/>
              </w:rPr>
            </w:pPr>
            <w:r>
              <w:rPr>
                <w:rFonts w:ascii="Century Gothic" w:hAnsi="Century Gothic" w:cs="Calibri"/>
                <w:b/>
                <w:color w:val="000000"/>
                <w:sz w:val="20"/>
                <w:szCs w:val="20"/>
              </w:rPr>
              <w:t>85.9</w:t>
            </w:r>
          </w:p>
        </w:tc>
      </w:tr>
    </w:tbl>
    <w:p w14:paraId="57F84B32" w14:textId="634009A0" w:rsidR="00CB2D9F" w:rsidRDefault="00A260F7" w:rsidP="00CB2D9F">
      <w:pPr>
        <w:pStyle w:val="Caption"/>
        <w:jc w:val="both"/>
      </w:pPr>
      <w:bookmarkStart w:id="54" w:name="_Toc67566601"/>
      <w:r>
        <w:t>Table</w:t>
      </w:r>
      <w:r w:rsidR="00CB2D9F">
        <w:t xml:space="preserve"> </w:t>
      </w:r>
      <w:r>
        <w:fldChar w:fldCharType="begin"/>
      </w:r>
      <w:r>
        <w:instrText xml:space="preserve"> SEQ Table \* ARABIC </w:instrText>
      </w:r>
      <w:r>
        <w:fldChar w:fldCharType="separate"/>
      </w:r>
      <w:r w:rsidR="0082580D">
        <w:rPr>
          <w:noProof/>
        </w:rPr>
        <w:t>8</w:t>
      </w:r>
      <w:r>
        <w:fldChar w:fldCharType="end"/>
      </w:r>
      <w:r w:rsidR="00CB2D9F">
        <w:t>:  KSEP:  Education Outcome</w:t>
      </w:r>
      <w:r w:rsidR="00CC2782">
        <w:t xml:space="preserve"> 2020</w:t>
      </w:r>
      <w:bookmarkEnd w:id="54"/>
    </w:p>
    <w:p w14:paraId="4E066532" w14:textId="2171B2A1" w:rsidR="00CB2D9F" w:rsidRPr="00CB2D9F" w:rsidRDefault="00CB2D9F" w:rsidP="009C53E7">
      <w:pPr>
        <w:pStyle w:val="acontents"/>
        <w:keepNext/>
        <w:keepLines/>
        <w:jc w:val="both"/>
        <w:rPr>
          <w:rFonts w:ascii="Arial" w:hAnsi="Arial"/>
        </w:rPr>
      </w:pPr>
      <w:r w:rsidRPr="00CB2D9F">
        <w:rPr>
          <w:rFonts w:ascii="Arial" w:hAnsi="Arial"/>
        </w:rPr>
        <w:fldChar w:fldCharType="begin"/>
      </w:r>
      <w:r w:rsidRPr="00CB2D9F">
        <w:rPr>
          <w:rFonts w:ascii="Arial" w:hAnsi="Arial"/>
        </w:rPr>
        <w:fldChar w:fldCharType="separate"/>
      </w:r>
      <w:r w:rsidRPr="0037711A">
        <w:rPr>
          <w:rFonts w:ascii="Arial" w:hAnsi="Arial"/>
          <w:noProof/>
          <w:lang w:val="en-ZA" w:eastAsia="en-ZA"/>
        </w:rPr>
        <w:drawing>
          <wp:inline distT="0" distB="0" distL="0" distR="0" wp14:anchorId="410E3DB1" wp14:editId="5A6188C4">
            <wp:extent cx="4209415" cy="346773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09415" cy="3467735"/>
                    </a:xfrm>
                    <a:prstGeom prst="rect">
                      <a:avLst/>
                    </a:prstGeom>
                    <a:noFill/>
                    <a:ln>
                      <a:noFill/>
                    </a:ln>
                  </pic:spPr>
                </pic:pic>
              </a:graphicData>
            </a:graphic>
          </wp:inline>
        </w:drawing>
      </w:r>
      <w:r w:rsidRPr="00CB2D9F">
        <w:rPr>
          <w:rFonts w:ascii="Arial" w:hAnsi="Arial"/>
        </w:rPr>
        <w:fldChar w:fldCharType="end"/>
      </w:r>
    </w:p>
    <w:p w14:paraId="66651C08" w14:textId="77777777" w:rsidR="00B2481F" w:rsidRPr="00894CBC" w:rsidRDefault="00B2481F"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55" w:name="_Toc74729539"/>
      <w:r w:rsidRPr="00894CBC">
        <w:rPr>
          <w:rFonts w:ascii="Arial" w:hAnsi="Arial" w:cs="Arial"/>
          <w:color w:val="auto"/>
          <w:sz w:val="24"/>
          <w:szCs w:val="24"/>
        </w:rPr>
        <w:t>Employment and Unemployment</w:t>
      </w:r>
      <w:bookmarkEnd w:id="55"/>
      <w:r w:rsidRPr="00894CBC">
        <w:rPr>
          <w:rFonts w:ascii="Arial" w:hAnsi="Arial" w:cs="Arial"/>
          <w:color w:val="auto"/>
          <w:sz w:val="24"/>
          <w:szCs w:val="24"/>
        </w:rPr>
        <w:t xml:space="preserve"> </w:t>
      </w:r>
    </w:p>
    <w:p w14:paraId="4B626553" w14:textId="77777777" w:rsidR="005656D3" w:rsidRDefault="005656D3" w:rsidP="005A5E57">
      <w:pPr>
        <w:pStyle w:val="acontents"/>
        <w:keepNext/>
        <w:keepLines/>
        <w:jc w:val="both"/>
        <w:rPr>
          <w:rFonts w:ascii="Arial" w:hAnsi="Arial"/>
        </w:rPr>
      </w:pPr>
      <w:r w:rsidRPr="005656D3">
        <w:rPr>
          <w:rFonts w:ascii="Arial" w:hAnsi="Arial"/>
        </w:rPr>
        <w:t xml:space="preserve">The </w:t>
      </w:r>
      <w:proofErr w:type="spellStart"/>
      <w:r w:rsidRPr="005656D3">
        <w:rPr>
          <w:rFonts w:ascii="Arial" w:hAnsi="Arial"/>
        </w:rPr>
        <w:t>Kannaland</w:t>
      </w:r>
      <w:proofErr w:type="spellEnd"/>
      <w:r w:rsidRPr="005656D3">
        <w:rPr>
          <w:rFonts w:ascii="Arial" w:hAnsi="Arial"/>
        </w:rPr>
        <w:t xml:space="preserve"> municipal area’s GDPR was worth R1.3 billion in 2018 and is estimated to have decreased by 1.1 per cent (in real terms) in 2019. It is estimated that 114 jobs were shed in the municipal area in 2019, bringing the total number of employed people in the region to 10 116 in 2019 </w:t>
      </w:r>
    </w:p>
    <w:p w14:paraId="67606D89" w14:textId="77777777" w:rsidR="005656D3" w:rsidRDefault="005656D3" w:rsidP="005A5E57">
      <w:pPr>
        <w:pStyle w:val="acontents"/>
        <w:keepNext/>
        <w:keepLines/>
        <w:jc w:val="both"/>
        <w:rPr>
          <w:rFonts w:ascii="Arial" w:hAnsi="Arial"/>
        </w:rPr>
      </w:pPr>
    </w:p>
    <w:p w14:paraId="5376EE8B" w14:textId="77777777" w:rsidR="005656D3" w:rsidRPr="005656D3" w:rsidRDefault="005656D3" w:rsidP="005A5E57">
      <w:pPr>
        <w:pStyle w:val="acontents"/>
        <w:keepNext/>
        <w:keepLines/>
        <w:jc w:val="both"/>
        <w:rPr>
          <w:rFonts w:ascii="Arial" w:hAnsi="Arial"/>
        </w:rPr>
      </w:pPr>
      <w:r w:rsidRPr="005656D3">
        <w:rPr>
          <w:rFonts w:ascii="Arial" w:hAnsi="Arial"/>
        </w:rPr>
        <w:t xml:space="preserve">Owing to lockdown regulations implemented as a result of the COVID-19 pandemic, the </w:t>
      </w:r>
      <w:proofErr w:type="spellStart"/>
      <w:r w:rsidRPr="005656D3">
        <w:rPr>
          <w:rFonts w:ascii="Arial" w:hAnsi="Arial"/>
        </w:rPr>
        <w:t>Kannaland</w:t>
      </w:r>
      <w:proofErr w:type="spellEnd"/>
      <w:r w:rsidRPr="005656D3">
        <w:rPr>
          <w:rFonts w:ascii="Arial" w:hAnsi="Arial"/>
        </w:rPr>
        <w:t xml:space="preserve"> municipal area is expected to experience a further contraction of 4.4 per cent in 2020 before recovering marginally by 3.7 per cent in 2021.</w:t>
      </w:r>
    </w:p>
    <w:p w14:paraId="5FAAF89E" w14:textId="77777777" w:rsidR="005656D3" w:rsidRDefault="005656D3" w:rsidP="005A5E57">
      <w:pPr>
        <w:pStyle w:val="acontents"/>
        <w:keepNext/>
        <w:keepLines/>
        <w:jc w:val="both"/>
      </w:pPr>
    </w:p>
    <w:p w14:paraId="10AC28EA" w14:textId="14AA2DC7" w:rsidR="006D5C93" w:rsidRDefault="006D5C93" w:rsidP="005A5E57">
      <w:pPr>
        <w:pStyle w:val="acontents"/>
        <w:keepNext/>
        <w:keepLines/>
        <w:jc w:val="both"/>
        <w:rPr>
          <w:rFonts w:ascii="Arial" w:hAnsi="Arial"/>
        </w:rPr>
      </w:pPr>
      <w:r>
        <w:rPr>
          <w:rFonts w:ascii="Arial" w:hAnsi="Arial"/>
        </w:rPr>
        <w:t>The table below indicate the employment growth as per st</w:t>
      </w:r>
      <w:r w:rsidR="005656D3">
        <w:rPr>
          <w:rFonts w:ascii="Arial" w:hAnsi="Arial"/>
        </w:rPr>
        <w:t>atistical year of the MERO, 2020</w:t>
      </w:r>
      <w:r>
        <w:rPr>
          <w:rFonts w:ascii="Arial" w:hAnsi="Arial"/>
        </w:rPr>
        <w:t>:</w:t>
      </w:r>
    </w:p>
    <w:p w14:paraId="37AA4B5C" w14:textId="77777777" w:rsidR="006D5C93" w:rsidRDefault="006D5C93" w:rsidP="005A5E57">
      <w:pPr>
        <w:pStyle w:val="acontents"/>
        <w:keepNext/>
        <w:keepLines/>
        <w:jc w:val="both"/>
        <w:rPr>
          <w:rFonts w:ascii="Arial" w:hAnsi="Arial"/>
        </w:rPr>
      </w:pPr>
    </w:p>
    <w:tbl>
      <w:tblPr>
        <w:tblStyle w:val="GridTable4-Accent2"/>
        <w:tblW w:w="5000" w:type="pct"/>
        <w:tblLook w:val="04A0" w:firstRow="1" w:lastRow="0" w:firstColumn="1" w:lastColumn="0" w:noHBand="0" w:noVBand="1"/>
      </w:tblPr>
      <w:tblGrid>
        <w:gridCol w:w="2903"/>
        <w:gridCol w:w="2535"/>
        <w:gridCol w:w="2288"/>
        <w:gridCol w:w="2129"/>
      </w:tblGrid>
      <w:tr w:rsidR="00EE3341" w:rsidRPr="00F2066A" w14:paraId="4FCDFE0A" w14:textId="77777777" w:rsidTr="00EE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pct"/>
          </w:tcPr>
          <w:p w14:paraId="1B19E4A9" w14:textId="77777777" w:rsidR="00EE3341" w:rsidRPr="00F2066A" w:rsidRDefault="00EE3341" w:rsidP="00C737E9">
            <w:pPr>
              <w:rPr>
                <w:rFonts w:ascii="Arial Narrow" w:hAnsi="Arial Narrow"/>
                <w:color w:val="auto"/>
              </w:rPr>
            </w:pPr>
            <w:proofErr w:type="spellStart"/>
            <w:r w:rsidRPr="00F2066A">
              <w:rPr>
                <w:rFonts w:ascii="Arial Narrow" w:hAnsi="Arial Narrow"/>
                <w:color w:val="auto"/>
              </w:rPr>
              <w:t>Municiaplity</w:t>
            </w:r>
            <w:proofErr w:type="spellEnd"/>
          </w:p>
        </w:tc>
        <w:tc>
          <w:tcPr>
            <w:tcW w:w="1286" w:type="pct"/>
          </w:tcPr>
          <w:p w14:paraId="20FCE6FC" w14:textId="6CC80D04" w:rsidR="00EE3341" w:rsidRPr="00F2066A" w:rsidRDefault="00EE3341" w:rsidP="00C737E9">
            <w:pPr>
              <w:cnfStyle w:val="100000000000" w:firstRow="1" w:lastRow="0" w:firstColumn="0" w:lastColumn="0" w:oddVBand="0" w:evenVBand="0" w:oddHBand="0" w:evenHBand="0" w:firstRowFirstColumn="0" w:firstRowLastColumn="0" w:lastRowFirstColumn="0" w:lastRowLastColumn="0"/>
              <w:rPr>
                <w:rFonts w:ascii="Arial Narrow" w:hAnsi="Arial Narrow"/>
                <w:color w:val="auto"/>
              </w:rPr>
            </w:pPr>
            <w:r>
              <w:rPr>
                <w:rFonts w:ascii="Arial Narrow" w:hAnsi="Arial Narrow" w:cs="Arial"/>
                <w:color w:val="auto"/>
              </w:rPr>
              <w:t xml:space="preserve">Number of jobs </w:t>
            </w:r>
          </w:p>
        </w:tc>
        <w:tc>
          <w:tcPr>
            <w:tcW w:w="1161" w:type="pct"/>
          </w:tcPr>
          <w:p w14:paraId="21360566" w14:textId="42B30058" w:rsidR="00EE3341" w:rsidRPr="00F2066A" w:rsidRDefault="00EE3341" w:rsidP="00EE3341">
            <w:pP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r w:rsidRPr="00F2066A">
              <w:rPr>
                <w:rFonts w:ascii="Arial Narrow" w:hAnsi="Arial Narrow" w:cs="Arial"/>
                <w:color w:val="auto"/>
              </w:rPr>
              <w:t xml:space="preserve">Trend </w:t>
            </w:r>
            <w:r>
              <w:rPr>
                <w:rFonts w:ascii="Arial Narrow" w:hAnsi="Arial Narrow" w:cs="Arial"/>
                <w:color w:val="auto"/>
              </w:rPr>
              <w:t>2014-2018</w:t>
            </w:r>
          </w:p>
        </w:tc>
        <w:tc>
          <w:tcPr>
            <w:tcW w:w="1080" w:type="pct"/>
          </w:tcPr>
          <w:p w14:paraId="3079E835" w14:textId="44381754" w:rsidR="00EE3341" w:rsidRPr="00F2066A" w:rsidRDefault="00EE3341" w:rsidP="00C737E9">
            <w:pP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rPr>
            </w:pPr>
            <w:r w:rsidRPr="00F2066A">
              <w:rPr>
                <w:rFonts w:ascii="Arial Narrow" w:hAnsi="Arial Narrow" w:cs="Arial"/>
                <w:color w:val="auto"/>
              </w:rPr>
              <w:t>E</w:t>
            </w:r>
            <w:r>
              <w:rPr>
                <w:rFonts w:ascii="Arial Narrow" w:hAnsi="Arial Narrow" w:cs="Arial"/>
                <w:color w:val="auto"/>
              </w:rPr>
              <w:t>mployment (Net Change) 2019</w:t>
            </w:r>
          </w:p>
        </w:tc>
      </w:tr>
      <w:tr w:rsidR="00EE3341" w:rsidRPr="00F2066A" w14:paraId="58277A30" w14:textId="77777777" w:rsidTr="00EE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pct"/>
          </w:tcPr>
          <w:p w14:paraId="2C9795BC" w14:textId="77777777" w:rsidR="00EE3341" w:rsidRPr="00F2066A" w:rsidRDefault="00EE3341" w:rsidP="00C737E9">
            <w:pPr>
              <w:rPr>
                <w:rFonts w:ascii="Arial Narrow" w:hAnsi="Arial Narrow"/>
              </w:rPr>
            </w:pPr>
            <w:proofErr w:type="spellStart"/>
            <w:r w:rsidRPr="00F2066A">
              <w:rPr>
                <w:rFonts w:ascii="Arial Narrow" w:hAnsi="Arial Narrow"/>
              </w:rPr>
              <w:t>Kannaland</w:t>
            </w:r>
            <w:proofErr w:type="spellEnd"/>
          </w:p>
        </w:tc>
        <w:tc>
          <w:tcPr>
            <w:tcW w:w="1286" w:type="pct"/>
          </w:tcPr>
          <w:p w14:paraId="22225218" w14:textId="08062452" w:rsidR="00EE3341" w:rsidRPr="00F2066A" w:rsidRDefault="00EE3341" w:rsidP="00C737E9">
            <w:pPr>
              <w:cnfStyle w:val="000000100000" w:firstRow="0" w:lastRow="0" w:firstColumn="0" w:lastColumn="0" w:oddVBand="0" w:evenVBand="0" w:oddHBand="1" w:evenHBand="0" w:firstRowFirstColumn="0" w:firstRowLastColumn="0" w:lastRowFirstColumn="0" w:lastRowLastColumn="0"/>
              <w:rPr>
                <w:rFonts w:ascii="Arial Narrow" w:hAnsi="Arial Narrow"/>
              </w:rPr>
            </w:pPr>
            <w:r>
              <w:t>10 230</w:t>
            </w:r>
          </w:p>
        </w:tc>
        <w:tc>
          <w:tcPr>
            <w:tcW w:w="1161" w:type="pct"/>
          </w:tcPr>
          <w:p w14:paraId="19B4269B" w14:textId="3B12EAB2" w:rsidR="00EE3341" w:rsidRPr="00F2066A" w:rsidRDefault="00EE3341" w:rsidP="00C737E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145</w:t>
            </w:r>
          </w:p>
        </w:tc>
        <w:tc>
          <w:tcPr>
            <w:tcW w:w="1080" w:type="pct"/>
          </w:tcPr>
          <w:p w14:paraId="2F39D184" w14:textId="5DAC6054" w:rsidR="00EE3341" w:rsidRPr="00F2066A" w:rsidRDefault="00EE3341" w:rsidP="00C737E9">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-114</w:t>
            </w:r>
          </w:p>
        </w:tc>
      </w:tr>
    </w:tbl>
    <w:p w14:paraId="7D8756FB" w14:textId="7D324646" w:rsidR="006D5C93" w:rsidRDefault="000A196E" w:rsidP="000A196E">
      <w:pPr>
        <w:pStyle w:val="Caption"/>
      </w:pPr>
      <w:bookmarkStart w:id="56" w:name="_Toc67566602"/>
      <w:r>
        <w:t xml:space="preserve">Table </w:t>
      </w:r>
      <w:r>
        <w:fldChar w:fldCharType="begin"/>
      </w:r>
      <w:r>
        <w:instrText xml:space="preserve"> SEQ Table \* ARABIC </w:instrText>
      </w:r>
      <w:r>
        <w:fldChar w:fldCharType="separate"/>
      </w:r>
      <w:r w:rsidR="0082580D">
        <w:rPr>
          <w:noProof/>
        </w:rPr>
        <w:t>9</w:t>
      </w:r>
      <w:r>
        <w:fldChar w:fldCharType="end"/>
      </w:r>
      <w:r>
        <w:t xml:space="preserve">:  Mero 2019 </w:t>
      </w:r>
      <w:proofErr w:type="spellStart"/>
      <w:r w:rsidRPr="00131626">
        <w:t>Quantec</w:t>
      </w:r>
      <w:proofErr w:type="spellEnd"/>
      <w:r w:rsidRPr="00131626">
        <w:t xml:space="preserve"> Research, 20</w:t>
      </w:r>
      <w:r w:rsidR="00EE3341">
        <w:t>20</w:t>
      </w:r>
      <w:bookmarkEnd w:id="56"/>
    </w:p>
    <w:p w14:paraId="6A0C8409" w14:textId="77777777" w:rsidR="00EE3341" w:rsidRPr="00EE3341" w:rsidRDefault="00EE3341" w:rsidP="00EE3341"/>
    <w:p w14:paraId="62C5A7C2" w14:textId="77777777" w:rsidR="00E578A8" w:rsidRDefault="00E578A8" w:rsidP="004848D0">
      <w:pPr>
        <w:autoSpaceDE w:val="0"/>
        <w:autoSpaceDN w:val="0"/>
        <w:adjustRightInd w:val="0"/>
        <w:spacing w:after="0" w:line="240" w:lineRule="auto"/>
        <w:jc w:val="both"/>
        <w:rPr>
          <w:rFonts w:ascii="Arial" w:hAnsi="Arial" w:cs="Arial"/>
        </w:rPr>
      </w:pPr>
      <w:r>
        <w:rPr>
          <w:rFonts w:ascii="Arial" w:hAnsi="Arial" w:cs="Arial"/>
        </w:rPr>
        <w:t>According the Mero 2020</w:t>
      </w:r>
      <w:r w:rsidR="00C26621" w:rsidRPr="00741A5B">
        <w:rPr>
          <w:rFonts w:ascii="Arial" w:hAnsi="Arial" w:cs="Arial"/>
        </w:rPr>
        <w:t xml:space="preserve">, </w:t>
      </w:r>
      <w:r w:rsidRPr="00E578A8">
        <w:rPr>
          <w:rFonts w:ascii="Arial" w:hAnsi="Arial" w:cs="Arial"/>
        </w:rPr>
        <w:t xml:space="preserve">the economic contraction from 2019 is not forecast to abate in 2020, with the 2020 GDPR set to decline by 4.4 per cent. Apart from COVID-19, the effects of the drought are set to continue negatively impacting the local economy. </w:t>
      </w:r>
    </w:p>
    <w:p w14:paraId="482C89B0" w14:textId="77777777" w:rsidR="00E578A8" w:rsidRDefault="00E578A8" w:rsidP="004848D0">
      <w:pPr>
        <w:autoSpaceDE w:val="0"/>
        <w:autoSpaceDN w:val="0"/>
        <w:adjustRightInd w:val="0"/>
        <w:spacing w:after="0" w:line="240" w:lineRule="auto"/>
        <w:jc w:val="both"/>
        <w:rPr>
          <w:rFonts w:ascii="Arial" w:hAnsi="Arial" w:cs="Arial"/>
        </w:rPr>
      </w:pPr>
    </w:p>
    <w:p w14:paraId="20D875F5" w14:textId="53C1AD92" w:rsidR="00631EBD" w:rsidRPr="00741A5B" w:rsidRDefault="00E578A8" w:rsidP="004848D0">
      <w:pPr>
        <w:autoSpaceDE w:val="0"/>
        <w:autoSpaceDN w:val="0"/>
        <w:adjustRightInd w:val="0"/>
        <w:spacing w:after="0" w:line="240" w:lineRule="auto"/>
        <w:jc w:val="both"/>
        <w:rPr>
          <w:rFonts w:ascii="Arial" w:hAnsi="Arial" w:cs="Arial"/>
        </w:rPr>
      </w:pPr>
      <w:r w:rsidRPr="00E578A8">
        <w:rPr>
          <w:rFonts w:ascii="Arial" w:hAnsi="Arial" w:cs="Arial"/>
        </w:rPr>
        <w:t xml:space="preserve">A GDPR growth of 2.8 per cent in 2021 will be supported by planned projects such as the construction of the R1.2 billion renewable energy PPP between </w:t>
      </w:r>
      <w:proofErr w:type="spellStart"/>
      <w:r w:rsidRPr="00E578A8">
        <w:rPr>
          <w:rFonts w:ascii="Arial" w:hAnsi="Arial" w:cs="Arial"/>
        </w:rPr>
        <w:t>Kannaland</w:t>
      </w:r>
      <w:proofErr w:type="spellEnd"/>
      <w:r w:rsidRPr="00E578A8">
        <w:rPr>
          <w:rFonts w:ascii="Arial" w:hAnsi="Arial" w:cs="Arial"/>
        </w:rPr>
        <w:t xml:space="preserve"> Municipality, National Treasury and other partners. New developments and business expansions in the </w:t>
      </w:r>
      <w:proofErr w:type="spellStart"/>
      <w:r w:rsidRPr="00E578A8">
        <w:rPr>
          <w:rFonts w:ascii="Arial" w:hAnsi="Arial" w:cs="Arial"/>
        </w:rPr>
        <w:t>Kannaland</w:t>
      </w:r>
      <w:proofErr w:type="spellEnd"/>
      <w:r w:rsidRPr="00E578A8">
        <w:rPr>
          <w:rFonts w:ascii="Arial" w:hAnsi="Arial" w:cs="Arial"/>
        </w:rPr>
        <w:t xml:space="preserve"> municipal area will contribute to employment creation.</w:t>
      </w:r>
    </w:p>
    <w:p w14:paraId="2B31F4B3" w14:textId="77777777" w:rsidR="00AB7423" w:rsidRPr="00E578A8" w:rsidRDefault="00AB7423" w:rsidP="004848D0">
      <w:pPr>
        <w:autoSpaceDE w:val="0"/>
        <w:autoSpaceDN w:val="0"/>
        <w:adjustRightInd w:val="0"/>
        <w:spacing w:after="0" w:line="240" w:lineRule="auto"/>
        <w:jc w:val="both"/>
        <w:rPr>
          <w:rFonts w:ascii="Arial" w:hAnsi="Arial" w:cs="Arial"/>
        </w:rPr>
      </w:pPr>
    </w:p>
    <w:p w14:paraId="4DBB8909" w14:textId="77777777" w:rsidR="00631EBD" w:rsidRDefault="00631EBD" w:rsidP="004848D0">
      <w:pPr>
        <w:autoSpaceDE w:val="0"/>
        <w:autoSpaceDN w:val="0"/>
        <w:adjustRightInd w:val="0"/>
        <w:spacing w:after="0" w:line="240" w:lineRule="auto"/>
        <w:jc w:val="both"/>
        <w:rPr>
          <w:rFonts w:ascii="Arial" w:hAnsi="Arial"/>
        </w:rPr>
      </w:pPr>
      <w:r>
        <w:rPr>
          <w:rFonts w:ascii="Arial" w:hAnsi="Arial"/>
        </w:rPr>
        <w:lastRenderedPageBreak/>
        <w:t xml:space="preserve">The </w:t>
      </w:r>
      <w:r w:rsidR="00F2066A">
        <w:rPr>
          <w:rFonts w:ascii="Arial" w:hAnsi="Arial"/>
        </w:rPr>
        <w:t>table</w:t>
      </w:r>
      <w:r>
        <w:rPr>
          <w:rFonts w:ascii="Arial" w:hAnsi="Arial"/>
        </w:rPr>
        <w:t xml:space="preserve"> below indicates the employment performance per sector:</w:t>
      </w:r>
    </w:p>
    <w:p w14:paraId="2E850DFD" w14:textId="5731E6DA" w:rsidR="00631EBD" w:rsidRPr="009A1E05" w:rsidRDefault="00D86980" w:rsidP="00511E59">
      <w:pPr>
        <w:rPr>
          <w:rFonts w:ascii="Arial" w:hAnsi="Arial"/>
        </w:rPr>
      </w:pPr>
      <w:r>
        <w:rPr>
          <w:noProof/>
          <w:lang w:val="en-ZA" w:eastAsia="en-ZA"/>
        </w:rPr>
        <w:drawing>
          <wp:inline distT="0" distB="0" distL="0" distR="0" wp14:anchorId="3072150F" wp14:editId="239EAE74">
            <wp:extent cx="6248400" cy="4648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248400" cy="4648200"/>
                    </a:xfrm>
                    <a:prstGeom prst="rect">
                      <a:avLst/>
                    </a:prstGeom>
                  </pic:spPr>
                </pic:pic>
              </a:graphicData>
            </a:graphic>
          </wp:inline>
        </w:drawing>
      </w:r>
    </w:p>
    <w:p w14:paraId="41767615" w14:textId="5CBE1840" w:rsidR="00931837" w:rsidRDefault="002B2A3D" w:rsidP="002B2A3D">
      <w:pPr>
        <w:pStyle w:val="Caption"/>
      </w:pPr>
      <w:bookmarkStart w:id="57" w:name="_Toc67566603"/>
      <w:r>
        <w:t xml:space="preserve">Table </w:t>
      </w:r>
      <w:r>
        <w:fldChar w:fldCharType="begin"/>
      </w:r>
      <w:r>
        <w:instrText xml:space="preserve"> SEQ Table \* ARABIC </w:instrText>
      </w:r>
      <w:r>
        <w:fldChar w:fldCharType="separate"/>
      </w:r>
      <w:r w:rsidR="0082580D">
        <w:rPr>
          <w:noProof/>
        </w:rPr>
        <w:t>10</w:t>
      </w:r>
      <w:r>
        <w:fldChar w:fldCharType="end"/>
      </w:r>
      <w:r w:rsidR="00D86980">
        <w:t>:  Source Mero 2020</w:t>
      </w:r>
      <w:r>
        <w:t xml:space="preserve"> - employment performance per sector</w:t>
      </w:r>
      <w:bookmarkEnd w:id="57"/>
    </w:p>
    <w:p w14:paraId="789CCEEE" w14:textId="77777777" w:rsidR="000B34E8" w:rsidRDefault="000B34E8" w:rsidP="00475745">
      <w:pPr>
        <w:spacing w:before="100" w:beforeAutospacing="1" w:after="100" w:afterAutospacing="1"/>
        <w:contextualSpacing/>
        <w:jc w:val="both"/>
        <w:rPr>
          <w:rFonts w:ascii="Arial" w:hAnsi="Arial" w:cs="Arial"/>
        </w:rPr>
      </w:pPr>
    </w:p>
    <w:p w14:paraId="32BB6F5B" w14:textId="77777777" w:rsidR="000B34E8" w:rsidRPr="000B34E8" w:rsidRDefault="000B34E8" w:rsidP="00475745">
      <w:pPr>
        <w:spacing w:before="100" w:beforeAutospacing="1" w:after="100" w:afterAutospacing="1"/>
        <w:contextualSpacing/>
        <w:jc w:val="both"/>
        <w:rPr>
          <w:rFonts w:ascii="Arial" w:hAnsi="Arial" w:cs="Arial"/>
          <w:b/>
          <w:i/>
        </w:rPr>
      </w:pPr>
      <w:r w:rsidRPr="000B34E8">
        <w:rPr>
          <w:rFonts w:ascii="Arial" w:hAnsi="Arial" w:cs="Arial"/>
          <w:b/>
          <w:i/>
        </w:rPr>
        <w:t>UNEMPLOYMENT RATE DATA:</w:t>
      </w:r>
    </w:p>
    <w:p w14:paraId="5BABC94D" w14:textId="28742884" w:rsidR="00931837" w:rsidRPr="00475745" w:rsidRDefault="00931837" w:rsidP="00475745">
      <w:pPr>
        <w:spacing w:before="100" w:beforeAutospacing="1" w:after="100" w:afterAutospacing="1"/>
        <w:contextualSpacing/>
        <w:jc w:val="both"/>
        <w:rPr>
          <w:rFonts w:ascii="Arial" w:hAnsi="Arial" w:cs="Arial"/>
        </w:rPr>
      </w:pPr>
      <w:proofErr w:type="spellStart"/>
      <w:r w:rsidRPr="00475745">
        <w:rPr>
          <w:rFonts w:ascii="Arial" w:hAnsi="Arial" w:cs="Arial"/>
        </w:rPr>
        <w:t>Kannaland</w:t>
      </w:r>
      <w:proofErr w:type="spellEnd"/>
      <w:r w:rsidRPr="00475745">
        <w:rPr>
          <w:rFonts w:ascii="Arial" w:hAnsi="Arial" w:cs="Arial"/>
        </w:rPr>
        <w:t xml:space="preserve"> municipal </w:t>
      </w:r>
      <w:r w:rsidR="00475745">
        <w:rPr>
          <w:rFonts w:ascii="Arial" w:hAnsi="Arial" w:cs="Arial"/>
        </w:rPr>
        <w:t xml:space="preserve">area has been one of the two municipalities which </w:t>
      </w:r>
      <w:r w:rsidRPr="00475745">
        <w:rPr>
          <w:rFonts w:ascii="Arial" w:hAnsi="Arial" w:cs="Arial"/>
        </w:rPr>
        <w:t xml:space="preserve">registered the lowest unemployment rate in the </w:t>
      </w:r>
      <w:r w:rsidR="00475745">
        <w:rPr>
          <w:rFonts w:ascii="Arial" w:hAnsi="Arial" w:cs="Arial"/>
        </w:rPr>
        <w:t>Garden Route District</w:t>
      </w:r>
      <w:r w:rsidR="009067B5">
        <w:rPr>
          <w:rFonts w:ascii="Arial" w:hAnsi="Arial" w:cs="Arial"/>
        </w:rPr>
        <w:t>.</w:t>
      </w:r>
    </w:p>
    <w:p w14:paraId="6856879B" w14:textId="77777777" w:rsidR="00475745" w:rsidRDefault="00475745" w:rsidP="00475745">
      <w:pPr>
        <w:spacing w:before="100" w:beforeAutospacing="1" w:after="100" w:afterAutospacing="1"/>
        <w:contextualSpacing/>
        <w:jc w:val="both"/>
        <w:rPr>
          <w:rFonts w:ascii="Arial" w:hAnsi="Arial" w:cs="Arial"/>
        </w:rPr>
      </w:pPr>
    </w:p>
    <w:p w14:paraId="5A9D3015" w14:textId="54F64DEA" w:rsidR="00B2481F" w:rsidRDefault="00596AD1" w:rsidP="00C4024D">
      <w:pPr>
        <w:spacing w:before="100" w:beforeAutospacing="1" w:after="100" w:afterAutospacing="1"/>
        <w:contextualSpacing/>
        <w:jc w:val="both"/>
        <w:rPr>
          <w:rFonts w:ascii="Arial" w:hAnsi="Arial" w:cs="Arial"/>
        </w:rPr>
      </w:pPr>
      <w:r w:rsidRPr="00596AD1">
        <w:rPr>
          <w:rFonts w:ascii="Arial" w:hAnsi="Arial" w:cs="Arial"/>
        </w:rPr>
        <w:t xml:space="preserve">The diagram below provides an overview of the employment dynamics in the GRD by depicting the unemployment rate, </w:t>
      </w:r>
      <w:proofErr w:type="spellStart"/>
      <w:r w:rsidRPr="00596AD1">
        <w:rPr>
          <w:rFonts w:ascii="Arial" w:hAnsi="Arial" w:cs="Arial"/>
        </w:rPr>
        <w:t>labour</w:t>
      </w:r>
      <w:proofErr w:type="spellEnd"/>
      <w:r w:rsidRPr="00596AD1">
        <w:rPr>
          <w:rFonts w:ascii="Arial" w:hAnsi="Arial" w:cs="Arial"/>
        </w:rPr>
        <w:t xml:space="preserve"> absorption rate and </w:t>
      </w:r>
      <w:proofErr w:type="spellStart"/>
      <w:r w:rsidRPr="00596AD1">
        <w:rPr>
          <w:rFonts w:ascii="Arial" w:hAnsi="Arial" w:cs="Arial"/>
        </w:rPr>
        <w:t>labour</w:t>
      </w:r>
      <w:proofErr w:type="spellEnd"/>
      <w:r w:rsidRPr="00596AD1">
        <w:rPr>
          <w:rFonts w:ascii="Arial" w:hAnsi="Arial" w:cs="Arial"/>
        </w:rPr>
        <w:t xml:space="preserve"> force participation rate </w:t>
      </w:r>
      <w:r>
        <w:rPr>
          <w:rFonts w:ascii="Arial" w:hAnsi="Arial" w:cs="Arial"/>
        </w:rPr>
        <w:t>for each of the municipal areas.</w:t>
      </w:r>
    </w:p>
    <w:p w14:paraId="327E3D66" w14:textId="77777777" w:rsidR="00511E59" w:rsidRDefault="00511E59" w:rsidP="00C4024D">
      <w:pPr>
        <w:spacing w:before="100" w:beforeAutospacing="1" w:after="100" w:afterAutospacing="1"/>
        <w:contextualSpacing/>
        <w:jc w:val="both"/>
        <w:rPr>
          <w:rFonts w:ascii="Arial" w:hAnsi="Arial" w:cs="Arial"/>
        </w:rPr>
      </w:pPr>
    </w:p>
    <w:p w14:paraId="49C851C8" w14:textId="77777777" w:rsidR="00511E59" w:rsidRDefault="00511E59" w:rsidP="00C4024D">
      <w:pPr>
        <w:spacing w:before="100" w:beforeAutospacing="1" w:after="100" w:afterAutospacing="1"/>
        <w:contextualSpacing/>
        <w:jc w:val="both"/>
        <w:rPr>
          <w:rFonts w:ascii="Arial" w:hAnsi="Arial" w:cs="Arial"/>
        </w:rPr>
      </w:pPr>
    </w:p>
    <w:p w14:paraId="24F641E5" w14:textId="77777777" w:rsidR="00511E59" w:rsidRDefault="00511E59" w:rsidP="00C4024D">
      <w:pPr>
        <w:spacing w:before="100" w:beforeAutospacing="1" w:after="100" w:afterAutospacing="1"/>
        <w:contextualSpacing/>
        <w:jc w:val="both"/>
        <w:rPr>
          <w:rFonts w:ascii="Arial" w:hAnsi="Arial" w:cs="Arial"/>
        </w:rPr>
      </w:pPr>
    </w:p>
    <w:p w14:paraId="164AB8AC" w14:textId="77777777" w:rsidR="00511E59" w:rsidRDefault="00511E59" w:rsidP="00C4024D">
      <w:pPr>
        <w:spacing w:before="100" w:beforeAutospacing="1" w:after="100" w:afterAutospacing="1"/>
        <w:contextualSpacing/>
        <w:jc w:val="both"/>
        <w:rPr>
          <w:rFonts w:ascii="Arial" w:hAnsi="Arial" w:cs="Arial"/>
        </w:rPr>
      </w:pPr>
    </w:p>
    <w:p w14:paraId="658BB2E7" w14:textId="77777777" w:rsidR="00511E59" w:rsidRDefault="00196935" w:rsidP="00511E59">
      <w:r>
        <w:rPr>
          <w:noProof/>
          <w:lang w:val="en-ZA" w:eastAsia="en-ZA"/>
        </w:rPr>
        <w:lastRenderedPageBreak/>
        <w:drawing>
          <wp:inline distT="0" distB="0" distL="0" distR="0" wp14:anchorId="515399D9" wp14:editId="0F41F087">
            <wp:extent cx="5724525" cy="1333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24525" cy="1333500"/>
                    </a:xfrm>
                    <a:prstGeom prst="rect">
                      <a:avLst/>
                    </a:prstGeom>
                  </pic:spPr>
                </pic:pic>
              </a:graphicData>
            </a:graphic>
          </wp:inline>
        </w:drawing>
      </w:r>
    </w:p>
    <w:p w14:paraId="725A1F59" w14:textId="3B5B23EE" w:rsidR="00B2481F" w:rsidRDefault="00B2481F" w:rsidP="00511E59">
      <w:bookmarkStart w:id="58" w:name="_Toc67566604"/>
      <w:r>
        <w:t xml:space="preserve">Table </w:t>
      </w:r>
      <w:r w:rsidR="000A196E">
        <w:fldChar w:fldCharType="begin"/>
      </w:r>
      <w:r w:rsidR="000A196E">
        <w:instrText xml:space="preserve"> SEQ Table \* ARABIC </w:instrText>
      </w:r>
      <w:r w:rsidR="000A196E">
        <w:fldChar w:fldCharType="separate"/>
      </w:r>
      <w:r w:rsidR="0082580D">
        <w:rPr>
          <w:noProof/>
        </w:rPr>
        <w:t>11</w:t>
      </w:r>
      <w:r w:rsidR="000A196E">
        <w:fldChar w:fldCharType="end"/>
      </w:r>
      <w:r>
        <w:t xml:space="preserve">:  </w:t>
      </w:r>
      <w:r w:rsidR="004462D8">
        <w:t>Source MERO 2019 – Unemployment rate per centage</w:t>
      </w:r>
      <w:bookmarkEnd w:id="58"/>
    </w:p>
    <w:p w14:paraId="451EE827" w14:textId="77777777" w:rsidR="00400514" w:rsidRPr="006C5799" w:rsidRDefault="00B2481F"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59" w:name="_Toc74729540"/>
      <w:r w:rsidRPr="0069395C">
        <w:rPr>
          <w:rFonts w:ascii="Arial" w:hAnsi="Arial" w:cs="Arial"/>
          <w:color w:val="auto"/>
          <w:sz w:val="24"/>
          <w:szCs w:val="24"/>
        </w:rPr>
        <w:t>Health</w:t>
      </w:r>
      <w:bookmarkEnd w:id="59"/>
      <w:r w:rsidRPr="0069395C">
        <w:rPr>
          <w:rFonts w:ascii="Arial" w:hAnsi="Arial" w:cs="Arial"/>
          <w:color w:val="auto"/>
          <w:sz w:val="24"/>
          <w:szCs w:val="24"/>
        </w:rPr>
        <w:t xml:space="preserve"> </w:t>
      </w:r>
    </w:p>
    <w:p w14:paraId="4DBD0459" w14:textId="77777777" w:rsidR="00EA1C09" w:rsidRDefault="00B2481F" w:rsidP="0008655A">
      <w:pPr>
        <w:spacing w:before="100" w:beforeAutospacing="1" w:after="100" w:afterAutospacing="1"/>
        <w:contextualSpacing/>
        <w:jc w:val="both"/>
        <w:rPr>
          <w:rFonts w:ascii="Arial" w:hAnsi="Arial" w:cs="Arial"/>
        </w:rPr>
      </w:pPr>
      <w:r w:rsidRPr="00965764">
        <w:rPr>
          <w:rFonts w:ascii="Arial" w:hAnsi="Arial" w:cs="Arial"/>
        </w:rPr>
        <w:t xml:space="preserve">There are four clinics, five satellite clinics, with mobile health routes and one district hospital servicing the municipal area. The clinic in </w:t>
      </w:r>
      <w:proofErr w:type="spellStart"/>
      <w:r w:rsidRPr="00965764">
        <w:rPr>
          <w:rFonts w:ascii="Arial" w:hAnsi="Arial" w:cs="Arial"/>
        </w:rPr>
        <w:t>Ladismith</w:t>
      </w:r>
      <w:proofErr w:type="spellEnd"/>
      <w:r w:rsidRPr="00965764">
        <w:rPr>
          <w:rFonts w:ascii="Arial" w:hAnsi="Arial" w:cs="Arial"/>
        </w:rPr>
        <w:t xml:space="preserve"> will be relocated to a more central location in Van </w:t>
      </w:r>
      <w:proofErr w:type="spellStart"/>
      <w:r w:rsidRPr="00965764">
        <w:rPr>
          <w:rFonts w:ascii="Arial" w:hAnsi="Arial" w:cs="Arial"/>
        </w:rPr>
        <w:t>Riebeeck</w:t>
      </w:r>
      <w:proofErr w:type="spellEnd"/>
      <w:r w:rsidRPr="00965764">
        <w:rPr>
          <w:rFonts w:ascii="Arial" w:hAnsi="Arial" w:cs="Arial"/>
        </w:rPr>
        <w:t xml:space="preserve"> Street opposite Parmalat. </w:t>
      </w:r>
    </w:p>
    <w:p w14:paraId="675C9E8D" w14:textId="77777777" w:rsidR="00EA1C09" w:rsidRDefault="00EA1C09" w:rsidP="0008655A">
      <w:pPr>
        <w:spacing w:before="100" w:beforeAutospacing="1" w:after="100" w:afterAutospacing="1"/>
        <w:contextualSpacing/>
        <w:jc w:val="both"/>
        <w:rPr>
          <w:rFonts w:ascii="Arial" w:hAnsi="Arial" w:cs="Arial"/>
        </w:rPr>
      </w:pPr>
    </w:p>
    <w:p w14:paraId="673B675B" w14:textId="77777777" w:rsidR="00B2481F" w:rsidRDefault="00B2481F" w:rsidP="0008655A">
      <w:pPr>
        <w:spacing w:before="100" w:beforeAutospacing="1" w:after="100" w:afterAutospacing="1"/>
        <w:contextualSpacing/>
        <w:jc w:val="both"/>
        <w:rPr>
          <w:rFonts w:ascii="Arial" w:hAnsi="Arial" w:cs="Arial"/>
        </w:rPr>
      </w:pPr>
      <w:r w:rsidRPr="00E20596">
        <w:rPr>
          <w:rFonts w:ascii="Arial" w:hAnsi="Arial" w:cs="Arial"/>
        </w:rPr>
        <w:t>Good health is vital to achieving and mai</w:t>
      </w:r>
      <w:r>
        <w:rPr>
          <w:rFonts w:ascii="Arial" w:hAnsi="Arial" w:cs="Arial"/>
        </w:rPr>
        <w:t xml:space="preserve">ntaining a high quality of life to the citizens of </w:t>
      </w:r>
      <w:proofErr w:type="spellStart"/>
      <w:r>
        <w:rPr>
          <w:rFonts w:ascii="Arial" w:hAnsi="Arial" w:cs="Arial"/>
        </w:rPr>
        <w:t>Kannaland</w:t>
      </w:r>
      <w:proofErr w:type="spellEnd"/>
      <w:r>
        <w:rPr>
          <w:rFonts w:ascii="Arial" w:hAnsi="Arial" w:cs="Arial"/>
        </w:rPr>
        <w:t xml:space="preserve">.  </w:t>
      </w:r>
      <w:r w:rsidRPr="00E20596">
        <w:rPr>
          <w:rFonts w:ascii="Arial" w:hAnsi="Arial" w:cs="Arial"/>
        </w:rPr>
        <w:t xml:space="preserve">A diverse range of factors play a role in ensuring the good health of communities and that disease, especially preventable and contagious/communicable ones, are kept at bay. Some of the factors include lifestyle features that depend on the provision of </w:t>
      </w:r>
      <w:proofErr w:type="gramStart"/>
      <w:r w:rsidRPr="00E20596">
        <w:rPr>
          <w:rFonts w:ascii="Arial" w:hAnsi="Arial" w:cs="Arial"/>
        </w:rPr>
        <w:t>high quality</w:t>
      </w:r>
      <w:proofErr w:type="gramEnd"/>
      <w:r w:rsidRPr="00E20596">
        <w:rPr>
          <w:rFonts w:ascii="Arial" w:hAnsi="Arial" w:cs="Arial"/>
        </w:rPr>
        <w:t xml:space="preserve"> municipal services, such as clean water, sanitation and the removal of solid waste. Access to healthcare facilities is directly dependent on the number and spread of facilities within a geographic space. </w:t>
      </w:r>
      <w:r>
        <w:rPr>
          <w:rFonts w:ascii="Arial" w:hAnsi="Arial" w:cs="Arial"/>
        </w:rPr>
        <w:t xml:space="preserve">During numerous community consultations is has occurred that there is a strong need for </w:t>
      </w:r>
      <w:r w:rsidRPr="00965764">
        <w:rPr>
          <w:rFonts w:ascii="Arial" w:hAnsi="Arial" w:cs="Arial"/>
        </w:rPr>
        <w:t xml:space="preserve">a </w:t>
      </w:r>
      <w:proofErr w:type="spellStart"/>
      <w:r w:rsidRPr="00965764">
        <w:rPr>
          <w:rFonts w:ascii="Arial" w:hAnsi="Arial" w:cs="Arial"/>
        </w:rPr>
        <w:t>centralised</w:t>
      </w:r>
      <w:proofErr w:type="spellEnd"/>
      <w:r w:rsidRPr="00965764">
        <w:rPr>
          <w:rFonts w:ascii="Arial" w:hAnsi="Arial" w:cs="Arial"/>
        </w:rPr>
        <w:t xml:space="preserve"> clinic in</w:t>
      </w:r>
      <w:r>
        <w:rPr>
          <w:rFonts w:ascii="Arial" w:hAnsi="Arial" w:cs="Arial"/>
        </w:rPr>
        <w:t xml:space="preserve"> </w:t>
      </w:r>
      <w:proofErr w:type="spellStart"/>
      <w:r w:rsidRPr="00965764">
        <w:rPr>
          <w:rFonts w:ascii="Arial" w:hAnsi="Arial" w:cs="Arial"/>
        </w:rPr>
        <w:t>Zoar</w:t>
      </w:r>
      <w:proofErr w:type="spellEnd"/>
      <w:r w:rsidRPr="00965764">
        <w:rPr>
          <w:rFonts w:ascii="Arial" w:hAnsi="Arial" w:cs="Arial"/>
        </w:rPr>
        <w:t xml:space="preserve"> </w:t>
      </w:r>
      <w:r>
        <w:rPr>
          <w:rFonts w:ascii="Arial" w:hAnsi="Arial" w:cs="Arial"/>
        </w:rPr>
        <w:t xml:space="preserve">as well </w:t>
      </w:r>
      <w:r w:rsidRPr="00965764">
        <w:rPr>
          <w:rFonts w:ascii="Arial" w:hAnsi="Arial" w:cs="Arial"/>
        </w:rPr>
        <w:t xml:space="preserve">permanent doctors in </w:t>
      </w:r>
      <w:proofErr w:type="spellStart"/>
      <w:r w:rsidRPr="00965764">
        <w:rPr>
          <w:rFonts w:ascii="Arial" w:hAnsi="Arial" w:cs="Arial"/>
        </w:rPr>
        <w:t>Zoa</w:t>
      </w:r>
      <w:r>
        <w:rPr>
          <w:rFonts w:ascii="Arial" w:hAnsi="Arial" w:cs="Arial"/>
        </w:rPr>
        <w:t>r</w:t>
      </w:r>
      <w:proofErr w:type="spellEnd"/>
      <w:r>
        <w:rPr>
          <w:rFonts w:ascii="Arial" w:hAnsi="Arial" w:cs="Arial"/>
        </w:rPr>
        <w:t xml:space="preserve"> and </w:t>
      </w:r>
      <w:proofErr w:type="spellStart"/>
      <w:r>
        <w:rPr>
          <w:rFonts w:ascii="Arial" w:hAnsi="Arial" w:cs="Arial"/>
        </w:rPr>
        <w:t>Calitzdorp</w:t>
      </w:r>
      <w:proofErr w:type="spellEnd"/>
      <w:r>
        <w:rPr>
          <w:rFonts w:ascii="Arial" w:hAnsi="Arial" w:cs="Arial"/>
        </w:rPr>
        <w:t xml:space="preserve">.  The current medical facility in </w:t>
      </w:r>
      <w:proofErr w:type="spellStart"/>
      <w:r>
        <w:rPr>
          <w:rFonts w:ascii="Arial" w:hAnsi="Arial" w:cs="Arial"/>
        </w:rPr>
        <w:t>Calitzdorp</w:t>
      </w:r>
      <w:proofErr w:type="spellEnd"/>
      <w:r>
        <w:rPr>
          <w:rFonts w:ascii="Arial" w:hAnsi="Arial" w:cs="Arial"/>
        </w:rPr>
        <w:t xml:space="preserve"> needs to be expanded.</w:t>
      </w:r>
    </w:p>
    <w:tbl>
      <w:tblPr>
        <w:tblStyle w:val="GridTable4-Accent2"/>
        <w:tblpPr w:leftFromText="180" w:rightFromText="180" w:vertAnchor="text" w:horzAnchor="margin" w:tblpY="89"/>
        <w:tblW w:w="9762" w:type="dxa"/>
        <w:tblLayout w:type="fixed"/>
        <w:tblLook w:val="04A0" w:firstRow="1" w:lastRow="0" w:firstColumn="1" w:lastColumn="0" w:noHBand="0" w:noVBand="1"/>
      </w:tblPr>
      <w:tblGrid>
        <w:gridCol w:w="2166"/>
        <w:gridCol w:w="929"/>
        <w:gridCol w:w="931"/>
        <w:gridCol w:w="1085"/>
        <w:gridCol w:w="1085"/>
        <w:gridCol w:w="930"/>
        <w:gridCol w:w="962"/>
        <w:gridCol w:w="836"/>
        <w:gridCol w:w="838"/>
      </w:tblGrid>
      <w:tr w:rsidR="005C6AB9" w:rsidRPr="005C6AB9" w14:paraId="6488A8A0" w14:textId="77777777" w:rsidTr="0008547F">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166" w:type="dxa"/>
            <w:vMerge w:val="restart"/>
          </w:tcPr>
          <w:p w14:paraId="6CF8E99E" w14:textId="77777777" w:rsidR="00400514" w:rsidRPr="005C6AB9" w:rsidRDefault="00672CDD" w:rsidP="00672CDD">
            <w:pPr>
              <w:tabs>
                <w:tab w:val="left" w:pos="513"/>
                <w:tab w:val="center" w:pos="975"/>
              </w:tabs>
              <w:spacing w:before="60" w:after="60"/>
              <w:rPr>
                <w:rFonts w:ascii="Arial Narrow" w:hAnsi="Arial Narrow"/>
                <w:b w:val="0"/>
                <w:color w:val="auto"/>
              </w:rPr>
            </w:pPr>
            <w:r>
              <w:rPr>
                <w:rFonts w:ascii="Arial Narrow" w:hAnsi="Arial Narrow"/>
                <w:b w:val="0"/>
                <w:color w:val="auto"/>
              </w:rPr>
              <w:tab/>
            </w:r>
            <w:r>
              <w:rPr>
                <w:rFonts w:ascii="Arial Narrow" w:hAnsi="Arial Narrow"/>
                <w:b w:val="0"/>
                <w:color w:val="auto"/>
              </w:rPr>
              <w:tab/>
            </w:r>
            <w:r w:rsidR="00400514" w:rsidRPr="005C6AB9">
              <w:rPr>
                <w:rFonts w:ascii="Arial Narrow" w:hAnsi="Arial Narrow"/>
                <w:b w:val="0"/>
                <w:color w:val="auto"/>
              </w:rPr>
              <w:t>Area</w:t>
            </w:r>
          </w:p>
        </w:tc>
        <w:tc>
          <w:tcPr>
            <w:tcW w:w="1860" w:type="dxa"/>
            <w:gridSpan w:val="2"/>
          </w:tcPr>
          <w:p w14:paraId="24275141" w14:textId="77777777" w:rsidR="00400514" w:rsidRPr="005C6AB9" w:rsidRDefault="00400514" w:rsidP="00DB288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rPr>
            </w:pPr>
            <w:r w:rsidRPr="005C6AB9">
              <w:rPr>
                <w:rFonts w:ascii="Arial Narrow" w:hAnsi="Arial Narrow"/>
                <w:b w:val="0"/>
                <w:color w:val="auto"/>
              </w:rPr>
              <w:t>PHC Clinics</w:t>
            </w:r>
          </w:p>
        </w:tc>
        <w:tc>
          <w:tcPr>
            <w:tcW w:w="1085" w:type="dxa"/>
            <w:vMerge w:val="restart"/>
          </w:tcPr>
          <w:p w14:paraId="1364F206" w14:textId="77777777" w:rsidR="00400514" w:rsidRPr="005C6AB9" w:rsidRDefault="00400514" w:rsidP="00DB288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rPr>
            </w:pPr>
            <w:r w:rsidRPr="005C6AB9">
              <w:rPr>
                <w:rFonts w:ascii="Arial Narrow" w:hAnsi="Arial Narrow"/>
                <w:b w:val="0"/>
                <w:color w:val="auto"/>
              </w:rPr>
              <w:t xml:space="preserve">Community Health </w:t>
            </w:r>
            <w:proofErr w:type="spellStart"/>
            <w:r w:rsidRPr="005C6AB9">
              <w:rPr>
                <w:rFonts w:ascii="Arial Narrow" w:hAnsi="Arial Narrow"/>
                <w:b w:val="0"/>
                <w:color w:val="auto"/>
              </w:rPr>
              <w:t>Centres</w:t>
            </w:r>
            <w:proofErr w:type="spellEnd"/>
          </w:p>
        </w:tc>
        <w:tc>
          <w:tcPr>
            <w:tcW w:w="1085" w:type="dxa"/>
            <w:vMerge w:val="restart"/>
          </w:tcPr>
          <w:p w14:paraId="22A587A1" w14:textId="77777777" w:rsidR="00400514" w:rsidRPr="005C6AB9" w:rsidRDefault="00400514" w:rsidP="00DB288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rPr>
            </w:pPr>
            <w:r w:rsidRPr="005C6AB9">
              <w:rPr>
                <w:rFonts w:ascii="Arial Narrow" w:hAnsi="Arial Narrow"/>
                <w:b w:val="0"/>
                <w:color w:val="auto"/>
              </w:rPr>
              <w:t xml:space="preserve">Community Day </w:t>
            </w:r>
            <w:proofErr w:type="spellStart"/>
            <w:r w:rsidRPr="005C6AB9">
              <w:rPr>
                <w:rFonts w:ascii="Arial Narrow" w:hAnsi="Arial Narrow"/>
                <w:b w:val="0"/>
                <w:color w:val="auto"/>
              </w:rPr>
              <w:t>Centres</w:t>
            </w:r>
            <w:proofErr w:type="spellEnd"/>
          </w:p>
        </w:tc>
        <w:tc>
          <w:tcPr>
            <w:tcW w:w="1892" w:type="dxa"/>
            <w:gridSpan w:val="2"/>
          </w:tcPr>
          <w:p w14:paraId="4350EED9" w14:textId="77777777" w:rsidR="00400514" w:rsidRPr="005C6AB9" w:rsidRDefault="00400514" w:rsidP="00DB288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rPr>
            </w:pPr>
            <w:r w:rsidRPr="005C6AB9">
              <w:rPr>
                <w:rFonts w:ascii="Arial Narrow" w:hAnsi="Arial Narrow"/>
                <w:b w:val="0"/>
                <w:color w:val="auto"/>
              </w:rPr>
              <w:t>Hospitals</w:t>
            </w:r>
          </w:p>
        </w:tc>
        <w:tc>
          <w:tcPr>
            <w:tcW w:w="1674" w:type="dxa"/>
            <w:gridSpan w:val="2"/>
          </w:tcPr>
          <w:p w14:paraId="12E7DFFD" w14:textId="77777777" w:rsidR="00400514" w:rsidRPr="005C6AB9" w:rsidRDefault="00400514" w:rsidP="00DB288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rPr>
            </w:pPr>
            <w:r w:rsidRPr="005C6AB9">
              <w:rPr>
                <w:rFonts w:ascii="Arial Narrow" w:hAnsi="Arial Narrow"/>
                <w:b w:val="0"/>
                <w:color w:val="auto"/>
              </w:rPr>
              <w:t>Treatment Sites</w:t>
            </w:r>
          </w:p>
        </w:tc>
      </w:tr>
      <w:tr w:rsidR="005C6AB9" w:rsidRPr="005C6AB9" w14:paraId="20C34B1F" w14:textId="77777777" w:rsidTr="0008547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166" w:type="dxa"/>
            <w:vMerge/>
          </w:tcPr>
          <w:p w14:paraId="69B9F969" w14:textId="77777777" w:rsidR="00400514" w:rsidRPr="005C6AB9" w:rsidRDefault="00400514" w:rsidP="00DB288A">
            <w:pPr>
              <w:spacing w:before="60" w:after="60"/>
              <w:jc w:val="center"/>
              <w:rPr>
                <w:rFonts w:ascii="Arial Narrow" w:hAnsi="Arial Narrow"/>
                <w:b w:val="0"/>
              </w:rPr>
            </w:pPr>
          </w:p>
        </w:tc>
        <w:tc>
          <w:tcPr>
            <w:tcW w:w="929" w:type="dxa"/>
          </w:tcPr>
          <w:p w14:paraId="1EA21194"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Fixed</w:t>
            </w:r>
          </w:p>
        </w:tc>
        <w:tc>
          <w:tcPr>
            <w:tcW w:w="931" w:type="dxa"/>
          </w:tcPr>
          <w:p w14:paraId="4A892BD6"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Non-fixed</w:t>
            </w:r>
          </w:p>
        </w:tc>
        <w:tc>
          <w:tcPr>
            <w:tcW w:w="1085" w:type="dxa"/>
            <w:vMerge/>
          </w:tcPr>
          <w:p w14:paraId="0B639F1D"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p>
        </w:tc>
        <w:tc>
          <w:tcPr>
            <w:tcW w:w="1085" w:type="dxa"/>
            <w:vMerge/>
          </w:tcPr>
          <w:p w14:paraId="07DBE45F"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p>
        </w:tc>
        <w:tc>
          <w:tcPr>
            <w:tcW w:w="930" w:type="dxa"/>
          </w:tcPr>
          <w:p w14:paraId="19D4B2E8"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District</w:t>
            </w:r>
          </w:p>
        </w:tc>
        <w:tc>
          <w:tcPr>
            <w:tcW w:w="962" w:type="dxa"/>
          </w:tcPr>
          <w:p w14:paraId="0FE03012"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Regional</w:t>
            </w:r>
          </w:p>
        </w:tc>
        <w:tc>
          <w:tcPr>
            <w:tcW w:w="836" w:type="dxa"/>
          </w:tcPr>
          <w:p w14:paraId="26A0E873"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ART Clinics</w:t>
            </w:r>
          </w:p>
        </w:tc>
        <w:tc>
          <w:tcPr>
            <w:tcW w:w="838" w:type="dxa"/>
          </w:tcPr>
          <w:p w14:paraId="06024951" w14:textId="77777777" w:rsidR="00400514" w:rsidRPr="005C6AB9" w:rsidRDefault="00400514" w:rsidP="00DB288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C6AB9">
              <w:rPr>
                <w:rFonts w:ascii="Arial Narrow" w:hAnsi="Arial Narrow"/>
                <w:b/>
              </w:rPr>
              <w:t>TB Clinics</w:t>
            </w:r>
          </w:p>
        </w:tc>
      </w:tr>
      <w:tr w:rsidR="005C6AB9" w:rsidRPr="005C6AB9" w14:paraId="6D4A0D21" w14:textId="77777777" w:rsidTr="0008547F">
        <w:trPr>
          <w:trHeight w:val="294"/>
        </w:trPr>
        <w:tc>
          <w:tcPr>
            <w:cnfStyle w:val="001000000000" w:firstRow="0" w:lastRow="0" w:firstColumn="1" w:lastColumn="0" w:oddVBand="0" w:evenVBand="0" w:oddHBand="0" w:evenHBand="0" w:firstRowFirstColumn="0" w:firstRowLastColumn="0" w:lastRowFirstColumn="0" w:lastRowLastColumn="0"/>
            <w:tcW w:w="2166" w:type="dxa"/>
          </w:tcPr>
          <w:p w14:paraId="7F259B8E" w14:textId="77777777" w:rsidR="00400514" w:rsidRPr="005C6AB9" w:rsidRDefault="00400514" w:rsidP="00DB288A">
            <w:pPr>
              <w:spacing w:before="60" w:after="60"/>
              <w:ind w:left="-43" w:right="-43"/>
              <w:jc w:val="center"/>
              <w:rPr>
                <w:rFonts w:ascii="Arial Narrow" w:hAnsi="Arial Narrow"/>
                <w:b w:val="0"/>
              </w:rPr>
            </w:pPr>
            <w:proofErr w:type="spellStart"/>
            <w:r w:rsidRPr="005C6AB9">
              <w:rPr>
                <w:rFonts w:ascii="Arial Narrow" w:hAnsi="Arial Narrow"/>
                <w:b w:val="0"/>
              </w:rPr>
              <w:t>Kannaland</w:t>
            </w:r>
            <w:proofErr w:type="spellEnd"/>
          </w:p>
        </w:tc>
        <w:tc>
          <w:tcPr>
            <w:tcW w:w="929" w:type="dxa"/>
          </w:tcPr>
          <w:p w14:paraId="60CD98BC"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4</w:t>
            </w:r>
          </w:p>
        </w:tc>
        <w:tc>
          <w:tcPr>
            <w:tcW w:w="931" w:type="dxa"/>
          </w:tcPr>
          <w:p w14:paraId="4A6951C4"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5</w:t>
            </w:r>
          </w:p>
        </w:tc>
        <w:tc>
          <w:tcPr>
            <w:tcW w:w="1085" w:type="dxa"/>
          </w:tcPr>
          <w:p w14:paraId="4572B481"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0</w:t>
            </w:r>
          </w:p>
        </w:tc>
        <w:tc>
          <w:tcPr>
            <w:tcW w:w="1085" w:type="dxa"/>
          </w:tcPr>
          <w:p w14:paraId="5C838CB5"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0</w:t>
            </w:r>
          </w:p>
        </w:tc>
        <w:tc>
          <w:tcPr>
            <w:tcW w:w="930" w:type="dxa"/>
          </w:tcPr>
          <w:p w14:paraId="3DB9DF69"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1</w:t>
            </w:r>
          </w:p>
        </w:tc>
        <w:tc>
          <w:tcPr>
            <w:tcW w:w="962" w:type="dxa"/>
          </w:tcPr>
          <w:p w14:paraId="1EBC88F4"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0</w:t>
            </w:r>
          </w:p>
        </w:tc>
        <w:tc>
          <w:tcPr>
            <w:tcW w:w="836" w:type="dxa"/>
          </w:tcPr>
          <w:p w14:paraId="41DEA8E5" w14:textId="77777777" w:rsidR="00400514" w:rsidRPr="005C6AB9" w:rsidRDefault="00400514" w:rsidP="00DB288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5</w:t>
            </w:r>
          </w:p>
        </w:tc>
        <w:tc>
          <w:tcPr>
            <w:tcW w:w="838" w:type="dxa"/>
          </w:tcPr>
          <w:p w14:paraId="16023222" w14:textId="77777777" w:rsidR="00400514" w:rsidRPr="005C6AB9" w:rsidRDefault="00400514" w:rsidP="00672CDD">
            <w:pPr>
              <w:keepN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C6AB9">
              <w:rPr>
                <w:rFonts w:ascii="Arial Narrow" w:hAnsi="Arial Narrow"/>
              </w:rPr>
              <w:t>7</w:t>
            </w:r>
          </w:p>
        </w:tc>
      </w:tr>
    </w:tbl>
    <w:p w14:paraId="4CE68F77" w14:textId="77777777" w:rsidR="00672CDD" w:rsidRPr="00A260F7" w:rsidRDefault="00672CDD" w:rsidP="00672CDD">
      <w:pPr>
        <w:pStyle w:val="Caption"/>
        <w:framePr w:hSpace="180" w:wrap="around" w:vAnchor="text" w:hAnchor="margin" w:y="1829"/>
        <w:rPr>
          <w:rFonts w:ascii="Arial Narrow" w:hAnsi="Arial Narrow"/>
          <w:sz w:val="20"/>
          <w:szCs w:val="20"/>
        </w:rPr>
      </w:pPr>
      <w:bookmarkStart w:id="60" w:name="_Toc67566605"/>
      <w:r w:rsidRPr="00A260F7">
        <w:rPr>
          <w:rFonts w:ascii="Arial Narrow" w:hAnsi="Arial Narrow"/>
          <w:sz w:val="20"/>
          <w:szCs w:val="20"/>
        </w:rPr>
        <w:t xml:space="preserve">Table </w:t>
      </w:r>
      <w:r w:rsidRPr="00A260F7">
        <w:rPr>
          <w:rFonts w:ascii="Arial Narrow" w:hAnsi="Arial Narrow"/>
          <w:sz w:val="20"/>
          <w:szCs w:val="20"/>
        </w:rPr>
        <w:fldChar w:fldCharType="begin"/>
      </w:r>
      <w:r w:rsidRPr="00A260F7">
        <w:rPr>
          <w:rFonts w:ascii="Arial Narrow" w:hAnsi="Arial Narrow"/>
          <w:sz w:val="20"/>
          <w:szCs w:val="20"/>
        </w:rPr>
        <w:instrText xml:space="preserve"> SEQ Table \* ARABIC </w:instrText>
      </w:r>
      <w:r w:rsidRPr="00A260F7">
        <w:rPr>
          <w:rFonts w:ascii="Arial Narrow" w:hAnsi="Arial Narrow"/>
          <w:sz w:val="20"/>
          <w:szCs w:val="20"/>
        </w:rPr>
        <w:fldChar w:fldCharType="separate"/>
      </w:r>
      <w:r w:rsidR="0082580D">
        <w:rPr>
          <w:rFonts w:ascii="Arial Narrow" w:hAnsi="Arial Narrow"/>
          <w:noProof/>
          <w:sz w:val="20"/>
          <w:szCs w:val="20"/>
        </w:rPr>
        <w:t>12</w:t>
      </w:r>
      <w:r w:rsidRPr="00A260F7">
        <w:rPr>
          <w:rFonts w:ascii="Arial Narrow" w:hAnsi="Arial Narrow"/>
          <w:sz w:val="20"/>
          <w:szCs w:val="20"/>
        </w:rPr>
        <w:fldChar w:fldCharType="end"/>
      </w:r>
      <w:r w:rsidRPr="00A260F7">
        <w:rPr>
          <w:rFonts w:ascii="Arial Narrow" w:hAnsi="Arial Narrow"/>
          <w:sz w:val="20"/>
          <w:szCs w:val="20"/>
        </w:rPr>
        <w:t>:  health care facilities</w:t>
      </w:r>
      <w:bookmarkEnd w:id="60"/>
    </w:p>
    <w:p w14:paraId="441AB866" w14:textId="77777777" w:rsidR="00400514" w:rsidRDefault="00400514" w:rsidP="0008655A">
      <w:pPr>
        <w:spacing w:before="100" w:beforeAutospacing="1" w:after="100" w:afterAutospacing="1"/>
        <w:contextualSpacing/>
        <w:jc w:val="both"/>
        <w:rPr>
          <w:rFonts w:ascii="Arial" w:hAnsi="Arial" w:cs="Arial"/>
        </w:rPr>
      </w:pPr>
    </w:p>
    <w:p w14:paraId="1BCA5A6D" w14:textId="61AFFB48" w:rsidR="00B2481F" w:rsidRDefault="00B2481F" w:rsidP="00AF20EA">
      <w:pPr>
        <w:pStyle w:val="Heading1"/>
        <w:numPr>
          <w:ilvl w:val="3"/>
          <w:numId w:val="88"/>
        </w:numPr>
        <w:spacing w:before="100" w:beforeAutospacing="1" w:after="100" w:afterAutospacing="1" w:line="360" w:lineRule="auto"/>
        <w:contextualSpacing/>
        <w:jc w:val="both"/>
        <w:rPr>
          <w:rFonts w:ascii="Arial" w:hAnsi="Arial" w:cs="Arial"/>
          <w:color w:val="auto"/>
          <w:sz w:val="24"/>
          <w:szCs w:val="24"/>
        </w:rPr>
      </w:pPr>
      <w:bookmarkStart w:id="61" w:name="_Toc74729541"/>
      <w:r w:rsidRPr="00E9796D">
        <w:rPr>
          <w:rFonts w:ascii="Arial" w:hAnsi="Arial" w:cs="Arial"/>
          <w:color w:val="auto"/>
          <w:sz w:val="24"/>
          <w:szCs w:val="24"/>
        </w:rPr>
        <w:t>Emergency medical services</w:t>
      </w:r>
      <w:bookmarkEnd w:id="61"/>
    </w:p>
    <w:p w14:paraId="3CFBD260" w14:textId="77777777" w:rsidR="00B2481F" w:rsidRPr="00965764" w:rsidRDefault="00B2481F" w:rsidP="00C4024D">
      <w:pPr>
        <w:spacing w:before="100" w:beforeAutospacing="1" w:after="100" w:afterAutospacing="1"/>
        <w:contextualSpacing/>
        <w:jc w:val="both"/>
        <w:rPr>
          <w:rFonts w:ascii="Arial" w:hAnsi="Arial" w:cs="Arial"/>
        </w:rPr>
      </w:pPr>
      <w:r>
        <w:rPr>
          <w:rFonts w:ascii="Arial" w:hAnsi="Arial" w:cs="Arial"/>
        </w:rPr>
        <w:t xml:space="preserve">Only two operational ambulances are in </w:t>
      </w:r>
      <w:proofErr w:type="spellStart"/>
      <w:r>
        <w:rPr>
          <w:rFonts w:ascii="Arial" w:hAnsi="Arial" w:cs="Arial"/>
        </w:rPr>
        <w:t>Kannaland</w:t>
      </w:r>
      <w:proofErr w:type="spellEnd"/>
      <w:r>
        <w:rPr>
          <w:rFonts w:ascii="Arial" w:hAnsi="Arial" w:cs="Arial"/>
        </w:rPr>
        <w:t xml:space="preserve">.  The relevant low number of operational ambulances in </w:t>
      </w:r>
      <w:proofErr w:type="spellStart"/>
      <w:r>
        <w:rPr>
          <w:rFonts w:ascii="Arial" w:hAnsi="Arial" w:cs="Arial"/>
        </w:rPr>
        <w:t>Kannaland</w:t>
      </w:r>
      <w:proofErr w:type="spellEnd"/>
      <w:r>
        <w:rPr>
          <w:rFonts w:ascii="Arial" w:hAnsi="Arial" w:cs="Arial"/>
        </w:rPr>
        <w:t xml:space="preserve"> makes it difficult in some medical cases on rural areas with regards to saving lives and attending to urgent medical care.</w:t>
      </w:r>
    </w:p>
    <w:p w14:paraId="23C2915B" w14:textId="1C42BE7F" w:rsidR="00B2481F" w:rsidRDefault="00B2481F" w:rsidP="00AF20EA">
      <w:pPr>
        <w:pStyle w:val="Heading1"/>
        <w:numPr>
          <w:ilvl w:val="3"/>
          <w:numId w:val="88"/>
        </w:numPr>
        <w:spacing w:before="100" w:beforeAutospacing="1" w:after="100" w:afterAutospacing="1" w:line="360" w:lineRule="auto"/>
        <w:contextualSpacing/>
        <w:jc w:val="both"/>
        <w:rPr>
          <w:rFonts w:ascii="Arial" w:hAnsi="Arial" w:cs="Arial"/>
          <w:color w:val="auto"/>
          <w:sz w:val="24"/>
          <w:szCs w:val="24"/>
        </w:rPr>
      </w:pPr>
      <w:bookmarkStart w:id="62" w:name="_Toc74729542"/>
      <w:r w:rsidRPr="00E9796D">
        <w:rPr>
          <w:rFonts w:ascii="Arial" w:hAnsi="Arial" w:cs="Arial"/>
          <w:color w:val="auto"/>
          <w:sz w:val="24"/>
          <w:szCs w:val="24"/>
        </w:rPr>
        <w:lastRenderedPageBreak/>
        <w:t>HIV/AIDS</w:t>
      </w:r>
      <w:r>
        <w:rPr>
          <w:rFonts w:ascii="Arial" w:hAnsi="Arial" w:cs="Arial"/>
          <w:color w:val="auto"/>
          <w:sz w:val="24"/>
          <w:szCs w:val="24"/>
        </w:rPr>
        <w:t xml:space="preserve"> and </w:t>
      </w:r>
      <w:r w:rsidRPr="00FA7FD5">
        <w:rPr>
          <w:rFonts w:ascii="Arial" w:hAnsi="Arial" w:cs="Arial"/>
          <w:color w:val="auto"/>
          <w:sz w:val="24"/>
          <w:szCs w:val="24"/>
        </w:rPr>
        <w:t>Tuberculosis (TB)</w:t>
      </w:r>
      <w:bookmarkEnd w:id="62"/>
    </w:p>
    <w:p w14:paraId="2F3CB236" w14:textId="585A3560" w:rsidR="002D2332" w:rsidRDefault="002D2332" w:rsidP="002D2332">
      <w:pPr>
        <w:pStyle w:val="acontents"/>
        <w:spacing w:after="80"/>
        <w:ind w:right="-43"/>
        <w:rPr>
          <w:rFonts w:ascii="Arial" w:hAnsi="Arial"/>
        </w:rPr>
      </w:pPr>
      <w:proofErr w:type="spellStart"/>
      <w:r w:rsidRPr="002D2332">
        <w:rPr>
          <w:rFonts w:ascii="Arial" w:hAnsi="Arial"/>
        </w:rPr>
        <w:t>Kannaland’s</w:t>
      </w:r>
      <w:proofErr w:type="spellEnd"/>
      <w:r w:rsidRPr="002D2332">
        <w:rPr>
          <w:rFonts w:ascii="Arial" w:hAnsi="Arial"/>
        </w:rPr>
        <w:t xml:space="preserve"> total registered patients receiving </w:t>
      </w:r>
      <w:proofErr w:type="spellStart"/>
      <w:r w:rsidRPr="002D2332">
        <w:rPr>
          <w:rFonts w:ascii="Arial" w:hAnsi="Arial"/>
        </w:rPr>
        <w:t>anti retroviral</w:t>
      </w:r>
      <w:proofErr w:type="spellEnd"/>
      <w:r w:rsidRPr="002D2332">
        <w:rPr>
          <w:rFonts w:ascii="Arial" w:hAnsi="Arial"/>
        </w:rPr>
        <w:t xml:space="preserve"> treatment (ART) increased by 78 patients between 2018 and 2019. A total of 25 738 registered patients received ART in the Garden Route District in 2019. </w:t>
      </w:r>
      <w:proofErr w:type="spellStart"/>
      <w:r w:rsidRPr="002D2332">
        <w:rPr>
          <w:rFonts w:ascii="Arial" w:hAnsi="Arial"/>
        </w:rPr>
        <w:t>Kannaland</w:t>
      </w:r>
      <w:proofErr w:type="spellEnd"/>
      <w:r w:rsidRPr="002D2332">
        <w:rPr>
          <w:rFonts w:ascii="Arial" w:hAnsi="Arial"/>
        </w:rPr>
        <w:t>, at 712 patients, represents only 2.8 per cent of the patients receiving ART in the Garden Route District</w:t>
      </w:r>
      <w:r>
        <w:rPr>
          <w:rFonts w:ascii="Arial" w:hAnsi="Arial"/>
        </w:rPr>
        <w:t>.</w:t>
      </w:r>
    </w:p>
    <w:p w14:paraId="68F69FB8" w14:textId="77777777" w:rsidR="002D2332" w:rsidRPr="002D2332" w:rsidRDefault="002D2332" w:rsidP="002D2332">
      <w:pPr>
        <w:pStyle w:val="acontents"/>
        <w:spacing w:after="80"/>
        <w:ind w:right="-43"/>
        <w:rPr>
          <w:rFonts w:ascii="Arial" w:hAnsi="Arial"/>
        </w:rPr>
      </w:pPr>
    </w:p>
    <w:p w14:paraId="7362520A" w14:textId="16EC3A22" w:rsidR="00C92138" w:rsidRDefault="002D2332" w:rsidP="00C92138">
      <w:pPr>
        <w:pStyle w:val="acontents"/>
        <w:spacing w:after="80"/>
        <w:ind w:right="-43"/>
        <w:rPr>
          <w:rFonts w:ascii="Arial" w:hAnsi="Arial"/>
        </w:rPr>
      </w:pPr>
      <w:r w:rsidRPr="002D2332">
        <w:rPr>
          <w:rFonts w:ascii="Arial" w:hAnsi="Arial"/>
        </w:rPr>
        <w:t xml:space="preserve">The </w:t>
      </w:r>
      <w:proofErr w:type="spellStart"/>
      <w:r w:rsidRPr="002D2332">
        <w:rPr>
          <w:rFonts w:ascii="Arial" w:hAnsi="Arial"/>
        </w:rPr>
        <w:t>Kannaland</w:t>
      </w:r>
      <w:proofErr w:type="spellEnd"/>
      <w:r w:rsidRPr="002D2332">
        <w:rPr>
          <w:rFonts w:ascii="Arial" w:hAnsi="Arial"/>
        </w:rPr>
        <w:t xml:space="preserve"> municipal area experienced a decline in Tuberculosis (TB) cases from 2017 to 2019. A total of 223 TB patients were registered in 2019 compared to 254 in 2017.</w:t>
      </w:r>
    </w:p>
    <w:p w14:paraId="621CCE6D" w14:textId="77777777" w:rsidR="00B2481F" w:rsidRPr="0074271D" w:rsidRDefault="00B2481F"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63" w:name="_Toc74729543"/>
      <w:r>
        <w:rPr>
          <w:rFonts w:ascii="Arial" w:hAnsi="Arial" w:cs="Arial"/>
          <w:color w:val="auto"/>
          <w:sz w:val="24"/>
          <w:szCs w:val="24"/>
        </w:rPr>
        <w:t>Safety and Security</w:t>
      </w:r>
      <w:bookmarkEnd w:id="63"/>
    </w:p>
    <w:p w14:paraId="062815C6" w14:textId="77777777" w:rsidR="00B2481F" w:rsidRDefault="00B2481F" w:rsidP="00C4024D">
      <w:pPr>
        <w:jc w:val="both"/>
        <w:rPr>
          <w:rFonts w:ascii="Arial" w:hAnsi="Arial" w:cs="Arial"/>
        </w:rPr>
      </w:pPr>
      <w:r w:rsidRPr="0074271D">
        <w:rPr>
          <w:rFonts w:ascii="Arial" w:hAnsi="Arial" w:cs="Arial"/>
        </w:rPr>
        <w:t>The extent of crime in South Africa does however not only have a significant impact</w:t>
      </w:r>
      <w:r>
        <w:rPr>
          <w:rFonts w:ascii="Arial" w:hAnsi="Arial" w:cs="Arial"/>
        </w:rPr>
        <w:t xml:space="preserve"> </w:t>
      </w:r>
      <w:r w:rsidRPr="0074271D">
        <w:rPr>
          <w:rFonts w:ascii="Arial" w:hAnsi="Arial" w:cs="Arial"/>
        </w:rPr>
        <w:t>on the livelihood of citizens, but also affects the general economy. Crime hampers</w:t>
      </w:r>
      <w:r>
        <w:rPr>
          <w:rFonts w:ascii="Arial" w:hAnsi="Arial" w:cs="Arial"/>
        </w:rPr>
        <w:t xml:space="preserve"> </w:t>
      </w:r>
      <w:r w:rsidRPr="0074271D">
        <w:rPr>
          <w:rFonts w:ascii="Arial" w:hAnsi="Arial" w:cs="Arial"/>
        </w:rPr>
        <w:t>growth and discourages investment and capital accumulation. If not addressed with</w:t>
      </w:r>
      <w:r>
        <w:rPr>
          <w:rFonts w:ascii="Arial" w:hAnsi="Arial" w:cs="Arial"/>
        </w:rPr>
        <w:t xml:space="preserve"> </w:t>
      </w:r>
      <w:r w:rsidRPr="0074271D">
        <w:rPr>
          <w:rFonts w:ascii="Arial" w:hAnsi="Arial" w:cs="Arial"/>
        </w:rPr>
        <w:t>seriousness, it has the potential to derail both social and economic prosperity.</w:t>
      </w:r>
    </w:p>
    <w:p w14:paraId="2199557D" w14:textId="5BBC3300" w:rsidR="00512465" w:rsidRDefault="00512465" w:rsidP="00C4024D">
      <w:pPr>
        <w:jc w:val="both"/>
        <w:rPr>
          <w:rFonts w:ascii="Arial" w:hAnsi="Arial" w:cs="Arial"/>
        </w:rPr>
      </w:pPr>
      <w:r>
        <w:rPr>
          <w:rFonts w:ascii="Arial" w:hAnsi="Arial" w:cs="Arial"/>
        </w:rPr>
        <w:t xml:space="preserve">The diagram below outlines the statistics of </w:t>
      </w:r>
      <w:proofErr w:type="spellStart"/>
      <w:r>
        <w:rPr>
          <w:rFonts w:ascii="Arial" w:hAnsi="Arial" w:cs="Arial"/>
        </w:rPr>
        <w:t>Kannaland</w:t>
      </w:r>
      <w:proofErr w:type="spellEnd"/>
      <w:r>
        <w:rPr>
          <w:rFonts w:ascii="Arial" w:hAnsi="Arial" w:cs="Arial"/>
        </w:rPr>
        <w:t xml:space="preserve"> and the Garden Route District Municipality:</w:t>
      </w:r>
    </w:p>
    <w:p w14:paraId="1E19B833" w14:textId="05C2B4F8" w:rsidR="00512465" w:rsidRDefault="00512465" w:rsidP="00EE7BA3">
      <w:pPr>
        <w:jc w:val="center"/>
        <w:rPr>
          <w:rFonts w:ascii="Arial" w:hAnsi="Arial" w:cs="Arial"/>
        </w:rPr>
      </w:pPr>
      <w:r>
        <w:rPr>
          <w:noProof/>
          <w:lang w:val="en-ZA" w:eastAsia="en-ZA"/>
        </w:rPr>
        <w:lastRenderedPageBreak/>
        <w:drawing>
          <wp:inline distT="0" distB="0" distL="0" distR="0" wp14:anchorId="19A5502F" wp14:editId="55B7D64D">
            <wp:extent cx="5419725" cy="69972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24887" cy="7003888"/>
                    </a:xfrm>
                    <a:prstGeom prst="rect">
                      <a:avLst/>
                    </a:prstGeom>
                  </pic:spPr>
                </pic:pic>
              </a:graphicData>
            </a:graphic>
          </wp:inline>
        </w:drawing>
      </w:r>
    </w:p>
    <w:p w14:paraId="4AD80F2A" w14:textId="5D1BDF72" w:rsidR="00A80360" w:rsidRPr="0041270E" w:rsidRDefault="00A80360" w:rsidP="00C4024D">
      <w:pPr>
        <w:jc w:val="both"/>
        <w:rPr>
          <w:rFonts w:ascii="Arial" w:hAnsi="Arial" w:cs="Arial"/>
          <w:b/>
          <w:i/>
        </w:rPr>
      </w:pPr>
      <w:r w:rsidRPr="0041270E">
        <w:rPr>
          <w:rFonts w:ascii="Arial" w:hAnsi="Arial" w:cs="Arial"/>
          <w:b/>
          <w:i/>
        </w:rPr>
        <w:t xml:space="preserve">Note:  The IDP can be read together with the Western Cape </w:t>
      </w:r>
      <w:r w:rsidR="0041270E" w:rsidRPr="0041270E">
        <w:rPr>
          <w:rFonts w:ascii="Arial" w:hAnsi="Arial" w:cs="Arial"/>
          <w:b/>
          <w:i/>
        </w:rPr>
        <w:t>Local Government Socio Economic P</w:t>
      </w:r>
      <w:r w:rsidRPr="0041270E">
        <w:rPr>
          <w:rFonts w:ascii="Arial" w:hAnsi="Arial" w:cs="Arial"/>
          <w:b/>
          <w:i/>
        </w:rPr>
        <w:t xml:space="preserve">rofile </w:t>
      </w:r>
      <w:r w:rsidR="00EE7BA3">
        <w:rPr>
          <w:rFonts w:ascii="Arial" w:hAnsi="Arial" w:cs="Arial"/>
          <w:b/>
          <w:i/>
        </w:rPr>
        <w:t>of 2020</w:t>
      </w:r>
    </w:p>
    <w:p w14:paraId="5DCAADF9" w14:textId="77777777" w:rsidR="00B2481F" w:rsidRPr="0074271D" w:rsidRDefault="00B2481F" w:rsidP="00AF20EA">
      <w:pPr>
        <w:pStyle w:val="Heading1"/>
        <w:numPr>
          <w:ilvl w:val="2"/>
          <w:numId w:val="88"/>
        </w:numPr>
        <w:spacing w:before="100" w:beforeAutospacing="1" w:after="100" w:afterAutospacing="1" w:line="360" w:lineRule="auto"/>
        <w:contextualSpacing/>
        <w:jc w:val="both"/>
        <w:rPr>
          <w:rFonts w:ascii="Arial" w:hAnsi="Arial" w:cs="Arial"/>
          <w:color w:val="auto"/>
          <w:sz w:val="24"/>
          <w:szCs w:val="24"/>
        </w:rPr>
      </w:pPr>
      <w:bookmarkStart w:id="64" w:name="_Toc74729544"/>
      <w:r w:rsidRPr="0074271D">
        <w:rPr>
          <w:rFonts w:ascii="Arial" w:hAnsi="Arial" w:cs="Arial"/>
          <w:color w:val="auto"/>
          <w:sz w:val="24"/>
          <w:szCs w:val="24"/>
        </w:rPr>
        <w:lastRenderedPageBreak/>
        <w:t xml:space="preserve">Basic services provided in </w:t>
      </w:r>
      <w:proofErr w:type="spellStart"/>
      <w:r w:rsidRPr="0074271D">
        <w:rPr>
          <w:rFonts w:ascii="Arial" w:hAnsi="Arial" w:cs="Arial"/>
          <w:color w:val="auto"/>
          <w:sz w:val="24"/>
          <w:szCs w:val="24"/>
        </w:rPr>
        <w:t>Kannaland</w:t>
      </w:r>
      <w:bookmarkEnd w:id="64"/>
      <w:proofErr w:type="spellEnd"/>
    </w:p>
    <w:p w14:paraId="438122FE" w14:textId="77777777" w:rsidR="00B2481F" w:rsidRPr="0074271D" w:rsidRDefault="00B2481F" w:rsidP="00AF20EA">
      <w:pPr>
        <w:pStyle w:val="Heading1"/>
        <w:numPr>
          <w:ilvl w:val="3"/>
          <w:numId w:val="88"/>
        </w:numPr>
        <w:spacing w:before="100" w:beforeAutospacing="1" w:after="100" w:afterAutospacing="1" w:line="360" w:lineRule="auto"/>
        <w:contextualSpacing/>
        <w:jc w:val="both"/>
        <w:rPr>
          <w:rFonts w:ascii="Arial" w:hAnsi="Arial" w:cs="Arial"/>
          <w:color w:val="auto"/>
          <w:sz w:val="24"/>
          <w:szCs w:val="24"/>
        </w:rPr>
      </w:pPr>
      <w:bookmarkStart w:id="65" w:name="_Toc74729545"/>
      <w:r w:rsidRPr="0074271D">
        <w:rPr>
          <w:rFonts w:ascii="Arial" w:hAnsi="Arial" w:cs="Arial"/>
          <w:color w:val="auto"/>
          <w:sz w:val="24"/>
          <w:szCs w:val="24"/>
        </w:rPr>
        <w:t>Indigent support</w:t>
      </w:r>
      <w:bookmarkEnd w:id="65"/>
    </w:p>
    <w:p w14:paraId="4C283593"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Municipalities offer additional support through its indigent policy. The indigent policy provides free or discounted rates on basic services such as water, electricity, sanitation, refuse removal and also on property rates.  </w:t>
      </w:r>
    </w:p>
    <w:p w14:paraId="3D9C374C" w14:textId="77777777" w:rsidR="00B2481F" w:rsidRPr="006755D6"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66" w:name="_Toc74729546"/>
      <w:r w:rsidRPr="006755D6">
        <w:rPr>
          <w:rFonts w:ascii="Arial" w:hAnsi="Arial" w:cs="Arial"/>
          <w:color w:val="auto"/>
          <w:sz w:val="24"/>
          <w:szCs w:val="24"/>
        </w:rPr>
        <w:t>Access to water</w:t>
      </w:r>
      <w:bookmarkEnd w:id="66"/>
    </w:p>
    <w:p w14:paraId="5CA2E247" w14:textId="282DE88E" w:rsidR="008E6DE9" w:rsidRPr="008E6DE9" w:rsidRDefault="008E6DE9" w:rsidP="00C4024D">
      <w:pPr>
        <w:spacing w:before="100" w:beforeAutospacing="1" w:after="100" w:afterAutospacing="1"/>
        <w:contextualSpacing/>
        <w:jc w:val="both"/>
        <w:rPr>
          <w:rFonts w:ascii="Arial" w:hAnsi="Arial" w:cs="Arial"/>
        </w:rPr>
      </w:pPr>
      <w:r w:rsidRPr="008E6DE9">
        <w:rPr>
          <w:rFonts w:ascii="Arial" w:hAnsi="Arial" w:cs="Arial"/>
        </w:rPr>
        <w:t xml:space="preserve">With a total of 6 980 households in the </w:t>
      </w:r>
      <w:proofErr w:type="spellStart"/>
      <w:r w:rsidRPr="008E6DE9">
        <w:rPr>
          <w:rFonts w:ascii="Arial" w:hAnsi="Arial" w:cs="Arial"/>
        </w:rPr>
        <w:t>Kannaland</w:t>
      </w:r>
      <w:proofErr w:type="spellEnd"/>
      <w:r w:rsidRPr="008E6DE9">
        <w:rPr>
          <w:rFonts w:ascii="Arial" w:hAnsi="Arial" w:cs="Arial"/>
        </w:rPr>
        <w:t xml:space="preserve"> municipal area, </w:t>
      </w:r>
      <w:r w:rsidR="00556AF9">
        <w:rPr>
          <w:rFonts w:ascii="Arial" w:hAnsi="Arial" w:cs="Arial"/>
        </w:rPr>
        <w:t>96.5</w:t>
      </w:r>
      <w:r w:rsidRPr="008E6DE9">
        <w:rPr>
          <w:rFonts w:ascii="Arial" w:hAnsi="Arial" w:cs="Arial"/>
        </w:rPr>
        <w:t xml:space="preserve"> per cent had access to formal housing. This is significantly higher than the </w:t>
      </w:r>
      <w:r w:rsidR="003B3784" w:rsidRPr="008E6DE9">
        <w:rPr>
          <w:rFonts w:ascii="Arial" w:hAnsi="Arial" w:cs="Arial"/>
        </w:rPr>
        <w:t>district</w:t>
      </w:r>
      <w:r w:rsidRPr="008E6DE9">
        <w:rPr>
          <w:rFonts w:ascii="Arial" w:hAnsi="Arial" w:cs="Arial"/>
        </w:rPr>
        <w:t xml:space="preserve"> average of 82.9 per cent.</w:t>
      </w:r>
      <w:r w:rsidR="00556AF9">
        <w:rPr>
          <w:rFonts w:ascii="Arial" w:hAnsi="Arial" w:cs="Arial"/>
        </w:rPr>
        <w:t xml:space="preserve"> </w:t>
      </w:r>
      <w:r w:rsidR="00556AF9" w:rsidRPr="00556AF9">
        <w:rPr>
          <w:rFonts w:ascii="Arial" w:hAnsi="Arial" w:cs="Arial"/>
        </w:rPr>
        <w:t>Despite the relatively high proportion of households living in formal dwellings, service access levels within the municipal area were lower. Access to piped water inside/within 200m of the dwelling was highest at 94.2 per cent</w:t>
      </w:r>
      <w:r w:rsidR="00556AF9">
        <w:rPr>
          <w:rFonts w:ascii="Arial" w:hAnsi="Arial" w:cs="Arial"/>
        </w:rPr>
        <w:t>.</w:t>
      </w:r>
    </w:p>
    <w:p w14:paraId="483F70D4" w14:textId="54A2D300" w:rsidR="00B2481F" w:rsidRPr="00401EBD"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67" w:name="_Toc74729547"/>
      <w:r w:rsidRPr="00401EBD">
        <w:rPr>
          <w:rFonts w:ascii="Arial" w:hAnsi="Arial" w:cs="Arial"/>
          <w:color w:val="auto"/>
          <w:sz w:val="24"/>
          <w:szCs w:val="24"/>
        </w:rPr>
        <w:t>Access to sanitation</w:t>
      </w:r>
      <w:bookmarkEnd w:id="67"/>
    </w:p>
    <w:p w14:paraId="44D85FCA" w14:textId="325287B5" w:rsidR="00B2481F" w:rsidRDefault="00B2481F" w:rsidP="00C4024D">
      <w:pPr>
        <w:spacing w:before="100" w:beforeAutospacing="1" w:after="100" w:afterAutospacing="1"/>
        <w:contextualSpacing/>
        <w:jc w:val="both"/>
        <w:rPr>
          <w:rFonts w:ascii="Arial" w:hAnsi="Arial" w:cs="Arial"/>
        </w:rPr>
      </w:pPr>
      <w:r>
        <w:rPr>
          <w:noProof/>
          <w:lang w:val="en-ZA" w:eastAsia="en-ZA"/>
        </w:rPr>
        <w:drawing>
          <wp:anchor distT="0" distB="0" distL="114300" distR="114300" simplePos="0" relativeHeight="251718656" behindDoc="1" locked="0" layoutInCell="1" allowOverlap="1" wp14:anchorId="75677849" wp14:editId="1D7E8C3F">
            <wp:simplePos x="0" y="0"/>
            <wp:positionH relativeFrom="column">
              <wp:posOffset>0</wp:posOffset>
            </wp:positionH>
            <wp:positionV relativeFrom="paragraph">
              <wp:posOffset>1270</wp:posOffset>
            </wp:positionV>
            <wp:extent cx="1209675" cy="1314450"/>
            <wp:effectExtent l="0" t="0" r="9525" b="0"/>
            <wp:wrapTight wrapText="bothSides">
              <wp:wrapPolygon edited="0">
                <wp:start x="0" y="0"/>
                <wp:lineTo x="0" y="21287"/>
                <wp:lineTo x="21430" y="21287"/>
                <wp:lineTo x="21430" y="0"/>
                <wp:lineTo x="0" y="0"/>
              </wp:wrapPolygon>
            </wp:wrapTight>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209675" cy="1314450"/>
                    </a:xfrm>
                    <a:prstGeom prst="rect">
                      <a:avLst/>
                    </a:prstGeom>
                  </pic:spPr>
                </pic:pic>
              </a:graphicData>
            </a:graphic>
            <wp14:sizeRelH relativeFrom="page">
              <wp14:pctWidth>0</wp14:pctWidth>
            </wp14:sizeRelH>
            <wp14:sizeRelV relativeFrom="page">
              <wp14:pctHeight>0</wp14:pctHeight>
            </wp14:sizeRelV>
          </wp:anchor>
        </w:drawing>
      </w:r>
      <w:r w:rsidRPr="00965764">
        <w:rPr>
          <w:rFonts w:ascii="Arial" w:hAnsi="Arial" w:cs="Arial"/>
        </w:rPr>
        <w:t xml:space="preserve"> </w:t>
      </w:r>
      <w:proofErr w:type="spellStart"/>
      <w:r w:rsidRPr="00965764">
        <w:rPr>
          <w:rFonts w:ascii="Arial" w:hAnsi="Arial" w:cs="Arial"/>
        </w:rPr>
        <w:t>Kannaland</w:t>
      </w:r>
      <w:proofErr w:type="spellEnd"/>
      <w:r w:rsidRPr="00965764">
        <w:rPr>
          <w:rFonts w:ascii="Arial" w:hAnsi="Arial" w:cs="Arial"/>
        </w:rPr>
        <w:t xml:space="preserve"> </w:t>
      </w:r>
      <w:r w:rsidR="00825604">
        <w:rPr>
          <w:rFonts w:ascii="Arial" w:hAnsi="Arial" w:cs="Arial"/>
        </w:rPr>
        <w:t>have</w:t>
      </w:r>
      <w:r w:rsidRPr="00965764">
        <w:rPr>
          <w:rFonts w:ascii="Arial" w:hAnsi="Arial" w:cs="Arial"/>
        </w:rPr>
        <w:t xml:space="preserve"> access to flush toilets (connected to sewerage/septic tank), which is below the </w:t>
      </w:r>
      <w:r w:rsidR="003B3784" w:rsidRPr="00965764">
        <w:rPr>
          <w:rFonts w:ascii="Arial" w:hAnsi="Arial" w:cs="Arial"/>
        </w:rPr>
        <w:t>district</w:t>
      </w:r>
      <w:r w:rsidRPr="00965764">
        <w:rPr>
          <w:rFonts w:ascii="Arial" w:hAnsi="Arial" w:cs="Arial"/>
        </w:rPr>
        <w:t xml:space="preserve"> average of </w:t>
      </w:r>
      <w:r w:rsidR="00556AF9">
        <w:rPr>
          <w:rFonts w:ascii="Arial" w:hAnsi="Arial" w:cs="Arial"/>
        </w:rPr>
        <w:t>73.5</w:t>
      </w:r>
      <w:r w:rsidRPr="00965764">
        <w:rPr>
          <w:rFonts w:ascii="Arial" w:hAnsi="Arial" w:cs="Arial"/>
        </w:rPr>
        <w:t xml:space="preserve"> per cent. There is however a concern that </w:t>
      </w:r>
      <w:r w:rsidR="000B7330">
        <w:rPr>
          <w:rFonts w:ascii="Arial" w:hAnsi="Arial" w:cs="Arial"/>
        </w:rPr>
        <w:t xml:space="preserve">the backlogs still </w:t>
      </w:r>
      <w:r w:rsidR="003B3784">
        <w:rPr>
          <w:rFonts w:ascii="Arial" w:hAnsi="Arial" w:cs="Arial"/>
        </w:rPr>
        <w:t>need</w:t>
      </w:r>
      <w:r w:rsidR="000B7330">
        <w:rPr>
          <w:rFonts w:ascii="Arial" w:hAnsi="Arial" w:cs="Arial"/>
        </w:rPr>
        <w:t xml:space="preserve"> to be addressed.</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C70A11E" w14:textId="08189579" w:rsidR="00B2481F" w:rsidRPr="00965764" w:rsidRDefault="00B2481F" w:rsidP="00C4024D">
      <w:pPr>
        <w:pStyle w:val="Caption"/>
        <w:jc w:val="both"/>
        <w:rPr>
          <w:rFonts w:ascii="Arial" w:hAnsi="Arial" w:cs="Arial"/>
        </w:rPr>
      </w:pPr>
    </w:p>
    <w:p w14:paraId="57E1ABB4" w14:textId="77777777" w:rsidR="00B2481F" w:rsidRDefault="00B2481F" w:rsidP="00C4024D">
      <w:pPr>
        <w:keepNext/>
        <w:spacing w:before="100" w:beforeAutospacing="1" w:after="100" w:afterAutospacing="1"/>
        <w:contextualSpacing/>
        <w:jc w:val="both"/>
        <w:rPr>
          <w:rFonts w:ascii="Arial" w:hAnsi="Arial" w:cs="Arial"/>
        </w:rPr>
      </w:pPr>
      <w:r w:rsidRPr="00965764">
        <w:rPr>
          <w:rFonts w:ascii="Arial" w:hAnsi="Arial" w:cs="Arial"/>
        </w:rPr>
        <w:t xml:space="preserve">Sewerage is predominantly of domestic origin and flows to the works under gravity. The </w:t>
      </w:r>
      <w:proofErr w:type="spellStart"/>
      <w:r w:rsidRPr="00965764">
        <w:rPr>
          <w:rFonts w:ascii="Arial" w:hAnsi="Arial" w:cs="Arial"/>
        </w:rPr>
        <w:t>Ladismith</w:t>
      </w:r>
      <w:proofErr w:type="spellEnd"/>
      <w:r w:rsidRPr="00965764">
        <w:rPr>
          <w:rFonts w:ascii="Arial" w:hAnsi="Arial" w:cs="Arial"/>
        </w:rPr>
        <w:t xml:space="preserve"> </w:t>
      </w:r>
      <w:r>
        <w:rPr>
          <w:rFonts w:ascii="Arial" w:hAnsi="Arial" w:cs="Arial"/>
        </w:rPr>
        <w:t xml:space="preserve">waste water </w:t>
      </w:r>
      <w:r w:rsidRPr="00965764">
        <w:rPr>
          <w:rFonts w:ascii="Arial" w:hAnsi="Arial" w:cs="Arial"/>
        </w:rPr>
        <w:t xml:space="preserve">works was originally completed and has a nominal capacity of 1.2 MI/d.  The works is classified as a Class C Works (Infrastructure Grading). </w:t>
      </w:r>
    </w:p>
    <w:p w14:paraId="0784EDE3" w14:textId="77777777" w:rsidR="00B2481F" w:rsidRPr="00965764" w:rsidRDefault="00B2481F" w:rsidP="00C4024D">
      <w:pPr>
        <w:keepNext/>
        <w:spacing w:before="100" w:beforeAutospacing="1" w:after="100" w:afterAutospacing="1"/>
        <w:contextualSpacing/>
        <w:jc w:val="both"/>
        <w:rPr>
          <w:rFonts w:ascii="Arial" w:hAnsi="Arial" w:cs="Arial"/>
        </w:rPr>
      </w:pPr>
    </w:p>
    <w:p w14:paraId="11A6DA9C" w14:textId="77777777" w:rsidR="00B2481F" w:rsidRDefault="00B2481F" w:rsidP="00C4024D">
      <w:pPr>
        <w:keepNext/>
        <w:spacing w:before="100" w:beforeAutospacing="1" w:after="100" w:afterAutospacing="1"/>
        <w:contextualSpacing/>
        <w:jc w:val="both"/>
        <w:rPr>
          <w:rFonts w:ascii="Arial" w:hAnsi="Arial" w:cs="Arial"/>
        </w:rPr>
      </w:pPr>
      <w:r w:rsidRPr="00965764">
        <w:rPr>
          <w:rFonts w:ascii="Arial" w:hAnsi="Arial" w:cs="Arial"/>
        </w:rPr>
        <w:t xml:space="preserve">The existing treatment works is a conventional biological works that comprises of a primary settling tank, biological filter, humus tank, anaerobic digester, sludge drying beds and four maturation ponds.  In </w:t>
      </w:r>
      <w:proofErr w:type="spellStart"/>
      <w:r w:rsidRPr="00965764">
        <w:rPr>
          <w:rFonts w:ascii="Arial" w:hAnsi="Arial" w:cs="Arial"/>
        </w:rPr>
        <w:t>Ladismith</w:t>
      </w:r>
      <w:proofErr w:type="spellEnd"/>
      <w:r w:rsidRPr="00965764">
        <w:rPr>
          <w:rFonts w:ascii="Arial" w:hAnsi="Arial" w:cs="Arial"/>
        </w:rPr>
        <w:t xml:space="preserve"> a small part of the town is serviced by a pump station with the rest feeding to the works via gravitation. The </w:t>
      </w:r>
      <w:r w:rsidR="0066514A">
        <w:rPr>
          <w:rFonts w:ascii="Arial" w:hAnsi="Arial" w:cs="Arial"/>
        </w:rPr>
        <w:t>Municipality</w:t>
      </w:r>
      <w:r w:rsidRPr="00965764">
        <w:rPr>
          <w:rFonts w:ascii="Arial" w:hAnsi="Arial" w:cs="Arial"/>
        </w:rPr>
        <w:t xml:space="preserve"> has commissioned Aurecon to prepare a report on the upgrading and expansion of the </w:t>
      </w:r>
      <w:proofErr w:type="spellStart"/>
      <w:r w:rsidRPr="00965764">
        <w:rPr>
          <w:rFonts w:ascii="Arial" w:hAnsi="Arial" w:cs="Arial"/>
        </w:rPr>
        <w:t>Kannaland</w:t>
      </w:r>
      <w:proofErr w:type="spellEnd"/>
      <w:r w:rsidRPr="00965764">
        <w:rPr>
          <w:rFonts w:ascii="Arial" w:hAnsi="Arial" w:cs="Arial"/>
        </w:rPr>
        <w:t xml:space="preserve"> Waste Water Treatment Works. A scoping report has been </w:t>
      </w:r>
      <w:proofErr w:type="spellStart"/>
      <w:r w:rsidRPr="00965764">
        <w:rPr>
          <w:rFonts w:ascii="Arial" w:hAnsi="Arial" w:cs="Arial"/>
        </w:rPr>
        <w:t>finalised</w:t>
      </w:r>
      <w:proofErr w:type="spellEnd"/>
      <w:r w:rsidRPr="00965764">
        <w:rPr>
          <w:rFonts w:ascii="Arial" w:hAnsi="Arial" w:cs="Arial"/>
        </w:rPr>
        <w:t xml:space="preserve"> which will result in a (1) technical feasibility, (2) preliminary design and (3) Implementation Ready Study Report.</w:t>
      </w:r>
    </w:p>
    <w:p w14:paraId="491D4E8A" w14:textId="77777777" w:rsidR="00B2481F" w:rsidRPr="00965764" w:rsidRDefault="00B2481F" w:rsidP="00C4024D">
      <w:pPr>
        <w:spacing w:before="100" w:beforeAutospacing="1" w:after="100" w:afterAutospacing="1"/>
        <w:contextualSpacing/>
        <w:jc w:val="both"/>
        <w:rPr>
          <w:rFonts w:ascii="Arial" w:hAnsi="Arial" w:cs="Arial"/>
        </w:rPr>
      </w:pPr>
    </w:p>
    <w:p w14:paraId="045AE2FF" w14:textId="023319D3" w:rsidR="00B2481F" w:rsidRDefault="00B2481F" w:rsidP="0008655A">
      <w:pPr>
        <w:keepNext/>
        <w:spacing w:before="100" w:beforeAutospacing="1" w:after="100" w:afterAutospacing="1"/>
        <w:contextualSpacing/>
        <w:jc w:val="both"/>
        <w:rPr>
          <w:rFonts w:ascii="Arial" w:hAnsi="Arial" w:cs="Arial"/>
        </w:rPr>
      </w:pPr>
      <w:r w:rsidRPr="00965764">
        <w:rPr>
          <w:rFonts w:ascii="Arial" w:hAnsi="Arial" w:cs="Arial"/>
        </w:rPr>
        <w:t>A significant porti</w:t>
      </w:r>
      <w:r>
        <w:rPr>
          <w:rFonts w:ascii="Arial" w:hAnsi="Arial" w:cs="Arial"/>
        </w:rPr>
        <w:t xml:space="preserve">on of the older sections of </w:t>
      </w:r>
      <w:proofErr w:type="spellStart"/>
      <w:r>
        <w:rPr>
          <w:rFonts w:ascii="Arial" w:hAnsi="Arial" w:cs="Arial"/>
        </w:rPr>
        <w:t>Calitzdorp</w:t>
      </w:r>
      <w:proofErr w:type="spellEnd"/>
      <w:r>
        <w:rPr>
          <w:rFonts w:ascii="Arial" w:hAnsi="Arial" w:cs="Arial"/>
        </w:rPr>
        <w:t xml:space="preserve"> </w:t>
      </w:r>
      <w:r w:rsidRPr="00965764">
        <w:rPr>
          <w:rFonts w:ascii="Arial" w:hAnsi="Arial" w:cs="Arial"/>
        </w:rPr>
        <w:t xml:space="preserve">is serviced by means of conservancy and septic tanks that are regularly emptied by vacuum tankers.  The western side of </w:t>
      </w:r>
      <w:proofErr w:type="spellStart"/>
      <w:r w:rsidRPr="00965764">
        <w:rPr>
          <w:rFonts w:ascii="Arial" w:hAnsi="Arial" w:cs="Arial"/>
        </w:rPr>
        <w:t>Calitzdorp</w:t>
      </w:r>
      <w:proofErr w:type="spellEnd"/>
      <w:r w:rsidRPr="00965764">
        <w:rPr>
          <w:rFonts w:ascii="Arial" w:hAnsi="Arial" w:cs="Arial"/>
        </w:rPr>
        <w:t xml:space="preserve"> has a waterborne wastewater reticulation system, with gravity mains and associated pump stations that deliver the wastewater to the WWTW.  The </w:t>
      </w:r>
      <w:r w:rsidR="009221C5" w:rsidRPr="00965764">
        <w:rPr>
          <w:rFonts w:ascii="Arial" w:hAnsi="Arial" w:cs="Arial"/>
        </w:rPr>
        <w:t>low-cost</w:t>
      </w:r>
      <w:r w:rsidRPr="00965764">
        <w:rPr>
          <w:rFonts w:ascii="Arial" w:hAnsi="Arial" w:cs="Arial"/>
        </w:rPr>
        <w:t xml:space="preserve"> housing in this town is serviced with waterborne sanitation </w:t>
      </w:r>
      <w:r w:rsidRPr="00965764">
        <w:rPr>
          <w:rFonts w:ascii="Arial" w:hAnsi="Arial" w:cs="Arial"/>
        </w:rPr>
        <w:lastRenderedPageBreak/>
        <w:t xml:space="preserve">and is pumped to the WWTW.  The </w:t>
      </w:r>
      <w:r>
        <w:rPr>
          <w:rFonts w:ascii="Arial" w:hAnsi="Arial" w:cs="Arial"/>
        </w:rPr>
        <w:t>waste water treatment works</w:t>
      </w:r>
      <w:r w:rsidRPr="00965764">
        <w:rPr>
          <w:rFonts w:ascii="Arial" w:hAnsi="Arial" w:cs="Arial"/>
        </w:rPr>
        <w:t xml:space="preserve"> is a simple pond system, and has a capacity of 0.32 MI/d. Currently no flow measurement devices are installed at </w:t>
      </w:r>
      <w:proofErr w:type="spellStart"/>
      <w:r w:rsidRPr="00965764">
        <w:rPr>
          <w:rFonts w:ascii="Arial" w:hAnsi="Arial" w:cs="Arial"/>
        </w:rPr>
        <w:t>Calitzdorp</w:t>
      </w:r>
      <w:proofErr w:type="spellEnd"/>
      <w:r w:rsidRPr="00965764">
        <w:rPr>
          <w:rFonts w:ascii="Arial" w:hAnsi="Arial" w:cs="Arial"/>
        </w:rPr>
        <w:t xml:space="preserve"> WWTW and estimates of present and future flow are based on population and water usage estimates.</w:t>
      </w:r>
    </w:p>
    <w:p w14:paraId="2DC30277" w14:textId="77777777" w:rsidR="00B2481F" w:rsidRPr="00965764" w:rsidRDefault="00B2481F" w:rsidP="00C4024D">
      <w:pPr>
        <w:keepNext/>
        <w:spacing w:before="100" w:beforeAutospacing="1" w:after="100" w:afterAutospacing="1"/>
        <w:contextualSpacing/>
        <w:jc w:val="both"/>
        <w:rPr>
          <w:rFonts w:ascii="Arial" w:hAnsi="Arial" w:cs="Arial"/>
        </w:rPr>
      </w:pPr>
      <w:r>
        <w:rPr>
          <w:rFonts w:ascii="Arial" w:hAnsi="Arial" w:cs="Arial"/>
        </w:rPr>
        <w:t xml:space="preserve">In </w:t>
      </w:r>
      <w:proofErr w:type="spellStart"/>
      <w:r>
        <w:rPr>
          <w:rFonts w:ascii="Arial" w:hAnsi="Arial" w:cs="Arial"/>
        </w:rPr>
        <w:t>Zoar</w:t>
      </w:r>
      <w:proofErr w:type="spellEnd"/>
      <w:r>
        <w:rPr>
          <w:rFonts w:ascii="Arial" w:hAnsi="Arial" w:cs="Arial"/>
        </w:rPr>
        <w:t xml:space="preserve"> t</w:t>
      </w:r>
      <w:r w:rsidRPr="00965764">
        <w:rPr>
          <w:rFonts w:ascii="Arial" w:hAnsi="Arial" w:cs="Arial"/>
        </w:rPr>
        <w:t>he existing works is a class E facility, which makes use of oxidation ponds.  The WWTW has a tank that is used to settle solids in the effluent perform an anaerobic digestion function and act as a balancing tank for peak flows.  No chemical disinfection currently takes place.  A preliminary estimate of the component capacities and overall capacity of the works has been estimated as 0.25Ml/d.</w:t>
      </w:r>
    </w:p>
    <w:p w14:paraId="2D42610E" w14:textId="77777777" w:rsidR="00B2481F" w:rsidRPr="0045349B"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68" w:name="_Toc74729548"/>
      <w:r w:rsidRPr="0045349B">
        <w:rPr>
          <w:rFonts w:ascii="Arial" w:hAnsi="Arial" w:cs="Arial"/>
          <w:color w:val="auto"/>
          <w:sz w:val="24"/>
          <w:szCs w:val="24"/>
        </w:rPr>
        <w:t>Access to electricity</w:t>
      </w:r>
      <w:bookmarkEnd w:id="68"/>
    </w:p>
    <w:p w14:paraId="6692170C" w14:textId="75B2148C" w:rsidR="00B2481F" w:rsidRPr="009221C5" w:rsidRDefault="00B2481F" w:rsidP="00C4024D">
      <w:pPr>
        <w:keepNext/>
        <w:spacing w:before="100" w:beforeAutospacing="1" w:after="100" w:afterAutospacing="1"/>
        <w:contextualSpacing/>
        <w:jc w:val="both"/>
        <w:rPr>
          <w:rFonts w:ascii="Arial" w:hAnsi="Arial" w:cs="Arial"/>
        </w:rPr>
      </w:pPr>
      <w:r>
        <w:rPr>
          <w:rFonts w:ascii="Arial" w:hAnsi="Arial" w:cs="Arial"/>
        </w:rPr>
        <w:t>According to</w:t>
      </w:r>
      <w:r w:rsidR="00FA1043">
        <w:rPr>
          <w:rFonts w:ascii="Arial" w:hAnsi="Arial" w:cs="Arial"/>
        </w:rPr>
        <w:t xml:space="preserve"> the</w:t>
      </w:r>
      <w:r w:rsidR="000B7330">
        <w:rPr>
          <w:rFonts w:ascii="Arial" w:hAnsi="Arial" w:cs="Arial"/>
        </w:rPr>
        <w:t xml:space="preserve"> </w:t>
      </w:r>
      <w:r w:rsidR="00C86136">
        <w:rPr>
          <w:rFonts w:ascii="Arial" w:hAnsi="Arial" w:cs="Arial"/>
        </w:rPr>
        <w:t>socio-economic</w:t>
      </w:r>
      <w:r w:rsidR="000B7330">
        <w:rPr>
          <w:rFonts w:ascii="Arial" w:hAnsi="Arial" w:cs="Arial"/>
        </w:rPr>
        <w:t xml:space="preserve"> profile 2020, 89</w:t>
      </w:r>
      <w:r w:rsidR="00FA1043">
        <w:rPr>
          <w:rFonts w:ascii="Arial" w:hAnsi="Arial" w:cs="Arial"/>
        </w:rPr>
        <w:t>.7%</w:t>
      </w:r>
      <w:r w:rsidRPr="00965764">
        <w:rPr>
          <w:rFonts w:ascii="Arial" w:hAnsi="Arial" w:cs="Arial"/>
        </w:rPr>
        <w:t xml:space="preserve"> per cent of households in </w:t>
      </w:r>
      <w:proofErr w:type="spellStart"/>
      <w:r w:rsidRPr="00965764">
        <w:rPr>
          <w:rFonts w:ascii="Arial" w:hAnsi="Arial" w:cs="Arial"/>
        </w:rPr>
        <w:t>Kannaland</w:t>
      </w:r>
      <w:proofErr w:type="spellEnd"/>
      <w:r w:rsidRPr="00965764">
        <w:rPr>
          <w:rFonts w:ascii="Arial" w:hAnsi="Arial" w:cs="Arial"/>
        </w:rPr>
        <w:t xml:space="preserve"> had access to electricity for lighting purposes.</w:t>
      </w:r>
    </w:p>
    <w:p w14:paraId="0D8B13B6" w14:textId="77777777" w:rsidR="00B2481F" w:rsidRPr="0045349B"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69" w:name="_Toc74729549"/>
      <w:r w:rsidRPr="0045349B">
        <w:rPr>
          <w:rFonts w:ascii="Arial" w:hAnsi="Arial" w:cs="Arial"/>
          <w:color w:val="auto"/>
          <w:sz w:val="24"/>
          <w:szCs w:val="24"/>
        </w:rPr>
        <w:t>Access to waste removal</w:t>
      </w:r>
      <w:bookmarkEnd w:id="69"/>
    </w:p>
    <w:p w14:paraId="61D84FE9" w14:textId="4BCB29B5"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data indicates that within </w:t>
      </w:r>
      <w:proofErr w:type="spellStart"/>
      <w:r w:rsidRPr="00965764">
        <w:rPr>
          <w:rFonts w:ascii="Arial" w:hAnsi="Arial" w:cs="Arial"/>
        </w:rPr>
        <w:t>Kannaland</w:t>
      </w:r>
      <w:proofErr w:type="spellEnd"/>
      <w:r w:rsidRPr="00965764">
        <w:rPr>
          <w:rFonts w:ascii="Arial" w:hAnsi="Arial" w:cs="Arial"/>
        </w:rPr>
        <w:t xml:space="preserve">, </w:t>
      </w:r>
      <w:r w:rsidR="000B7330">
        <w:rPr>
          <w:rFonts w:ascii="Arial" w:hAnsi="Arial" w:cs="Arial"/>
        </w:rPr>
        <w:t>66.7</w:t>
      </w:r>
      <w:r w:rsidRPr="00965764">
        <w:rPr>
          <w:rFonts w:ascii="Arial" w:hAnsi="Arial" w:cs="Arial"/>
        </w:rPr>
        <w:t xml:space="preserve"> per cent of households have their refuse removed at least once a week. This is the lowest level in the </w:t>
      </w:r>
      <w:r w:rsidR="00C86136" w:rsidRPr="00965764">
        <w:rPr>
          <w:rFonts w:ascii="Arial" w:hAnsi="Arial" w:cs="Arial"/>
        </w:rPr>
        <w:t>district</w:t>
      </w:r>
      <w:r w:rsidRPr="00965764">
        <w:rPr>
          <w:rFonts w:ascii="Arial" w:hAnsi="Arial" w:cs="Arial"/>
        </w:rPr>
        <w:t xml:space="preserve"> and it is also lower than both the Province and the District in terms of the levels of access to refuse removal by the local authority at least once a week. </w:t>
      </w:r>
    </w:p>
    <w:p w14:paraId="427E7BAE"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Challenges in terms of waste management may include limited land availability for waste management facilities. </w:t>
      </w:r>
      <w:r>
        <w:rPr>
          <w:rFonts w:ascii="Arial" w:hAnsi="Arial" w:cs="Arial"/>
        </w:rPr>
        <w:t xml:space="preserve">The </w:t>
      </w:r>
      <w:r w:rsidR="0066514A">
        <w:rPr>
          <w:rFonts w:ascii="Arial" w:hAnsi="Arial" w:cs="Arial"/>
        </w:rPr>
        <w:t>Municipality</w:t>
      </w:r>
      <w:r>
        <w:rPr>
          <w:rFonts w:ascii="Arial" w:hAnsi="Arial" w:cs="Arial"/>
        </w:rPr>
        <w:t xml:space="preserve"> has identified and </w:t>
      </w:r>
      <w:proofErr w:type="spellStart"/>
      <w:r>
        <w:rPr>
          <w:rFonts w:ascii="Arial" w:hAnsi="Arial" w:cs="Arial"/>
        </w:rPr>
        <w:t>prioritised</w:t>
      </w:r>
      <w:proofErr w:type="spellEnd"/>
      <w:r>
        <w:rPr>
          <w:rFonts w:ascii="Arial" w:hAnsi="Arial" w:cs="Arial"/>
        </w:rPr>
        <w:t xml:space="preserve"> the landfill sites as a priority.  It was also identified by the community that waste containers be placed at strategic points to be collected by the </w:t>
      </w:r>
      <w:r w:rsidR="0066514A">
        <w:rPr>
          <w:rFonts w:ascii="Arial" w:hAnsi="Arial" w:cs="Arial"/>
        </w:rPr>
        <w:t>Municipality</w:t>
      </w:r>
      <w:r>
        <w:rPr>
          <w:rFonts w:ascii="Arial" w:hAnsi="Arial" w:cs="Arial"/>
        </w:rPr>
        <w:t xml:space="preserve">. </w:t>
      </w:r>
    </w:p>
    <w:p w14:paraId="095B9A7B" w14:textId="77777777" w:rsidR="00B2481F"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70" w:name="_Toc74729550"/>
      <w:r w:rsidRPr="0045349B">
        <w:rPr>
          <w:rFonts w:ascii="Arial" w:hAnsi="Arial" w:cs="Arial"/>
          <w:color w:val="auto"/>
          <w:sz w:val="24"/>
          <w:szCs w:val="24"/>
        </w:rPr>
        <w:t xml:space="preserve">Access to </w:t>
      </w:r>
      <w:r>
        <w:rPr>
          <w:rFonts w:ascii="Arial" w:hAnsi="Arial" w:cs="Arial"/>
          <w:color w:val="auto"/>
          <w:sz w:val="24"/>
          <w:szCs w:val="24"/>
        </w:rPr>
        <w:t>adequate housing</w:t>
      </w:r>
      <w:bookmarkEnd w:id="70"/>
    </w:p>
    <w:p w14:paraId="1A42131D" w14:textId="77777777" w:rsidR="00B2481F" w:rsidRDefault="00B2481F" w:rsidP="00C4024D">
      <w:pPr>
        <w:spacing w:before="100" w:beforeAutospacing="1" w:after="100" w:afterAutospacing="1"/>
        <w:contextualSpacing/>
        <w:jc w:val="both"/>
        <w:rPr>
          <w:rFonts w:ascii="Arial" w:hAnsi="Arial" w:cs="Arial"/>
        </w:rPr>
      </w:pPr>
      <w:r w:rsidRPr="0045349B">
        <w:rPr>
          <w:rFonts w:ascii="Arial" w:hAnsi="Arial" w:cs="Arial"/>
        </w:rPr>
        <w:t>Decent housing with the relevant basic services is essential for human security, dignity</w:t>
      </w:r>
      <w:r>
        <w:rPr>
          <w:rFonts w:ascii="Arial" w:hAnsi="Arial" w:cs="Arial"/>
        </w:rPr>
        <w:t xml:space="preserve"> </w:t>
      </w:r>
      <w:r w:rsidRPr="0045349B">
        <w:rPr>
          <w:rFonts w:ascii="Arial" w:hAnsi="Arial" w:cs="Arial"/>
        </w:rPr>
        <w:t>and well-being.</w:t>
      </w:r>
    </w:p>
    <w:tbl>
      <w:tblPr>
        <w:tblStyle w:val="GridTable4-Accent2"/>
        <w:tblW w:w="5000" w:type="pct"/>
        <w:tblLook w:val="04A0" w:firstRow="1" w:lastRow="0" w:firstColumn="1" w:lastColumn="0" w:noHBand="0" w:noVBand="1"/>
      </w:tblPr>
      <w:tblGrid>
        <w:gridCol w:w="7151"/>
        <w:gridCol w:w="1738"/>
        <w:gridCol w:w="966"/>
      </w:tblGrid>
      <w:tr w:rsidR="00B849B1" w:rsidRPr="00B849B1" w14:paraId="3B3A5BE0" w14:textId="77777777" w:rsidTr="00215ECC">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627" w:type="pct"/>
          </w:tcPr>
          <w:p w14:paraId="73E3FC60" w14:textId="77777777" w:rsidR="00B849B1" w:rsidRPr="00B849B1" w:rsidRDefault="00B849B1" w:rsidP="00E67BB8">
            <w:pPr>
              <w:jc w:val="center"/>
              <w:rPr>
                <w:rFonts w:ascii="Century Gothic" w:hAnsi="Century Gothic"/>
                <w:b w:val="0"/>
                <w:i/>
                <w:color w:val="auto"/>
                <w:sz w:val="18"/>
              </w:rPr>
            </w:pPr>
            <w:r w:rsidRPr="00B849B1">
              <w:rPr>
                <w:rFonts w:ascii="Century Gothic" w:hAnsi="Century Gothic"/>
                <w:b w:val="0"/>
                <w:color w:val="auto"/>
                <w:sz w:val="18"/>
              </w:rPr>
              <w:t>Dwelling Type</w:t>
            </w:r>
          </w:p>
        </w:tc>
        <w:tc>
          <w:tcPr>
            <w:tcW w:w="882" w:type="pct"/>
          </w:tcPr>
          <w:p w14:paraId="0C55DB99" w14:textId="77777777" w:rsidR="00B849B1" w:rsidRPr="00B849B1" w:rsidRDefault="00B849B1" w:rsidP="00E67BB8">
            <w:pPr>
              <w:cnfStyle w:val="100000000000" w:firstRow="1" w:lastRow="0" w:firstColumn="0" w:lastColumn="0" w:oddVBand="0" w:evenVBand="0" w:oddHBand="0" w:evenHBand="0" w:firstRowFirstColumn="0" w:firstRowLastColumn="0" w:lastRowFirstColumn="0" w:lastRowLastColumn="0"/>
              <w:rPr>
                <w:rFonts w:ascii="Century Gothic" w:hAnsi="Century Gothic" w:cs="Calibri"/>
                <w:b w:val="0"/>
                <w:bCs w:val="0"/>
                <w:color w:val="auto"/>
                <w:sz w:val="18"/>
              </w:rPr>
            </w:pPr>
            <w:proofErr w:type="spellStart"/>
            <w:r w:rsidRPr="00B849B1">
              <w:rPr>
                <w:rFonts w:ascii="Century Gothic" w:hAnsi="Century Gothic" w:cs="Calibri"/>
                <w:b w:val="0"/>
                <w:color w:val="auto"/>
                <w:sz w:val="18"/>
              </w:rPr>
              <w:t>Kannaland</w:t>
            </w:r>
            <w:proofErr w:type="spellEnd"/>
          </w:p>
        </w:tc>
        <w:tc>
          <w:tcPr>
            <w:tcW w:w="490" w:type="pct"/>
          </w:tcPr>
          <w:p w14:paraId="54D645A3" w14:textId="77777777" w:rsidR="00B849B1" w:rsidRPr="00B849B1" w:rsidRDefault="00B849B1" w:rsidP="00E67BB8">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Calibri"/>
                <w:b w:val="0"/>
                <w:bCs w:val="0"/>
                <w:color w:val="auto"/>
                <w:sz w:val="18"/>
              </w:rPr>
            </w:pPr>
            <w:r w:rsidRPr="00B849B1">
              <w:rPr>
                <w:rFonts w:ascii="Century Gothic" w:hAnsi="Century Gothic" w:cs="Calibri"/>
                <w:b w:val="0"/>
                <w:color w:val="auto"/>
                <w:sz w:val="18"/>
              </w:rPr>
              <w:t>%</w:t>
            </w:r>
          </w:p>
        </w:tc>
      </w:tr>
      <w:tr w:rsidR="00B849B1" w:rsidRPr="00B849B1" w14:paraId="1F2EBBF3" w14:textId="77777777" w:rsidTr="00215EC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627" w:type="pct"/>
          </w:tcPr>
          <w:p w14:paraId="48E37C29"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House or brick structure on a separate stand or yard</w:t>
            </w:r>
          </w:p>
        </w:tc>
        <w:tc>
          <w:tcPr>
            <w:tcW w:w="882" w:type="pct"/>
          </w:tcPr>
          <w:p w14:paraId="5A1F1E4A"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6 797</w:t>
            </w:r>
          </w:p>
        </w:tc>
        <w:tc>
          <w:tcPr>
            <w:tcW w:w="490" w:type="pct"/>
          </w:tcPr>
          <w:p w14:paraId="76D9DE36"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94.9</w:t>
            </w:r>
          </w:p>
        </w:tc>
      </w:tr>
      <w:tr w:rsidR="00B849B1" w:rsidRPr="00B849B1" w14:paraId="18005D54" w14:textId="77777777" w:rsidTr="00215ECC">
        <w:trPr>
          <w:trHeight w:val="291"/>
        </w:trPr>
        <w:tc>
          <w:tcPr>
            <w:cnfStyle w:val="001000000000" w:firstRow="0" w:lastRow="0" w:firstColumn="1" w:lastColumn="0" w:oddVBand="0" w:evenVBand="0" w:oddHBand="0" w:evenHBand="0" w:firstRowFirstColumn="0" w:firstRowLastColumn="0" w:lastRowFirstColumn="0" w:lastRowLastColumn="0"/>
            <w:tcW w:w="3627" w:type="pct"/>
          </w:tcPr>
          <w:p w14:paraId="5EED1658"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Traditional dwelling/hut/structure made of traditional materials</w:t>
            </w:r>
          </w:p>
        </w:tc>
        <w:tc>
          <w:tcPr>
            <w:tcW w:w="882" w:type="pct"/>
          </w:tcPr>
          <w:p w14:paraId="487F093B"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28</w:t>
            </w:r>
          </w:p>
        </w:tc>
        <w:tc>
          <w:tcPr>
            <w:tcW w:w="490" w:type="pct"/>
          </w:tcPr>
          <w:p w14:paraId="4C91FF6A"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0.3</w:t>
            </w:r>
          </w:p>
        </w:tc>
      </w:tr>
      <w:tr w:rsidR="00B849B1" w:rsidRPr="00B849B1" w14:paraId="1BA83E66" w14:textId="77777777" w:rsidTr="00215EC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627" w:type="pct"/>
          </w:tcPr>
          <w:p w14:paraId="61090E7E"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Flat in a block of flats</w:t>
            </w:r>
          </w:p>
        </w:tc>
        <w:tc>
          <w:tcPr>
            <w:tcW w:w="882" w:type="pct"/>
          </w:tcPr>
          <w:p w14:paraId="337DF3B5"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48</w:t>
            </w:r>
          </w:p>
        </w:tc>
        <w:tc>
          <w:tcPr>
            <w:tcW w:w="490" w:type="pct"/>
          </w:tcPr>
          <w:p w14:paraId="01FB2ADE"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0.6</w:t>
            </w:r>
          </w:p>
        </w:tc>
      </w:tr>
      <w:tr w:rsidR="00B849B1" w:rsidRPr="00B849B1" w14:paraId="704F9349" w14:textId="77777777" w:rsidTr="00215ECC">
        <w:trPr>
          <w:trHeight w:val="291"/>
        </w:trPr>
        <w:tc>
          <w:tcPr>
            <w:cnfStyle w:val="001000000000" w:firstRow="0" w:lastRow="0" w:firstColumn="1" w:lastColumn="0" w:oddVBand="0" w:evenVBand="0" w:oddHBand="0" w:evenHBand="0" w:firstRowFirstColumn="0" w:firstRowLastColumn="0" w:lastRowFirstColumn="0" w:lastRowLastColumn="0"/>
            <w:tcW w:w="3627" w:type="pct"/>
          </w:tcPr>
          <w:p w14:paraId="206E87EE"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Town/cluster/semi-detached house (simplex, duplex or triplex)</w:t>
            </w:r>
          </w:p>
        </w:tc>
        <w:tc>
          <w:tcPr>
            <w:tcW w:w="882" w:type="pct"/>
          </w:tcPr>
          <w:p w14:paraId="4B617AC5"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32</w:t>
            </w:r>
          </w:p>
        </w:tc>
        <w:tc>
          <w:tcPr>
            <w:tcW w:w="490" w:type="pct"/>
          </w:tcPr>
          <w:p w14:paraId="75AFB214"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0.4</w:t>
            </w:r>
          </w:p>
        </w:tc>
      </w:tr>
      <w:tr w:rsidR="00B849B1" w:rsidRPr="00B849B1" w14:paraId="5126A689" w14:textId="77777777" w:rsidTr="00215EC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627" w:type="pct"/>
          </w:tcPr>
          <w:p w14:paraId="37D2589F"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House/flat/room, in backyard</w:t>
            </w:r>
          </w:p>
        </w:tc>
        <w:tc>
          <w:tcPr>
            <w:tcW w:w="882" w:type="pct"/>
          </w:tcPr>
          <w:p w14:paraId="1B9EA468"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25</w:t>
            </w:r>
          </w:p>
        </w:tc>
        <w:tc>
          <w:tcPr>
            <w:tcW w:w="490" w:type="pct"/>
          </w:tcPr>
          <w:p w14:paraId="3015D8B0"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0.3</w:t>
            </w:r>
          </w:p>
        </w:tc>
      </w:tr>
      <w:tr w:rsidR="00B849B1" w:rsidRPr="00B849B1" w14:paraId="549451D0" w14:textId="77777777" w:rsidTr="00215ECC">
        <w:trPr>
          <w:trHeight w:val="291"/>
        </w:trPr>
        <w:tc>
          <w:tcPr>
            <w:cnfStyle w:val="001000000000" w:firstRow="0" w:lastRow="0" w:firstColumn="1" w:lastColumn="0" w:oddVBand="0" w:evenVBand="0" w:oddHBand="0" w:evenHBand="0" w:firstRowFirstColumn="0" w:firstRowLastColumn="0" w:lastRowFirstColumn="0" w:lastRowLastColumn="0"/>
            <w:tcW w:w="3627" w:type="pct"/>
          </w:tcPr>
          <w:p w14:paraId="52CFC45D"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Informal dwelling/shack</w:t>
            </w:r>
          </w:p>
        </w:tc>
        <w:tc>
          <w:tcPr>
            <w:tcW w:w="882" w:type="pct"/>
          </w:tcPr>
          <w:p w14:paraId="07AD0186"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170</w:t>
            </w:r>
          </w:p>
        </w:tc>
        <w:tc>
          <w:tcPr>
            <w:tcW w:w="490" w:type="pct"/>
          </w:tcPr>
          <w:p w14:paraId="13202E13"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2.3</w:t>
            </w:r>
          </w:p>
        </w:tc>
      </w:tr>
      <w:tr w:rsidR="00B849B1" w:rsidRPr="00B849B1" w14:paraId="3E20D4E7" w14:textId="77777777" w:rsidTr="00215EC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627" w:type="pct"/>
          </w:tcPr>
          <w:p w14:paraId="59137A45"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Room/flatlet not in backyard but on a shared property</w:t>
            </w:r>
          </w:p>
        </w:tc>
        <w:tc>
          <w:tcPr>
            <w:tcW w:w="882" w:type="pct"/>
          </w:tcPr>
          <w:p w14:paraId="5B467D82"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7</w:t>
            </w:r>
          </w:p>
        </w:tc>
        <w:tc>
          <w:tcPr>
            <w:tcW w:w="490" w:type="pct"/>
          </w:tcPr>
          <w:p w14:paraId="3A49D944"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0.0</w:t>
            </w:r>
          </w:p>
        </w:tc>
      </w:tr>
      <w:tr w:rsidR="00B849B1" w:rsidRPr="00B849B1" w14:paraId="24C445C8" w14:textId="77777777" w:rsidTr="00215ECC">
        <w:trPr>
          <w:trHeight w:val="291"/>
        </w:trPr>
        <w:tc>
          <w:tcPr>
            <w:cnfStyle w:val="001000000000" w:firstRow="0" w:lastRow="0" w:firstColumn="1" w:lastColumn="0" w:oddVBand="0" w:evenVBand="0" w:oddHBand="0" w:evenHBand="0" w:firstRowFirstColumn="0" w:firstRowLastColumn="0" w:lastRowFirstColumn="0" w:lastRowLastColumn="0"/>
            <w:tcW w:w="3627" w:type="pct"/>
          </w:tcPr>
          <w:p w14:paraId="0C947B89" w14:textId="77777777" w:rsidR="00B849B1" w:rsidRPr="00B849B1" w:rsidRDefault="00B849B1" w:rsidP="00E67BB8">
            <w:pPr>
              <w:rPr>
                <w:rFonts w:ascii="Century Gothic" w:hAnsi="Century Gothic" w:cs="Calibri"/>
                <w:b w:val="0"/>
                <w:bCs w:val="0"/>
              </w:rPr>
            </w:pPr>
            <w:r w:rsidRPr="00B849B1">
              <w:rPr>
                <w:rFonts w:ascii="Century Gothic" w:hAnsi="Century Gothic"/>
                <w:b w:val="0"/>
                <w:sz w:val="16"/>
                <w:szCs w:val="16"/>
              </w:rPr>
              <w:t>Other/unspecified/NA</w:t>
            </w:r>
          </w:p>
        </w:tc>
        <w:tc>
          <w:tcPr>
            <w:tcW w:w="882" w:type="pct"/>
          </w:tcPr>
          <w:p w14:paraId="3753F38A"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51</w:t>
            </w:r>
          </w:p>
        </w:tc>
        <w:tc>
          <w:tcPr>
            <w:tcW w:w="490" w:type="pct"/>
          </w:tcPr>
          <w:p w14:paraId="2AB2B486" w14:textId="77777777" w:rsidR="00B849B1" w:rsidRPr="00B849B1" w:rsidRDefault="00B849B1" w:rsidP="00E67BB8">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B849B1">
              <w:rPr>
                <w:rFonts w:ascii="Century Gothic" w:hAnsi="Century Gothic"/>
                <w:sz w:val="16"/>
                <w:szCs w:val="16"/>
              </w:rPr>
              <w:t>0.7</w:t>
            </w:r>
          </w:p>
        </w:tc>
      </w:tr>
      <w:tr w:rsidR="00B849B1" w:rsidRPr="00B849B1" w14:paraId="46202B8D" w14:textId="77777777" w:rsidTr="00215ECC">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627" w:type="pct"/>
          </w:tcPr>
          <w:p w14:paraId="18B5DFFA" w14:textId="77777777" w:rsidR="00B849B1" w:rsidRPr="00B849B1" w:rsidRDefault="00B849B1" w:rsidP="00E67BB8">
            <w:pPr>
              <w:jc w:val="center"/>
              <w:rPr>
                <w:rFonts w:ascii="Century Gothic" w:hAnsi="Century Gothic"/>
                <w:b w:val="0"/>
                <w:sz w:val="18"/>
              </w:rPr>
            </w:pPr>
            <w:r w:rsidRPr="00B849B1">
              <w:rPr>
                <w:rFonts w:ascii="Century Gothic" w:hAnsi="Century Gothic"/>
                <w:b w:val="0"/>
                <w:sz w:val="18"/>
              </w:rPr>
              <w:t>TOTAL</w:t>
            </w:r>
          </w:p>
        </w:tc>
        <w:tc>
          <w:tcPr>
            <w:tcW w:w="882" w:type="pct"/>
          </w:tcPr>
          <w:p w14:paraId="145E36E4"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rPr>
            </w:pPr>
            <w:r w:rsidRPr="00B849B1">
              <w:rPr>
                <w:rFonts w:ascii="Century Gothic" w:hAnsi="Century Gothic"/>
                <w:sz w:val="18"/>
              </w:rPr>
              <w:t>7 159</w:t>
            </w:r>
          </w:p>
        </w:tc>
        <w:tc>
          <w:tcPr>
            <w:tcW w:w="490" w:type="pct"/>
          </w:tcPr>
          <w:p w14:paraId="7D6C7DB9" w14:textId="77777777" w:rsidR="00B849B1" w:rsidRPr="00B849B1" w:rsidRDefault="00B849B1" w:rsidP="00E67BB8">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rPr>
            </w:pPr>
            <w:r w:rsidRPr="00B849B1">
              <w:rPr>
                <w:rFonts w:ascii="Century Gothic" w:hAnsi="Century Gothic"/>
                <w:sz w:val="18"/>
              </w:rPr>
              <w:t>100</w:t>
            </w:r>
          </w:p>
        </w:tc>
      </w:tr>
    </w:tbl>
    <w:p w14:paraId="5B33981D" w14:textId="77777777" w:rsidR="00B2481F" w:rsidRPr="00B849B1" w:rsidRDefault="00A260F7" w:rsidP="00C4024D">
      <w:pPr>
        <w:pStyle w:val="Caption"/>
        <w:jc w:val="both"/>
        <w:rPr>
          <w:rFonts w:ascii="Arial Narrow" w:hAnsi="Arial Narrow"/>
          <w:b w:val="0"/>
          <w:sz w:val="20"/>
          <w:szCs w:val="20"/>
        </w:rPr>
      </w:pPr>
      <w:bookmarkStart w:id="71" w:name="_Toc67566606"/>
      <w:r w:rsidRPr="00B849B1">
        <w:rPr>
          <w:rFonts w:ascii="Arial Narrow" w:hAnsi="Arial Narrow"/>
          <w:b w:val="0"/>
          <w:sz w:val="20"/>
          <w:szCs w:val="20"/>
        </w:rPr>
        <w:t>Table</w:t>
      </w:r>
      <w:r w:rsidR="00B2481F" w:rsidRPr="00B849B1">
        <w:rPr>
          <w:rFonts w:ascii="Arial Narrow" w:hAnsi="Arial Narrow"/>
          <w:b w:val="0"/>
          <w:sz w:val="20"/>
          <w:szCs w:val="20"/>
        </w:rPr>
        <w:t xml:space="preserve"> </w:t>
      </w:r>
      <w:r w:rsidRPr="00B849B1">
        <w:rPr>
          <w:rFonts w:ascii="Arial Narrow" w:hAnsi="Arial Narrow"/>
          <w:b w:val="0"/>
          <w:sz w:val="20"/>
          <w:szCs w:val="20"/>
        </w:rPr>
        <w:fldChar w:fldCharType="begin"/>
      </w:r>
      <w:r w:rsidRPr="00B849B1">
        <w:rPr>
          <w:rFonts w:ascii="Arial Narrow" w:hAnsi="Arial Narrow"/>
          <w:b w:val="0"/>
          <w:sz w:val="20"/>
          <w:szCs w:val="20"/>
        </w:rPr>
        <w:instrText xml:space="preserve"> SEQ Table \* ARABIC </w:instrText>
      </w:r>
      <w:r w:rsidRPr="00B849B1">
        <w:rPr>
          <w:rFonts w:ascii="Arial Narrow" w:hAnsi="Arial Narrow"/>
          <w:b w:val="0"/>
          <w:sz w:val="20"/>
          <w:szCs w:val="20"/>
        </w:rPr>
        <w:fldChar w:fldCharType="separate"/>
      </w:r>
      <w:r w:rsidR="0082580D">
        <w:rPr>
          <w:rFonts w:ascii="Arial Narrow" w:hAnsi="Arial Narrow"/>
          <w:b w:val="0"/>
          <w:noProof/>
          <w:sz w:val="20"/>
          <w:szCs w:val="20"/>
        </w:rPr>
        <w:t>13</w:t>
      </w:r>
      <w:r w:rsidRPr="00B849B1">
        <w:rPr>
          <w:rFonts w:ascii="Arial Narrow" w:hAnsi="Arial Narrow"/>
          <w:b w:val="0"/>
          <w:sz w:val="20"/>
          <w:szCs w:val="20"/>
        </w:rPr>
        <w:fldChar w:fldCharType="end"/>
      </w:r>
      <w:r w:rsidR="00B2481F" w:rsidRPr="00B849B1">
        <w:rPr>
          <w:rFonts w:ascii="Arial Narrow" w:hAnsi="Arial Narrow"/>
          <w:b w:val="0"/>
          <w:sz w:val="20"/>
          <w:szCs w:val="20"/>
        </w:rPr>
        <w:t xml:space="preserve">:  </w:t>
      </w:r>
      <w:proofErr w:type="spellStart"/>
      <w:r w:rsidR="00B2481F" w:rsidRPr="00B849B1">
        <w:rPr>
          <w:rFonts w:ascii="Arial Narrow" w:hAnsi="Arial Narrow"/>
          <w:b w:val="0"/>
          <w:sz w:val="20"/>
          <w:szCs w:val="20"/>
        </w:rPr>
        <w:t>Quantec</w:t>
      </w:r>
      <w:proofErr w:type="spellEnd"/>
      <w:r w:rsidR="00B2481F" w:rsidRPr="00B849B1">
        <w:rPr>
          <w:rFonts w:ascii="Arial Narrow" w:hAnsi="Arial Narrow"/>
          <w:b w:val="0"/>
          <w:sz w:val="20"/>
          <w:szCs w:val="20"/>
        </w:rPr>
        <w:t xml:space="preserve"> Research </w:t>
      </w:r>
      <w:r w:rsidR="00B849B1" w:rsidRPr="00B849B1">
        <w:rPr>
          <w:rFonts w:ascii="Arial Narrow" w:hAnsi="Arial Narrow"/>
          <w:b w:val="0"/>
          <w:sz w:val="20"/>
          <w:szCs w:val="20"/>
        </w:rPr>
        <w:t>2018</w:t>
      </w:r>
      <w:bookmarkEnd w:id="71"/>
    </w:p>
    <w:p w14:paraId="655F6CD8" w14:textId="77777777" w:rsidR="00B2481F" w:rsidRDefault="00D41F2D" w:rsidP="00C4024D">
      <w:pPr>
        <w:spacing w:before="100" w:beforeAutospacing="1" w:after="100" w:afterAutospacing="1"/>
        <w:contextualSpacing/>
        <w:jc w:val="both"/>
        <w:rPr>
          <w:rFonts w:ascii="Arial" w:hAnsi="Arial" w:cs="Arial"/>
        </w:rPr>
      </w:pPr>
      <w:r>
        <w:rPr>
          <w:rFonts w:ascii="Arial" w:hAnsi="Arial" w:cs="Arial"/>
        </w:rPr>
        <w:lastRenderedPageBreak/>
        <w:t>Planning applications have been submitted to the Department of Human Settlement for future housing planning as per the HSP.</w:t>
      </w:r>
    </w:p>
    <w:p w14:paraId="18DF9248" w14:textId="77777777" w:rsidR="00B2481F" w:rsidRPr="0039175A"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72" w:name="_Toc74729551"/>
      <w:r w:rsidRPr="0039175A">
        <w:rPr>
          <w:rFonts w:ascii="Arial" w:hAnsi="Arial" w:cs="Arial"/>
          <w:color w:val="auto"/>
          <w:sz w:val="24"/>
          <w:szCs w:val="24"/>
        </w:rPr>
        <w:t>Spatial and Environmental Analysis</w:t>
      </w:r>
      <w:bookmarkEnd w:id="72"/>
    </w:p>
    <w:p w14:paraId="53FB98A4" w14:textId="77777777" w:rsidR="00B2481F" w:rsidRPr="009B11A6" w:rsidRDefault="00B2481F" w:rsidP="00C4024D">
      <w:pPr>
        <w:spacing w:before="100" w:beforeAutospacing="1" w:after="100" w:afterAutospacing="1"/>
        <w:contextualSpacing/>
        <w:jc w:val="both"/>
        <w:rPr>
          <w:rFonts w:ascii="Arial" w:hAnsi="Arial" w:cs="Arial"/>
        </w:rPr>
      </w:pPr>
      <w:r w:rsidRPr="009B11A6">
        <w:rPr>
          <w:rFonts w:ascii="Arial" w:hAnsi="Arial" w:cs="Arial"/>
        </w:rPr>
        <w:t>This component includes: pollution control; biodiversity and landscape; and costal protection. Urban expansion and farming in marginal areas to meet the demand of an increasing population, are leading to a loss of land and productivity. Secondary pressures, such as climate change, desertification and alien plant invasion, are further contributing factors.</w:t>
      </w:r>
    </w:p>
    <w:p w14:paraId="761BA62A" w14:textId="77777777" w:rsidR="00330A64" w:rsidRDefault="00330A64" w:rsidP="00C4024D">
      <w:pPr>
        <w:spacing w:before="100" w:beforeAutospacing="1" w:after="100" w:afterAutospacing="1"/>
        <w:contextualSpacing/>
        <w:jc w:val="both"/>
        <w:rPr>
          <w:rFonts w:ascii="Arial" w:hAnsi="Arial" w:cs="Arial"/>
        </w:rPr>
      </w:pPr>
    </w:p>
    <w:p w14:paraId="1DC28A41" w14:textId="77777777" w:rsidR="00330A64" w:rsidRDefault="00330A64" w:rsidP="00C4024D">
      <w:pPr>
        <w:spacing w:before="100" w:beforeAutospacing="1" w:after="100" w:afterAutospacing="1"/>
        <w:contextualSpacing/>
        <w:jc w:val="both"/>
        <w:rPr>
          <w:rFonts w:ascii="Arial" w:hAnsi="Arial" w:cs="Arial"/>
        </w:rPr>
      </w:pPr>
    </w:p>
    <w:p w14:paraId="4B3E8FCB"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Humans influence land degradation in three principle ways:</w:t>
      </w:r>
    </w:p>
    <w:p w14:paraId="3A1F30B8" w14:textId="77777777" w:rsidR="00B2481F" w:rsidRPr="00965764" w:rsidRDefault="00B2481F" w:rsidP="00A05E78">
      <w:pPr>
        <w:pStyle w:val="ListParagraph"/>
        <w:numPr>
          <w:ilvl w:val="0"/>
          <w:numId w:val="19"/>
        </w:numPr>
        <w:spacing w:before="100" w:beforeAutospacing="1" w:after="100" w:afterAutospacing="1"/>
        <w:jc w:val="both"/>
        <w:rPr>
          <w:rFonts w:ascii="Arial" w:hAnsi="Arial" w:cs="Arial"/>
        </w:rPr>
      </w:pPr>
      <w:r w:rsidRPr="00965764">
        <w:rPr>
          <w:rFonts w:ascii="Arial" w:hAnsi="Arial" w:cs="Arial"/>
        </w:rPr>
        <w:t>The use of land resources for productive purposes: for agriculture, the collection of wood for fuel and building materials, as well as water abstraction and mineral extraction.</w:t>
      </w:r>
    </w:p>
    <w:p w14:paraId="599CD1BE" w14:textId="77777777" w:rsidR="00B2481F" w:rsidRPr="00965764" w:rsidRDefault="00B2481F" w:rsidP="00A05E78">
      <w:pPr>
        <w:pStyle w:val="ListParagraph"/>
        <w:numPr>
          <w:ilvl w:val="0"/>
          <w:numId w:val="19"/>
        </w:numPr>
        <w:spacing w:before="100" w:beforeAutospacing="1" w:after="100" w:afterAutospacing="1"/>
        <w:jc w:val="both"/>
        <w:rPr>
          <w:rFonts w:ascii="Arial" w:hAnsi="Arial" w:cs="Arial"/>
        </w:rPr>
      </w:pPr>
      <w:r w:rsidRPr="00965764">
        <w:rPr>
          <w:rFonts w:ascii="Arial" w:hAnsi="Arial" w:cs="Arial"/>
        </w:rPr>
        <w:t>The use of land resources for space needs, for example, settlement, infrastructure and recreational purposes.</w:t>
      </w:r>
    </w:p>
    <w:p w14:paraId="70274A20" w14:textId="77777777" w:rsidR="00B2481F" w:rsidRPr="00965764" w:rsidRDefault="00B2481F" w:rsidP="00A05E78">
      <w:pPr>
        <w:pStyle w:val="ListParagraph"/>
        <w:numPr>
          <w:ilvl w:val="0"/>
          <w:numId w:val="19"/>
        </w:numPr>
        <w:spacing w:before="100" w:beforeAutospacing="1" w:after="100" w:afterAutospacing="1"/>
        <w:jc w:val="both"/>
        <w:rPr>
          <w:rFonts w:ascii="Arial" w:hAnsi="Arial" w:cs="Arial"/>
        </w:rPr>
      </w:pPr>
      <w:r w:rsidRPr="00965764">
        <w:rPr>
          <w:rFonts w:ascii="Arial" w:hAnsi="Arial" w:cs="Arial"/>
        </w:rPr>
        <w:t>A tertiary set of influences comprises the incidental and often remote impacts of economic activity on land resources: for example, pollution of (sub) surface and atmospheric water resources by industry, alien plant invasion and climate change.</w:t>
      </w:r>
    </w:p>
    <w:p w14:paraId="2E53A13E"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Agriculture has transformed much of </w:t>
      </w:r>
      <w:proofErr w:type="spellStart"/>
      <w:r w:rsidRPr="00965764">
        <w:rPr>
          <w:rFonts w:ascii="Arial" w:hAnsi="Arial" w:cs="Arial"/>
        </w:rPr>
        <w:t>Kannaland’s</w:t>
      </w:r>
      <w:proofErr w:type="spellEnd"/>
      <w:r w:rsidRPr="00965764">
        <w:rPr>
          <w:rFonts w:ascii="Arial" w:hAnsi="Arial" w:cs="Arial"/>
        </w:rPr>
        <w:t xml:space="preserve"> natural landscape to cultivated lands. The Little Karoo, in general, which is under extensive agriculture, game farming and conservation land uses, falls within the category “Succulent Karoo /</w:t>
      </w:r>
      <w:proofErr w:type="spellStart"/>
      <w:r w:rsidRPr="00965764">
        <w:rPr>
          <w:rFonts w:ascii="Arial" w:hAnsi="Arial" w:cs="Arial"/>
        </w:rPr>
        <w:t>Spekboom</w:t>
      </w:r>
      <w:proofErr w:type="spellEnd"/>
      <w:r w:rsidRPr="00965764">
        <w:rPr>
          <w:rFonts w:ascii="Arial" w:hAnsi="Arial" w:cs="Arial"/>
        </w:rPr>
        <w:t>/ Fynbos”.</w:t>
      </w:r>
    </w:p>
    <w:p w14:paraId="595D857D" w14:textId="77777777" w:rsidR="00B2481F" w:rsidRPr="00965764" w:rsidRDefault="00B2481F" w:rsidP="00C4024D">
      <w:pPr>
        <w:spacing w:before="100" w:beforeAutospacing="1" w:after="100" w:afterAutospacing="1"/>
        <w:contextualSpacing/>
        <w:jc w:val="both"/>
        <w:rPr>
          <w:rFonts w:ascii="Arial" w:hAnsi="Arial" w:cs="Arial"/>
        </w:rPr>
      </w:pPr>
    </w:p>
    <w:p w14:paraId="73D6EE90"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Land degradation manifests itself in the soil and in the veld. Sheet erosion is the most common form of soil degradation, with some rill and gully erosion in </w:t>
      </w:r>
      <w:proofErr w:type="spellStart"/>
      <w:r w:rsidRPr="00965764">
        <w:rPr>
          <w:rFonts w:ascii="Arial" w:hAnsi="Arial" w:cs="Arial"/>
        </w:rPr>
        <w:t>Kannaland</w:t>
      </w:r>
      <w:proofErr w:type="spellEnd"/>
      <w:r w:rsidRPr="00965764">
        <w:rPr>
          <w:rFonts w:ascii="Arial" w:hAnsi="Arial" w:cs="Arial"/>
        </w:rPr>
        <w:t xml:space="preserve">. The Combined Land Degradation Index (CDI) indicates that the most degraded areas within </w:t>
      </w:r>
      <w:proofErr w:type="spellStart"/>
      <w:r w:rsidRPr="00965764">
        <w:rPr>
          <w:rFonts w:ascii="Arial" w:hAnsi="Arial" w:cs="Arial"/>
        </w:rPr>
        <w:t>Kannaland</w:t>
      </w:r>
      <w:proofErr w:type="spellEnd"/>
      <w:r w:rsidRPr="00965764">
        <w:rPr>
          <w:rFonts w:ascii="Arial" w:hAnsi="Arial" w:cs="Arial"/>
        </w:rPr>
        <w:t xml:space="preserve"> are situated around </w:t>
      </w:r>
      <w:proofErr w:type="spellStart"/>
      <w:r w:rsidRPr="00965764">
        <w:rPr>
          <w:rFonts w:ascii="Arial" w:hAnsi="Arial" w:cs="Arial"/>
        </w:rPr>
        <w:t>Ladismith</w:t>
      </w:r>
      <w:proofErr w:type="spellEnd"/>
      <w:r w:rsidRPr="00965764">
        <w:rPr>
          <w:rFonts w:ascii="Arial" w:hAnsi="Arial" w:cs="Arial"/>
        </w:rPr>
        <w:t xml:space="preserve"> and </w:t>
      </w:r>
      <w:proofErr w:type="spellStart"/>
      <w:r w:rsidRPr="00965764">
        <w:rPr>
          <w:rFonts w:ascii="Arial" w:hAnsi="Arial" w:cs="Arial"/>
        </w:rPr>
        <w:t>Calitzdorp</w:t>
      </w:r>
      <w:proofErr w:type="spellEnd"/>
      <w:r w:rsidRPr="00965764">
        <w:rPr>
          <w:rFonts w:ascii="Arial" w:hAnsi="Arial" w:cs="Arial"/>
        </w:rPr>
        <w:t xml:space="preserve"> because of overgrazing. The rest of Eden is only lightly affected by soil and veld degradation issues.</w:t>
      </w:r>
    </w:p>
    <w:p w14:paraId="178B0892" w14:textId="77777777" w:rsidR="00B2481F" w:rsidRPr="00965764" w:rsidRDefault="00B2481F" w:rsidP="00C4024D">
      <w:pPr>
        <w:spacing w:before="100" w:beforeAutospacing="1" w:after="100" w:afterAutospacing="1"/>
        <w:contextualSpacing/>
        <w:jc w:val="both"/>
        <w:rPr>
          <w:rFonts w:ascii="Arial" w:hAnsi="Arial" w:cs="Arial"/>
        </w:rPr>
      </w:pPr>
    </w:p>
    <w:p w14:paraId="4BD47F10"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To monitor land degradation in </w:t>
      </w:r>
      <w:proofErr w:type="spellStart"/>
      <w:r w:rsidRPr="00965764">
        <w:rPr>
          <w:rFonts w:ascii="Arial" w:hAnsi="Arial" w:cs="Arial"/>
        </w:rPr>
        <w:t>Kannaland</w:t>
      </w:r>
      <w:proofErr w:type="spellEnd"/>
      <w:r w:rsidRPr="00965764">
        <w:rPr>
          <w:rFonts w:ascii="Arial" w:hAnsi="Arial" w:cs="Arial"/>
        </w:rPr>
        <w:t>, the following indicators need to be identified:</w:t>
      </w:r>
    </w:p>
    <w:p w14:paraId="321B613B" w14:textId="77777777" w:rsidR="00B2481F" w:rsidRPr="00965764" w:rsidRDefault="00B2481F" w:rsidP="00A05E78">
      <w:pPr>
        <w:pStyle w:val="ListParagraph"/>
        <w:numPr>
          <w:ilvl w:val="0"/>
          <w:numId w:val="20"/>
        </w:numPr>
        <w:spacing w:before="100" w:beforeAutospacing="1" w:after="100" w:afterAutospacing="1"/>
        <w:jc w:val="both"/>
        <w:rPr>
          <w:rFonts w:ascii="Arial" w:hAnsi="Arial" w:cs="Arial"/>
        </w:rPr>
      </w:pPr>
      <w:r w:rsidRPr="00965764">
        <w:rPr>
          <w:rFonts w:ascii="Arial" w:hAnsi="Arial" w:cs="Arial"/>
        </w:rPr>
        <w:t>Area of land under formal conservation protection;</w:t>
      </w:r>
    </w:p>
    <w:p w14:paraId="5F6DD4CC" w14:textId="77777777" w:rsidR="00B2481F" w:rsidRPr="00965764" w:rsidRDefault="00B2481F" w:rsidP="00A05E78">
      <w:pPr>
        <w:pStyle w:val="ListParagraph"/>
        <w:numPr>
          <w:ilvl w:val="0"/>
          <w:numId w:val="20"/>
        </w:numPr>
        <w:spacing w:before="100" w:beforeAutospacing="1" w:after="100" w:afterAutospacing="1"/>
        <w:jc w:val="both"/>
        <w:rPr>
          <w:rFonts w:ascii="Arial" w:hAnsi="Arial" w:cs="Arial"/>
        </w:rPr>
      </w:pPr>
      <w:r w:rsidRPr="00965764">
        <w:rPr>
          <w:rFonts w:ascii="Arial" w:hAnsi="Arial" w:cs="Arial"/>
        </w:rPr>
        <w:t>Landscape change;</w:t>
      </w:r>
    </w:p>
    <w:p w14:paraId="13897113" w14:textId="77777777" w:rsidR="00B2481F" w:rsidRPr="00965764" w:rsidRDefault="00B2481F" w:rsidP="00A05E78">
      <w:pPr>
        <w:pStyle w:val="ListParagraph"/>
        <w:numPr>
          <w:ilvl w:val="0"/>
          <w:numId w:val="20"/>
        </w:numPr>
        <w:spacing w:before="100" w:beforeAutospacing="1" w:after="100" w:afterAutospacing="1"/>
        <w:jc w:val="both"/>
        <w:rPr>
          <w:rFonts w:ascii="Arial" w:hAnsi="Arial" w:cs="Arial"/>
        </w:rPr>
      </w:pPr>
      <w:r w:rsidRPr="00965764">
        <w:rPr>
          <w:rFonts w:ascii="Arial" w:hAnsi="Arial" w:cs="Arial"/>
        </w:rPr>
        <w:t>Number of agricultural subdivisions; and</w:t>
      </w:r>
    </w:p>
    <w:p w14:paraId="1AC3AD03" w14:textId="77777777" w:rsidR="00B2481F" w:rsidRPr="00965764" w:rsidRDefault="00B2481F" w:rsidP="00A05E78">
      <w:pPr>
        <w:pStyle w:val="ListParagraph"/>
        <w:numPr>
          <w:ilvl w:val="0"/>
          <w:numId w:val="20"/>
        </w:numPr>
        <w:spacing w:before="100" w:beforeAutospacing="1" w:after="100" w:afterAutospacing="1"/>
        <w:jc w:val="both"/>
        <w:rPr>
          <w:rFonts w:ascii="Arial" w:hAnsi="Arial" w:cs="Arial"/>
        </w:rPr>
      </w:pPr>
      <w:r w:rsidRPr="00965764">
        <w:rPr>
          <w:rFonts w:ascii="Arial" w:hAnsi="Arial" w:cs="Arial"/>
        </w:rPr>
        <w:t>Combined Land Degradation Index.</w:t>
      </w:r>
    </w:p>
    <w:p w14:paraId="5FD10E06"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lastRenderedPageBreak/>
        <w:t xml:space="preserve">Six impact groups associated with land degradation drivers in </w:t>
      </w:r>
      <w:proofErr w:type="spellStart"/>
      <w:r w:rsidRPr="00965764">
        <w:rPr>
          <w:rFonts w:ascii="Arial" w:hAnsi="Arial" w:cs="Arial"/>
        </w:rPr>
        <w:t>Kannaland</w:t>
      </w:r>
      <w:proofErr w:type="spellEnd"/>
      <w:r w:rsidRPr="00965764">
        <w:rPr>
          <w:rFonts w:ascii="Arial" w:hAnsi="Arial" w:cs="Arial"/>
        </w:rPr>
        <w:t xml:space="preserve"> are:</w:t>
      </w:r>
    </w:p>
    <w:p w14:paraId="7213F663" w14:textId="77777777" w:rsidR="00B2481F" w:rsidRPr="00965764" w:rsidRDefault="00B2481F" w:rsidP="00A05E78">
      <w:pPr>
        <w:pStyle w:val="ListParagraph"/>
        <w:numPr>
          <w:ilvl w:val="0"/>
          <w:numId w:val="21"/>
        </w:numPr>
        <w:spacing w:before="100" w:beforeAutospacing="1" w:after="100" w:afterAutospacing="1"/>
        <w:jc w:val="both"/>
        <w:rPr>
          <w:rFonts w:ascii="Arial" w:hAnsi="Arial" w:cs="Arial"/>
        </w:rPr>
      </w:pPr>
      <w:r w:rsidRPr="00965764">
        <w:rPr>
          <w:rFonts w:ascii="Arial" w:hAnsi="Arial" w:cs="Arial"/>
        </w:rPr>
        <w:t>Farming in marginal areas, which leads to loss of ecosystem integrity, loss of natural habitats and which exerts stresses on the natural resource base, for instance on water through irrigation of crops.</w:t>
      </w:r>
    </w:p>
    <w:p w14:paraId="02E017A0" w14:textId="77777777" w:rsidR="00B2481F" w:rsidRPr="00965764" w:rsidRDefault="00B2481F" w:rsidP="00A05E78">
      <w:pPr>
        <w:pStyle w:val="ListParagraph"/>
        <w:numPr>
          <w:ilvl w:val="0"/>
          <w:numId w:val="21"/>
        </w:numPr>
        <w:spacing w:before="100" w:beforeAutospacing="1" w:after="100" w:afterAutospacing="1"/>
        <w:jc w:val="both"/>
        <w:rPr>
          <w:rFonts w:ascii="Arial" w:hAnsi="Arial" w:cs="Arial"/>
        </w:rPr>
      </w:pPr>
      <w:r w:rsidRPr="00965764">
        <w:rPr>
          <w:rFonts w:ascii="Arial" w:hAnsi="Arial" w:cs="Arial"/>
        </w:rPr>
        <w:t>Subdivision of agricultural land into uneconomically viable units and urban sprawl leads to diminishing agricultural returns.</w:t>
      </w:r>
    </w:p>
    <w:p w14:paraId="69F6F8B7" w14:textId="77777777" w:rsidR="00B2481F" w:rsidRPr="00965764" w:rsidRDefault="00B2481F" w:rsidP="00A05E78">
      <w:pPr>
        <w:pStyle w:val="ListParagraph"/>
        <w:numPr>
          <w:ilvl w:val="0"/>
          <w:numId w:val="21"/>
        </w:numPr>
        <w:spacing w:before="100" w:beforeAutospacing="1" w:after="100" w:afterAutospacing="1"/>
        <w:jc w:val="both"/>
        <w:rPr>
          <w:rFonts w:ascii="Arial" w:hAnsi="Arial" w:cs="Arial"/>
        </w:rPr>
      </w:pPr>
      <w:r w:rsidRPr="00965764">
        <w:rPr>
          <w:rFonts w:ascii="Arial" w:hAnsi="Arial" w:cs="Arial"/>
        </w:rPr>
        <w:t>Urban expansion triggered by population growth and a better standard of living leads to the loss of agriculturally productive land and other land conflicts (e.g. conservation vs. urban development).</w:t>
      </w:r>
    </w:p>
    <w:p w14:paraId="42B06909" w14:textId="77777777" w:rsidR="00B2481F" w:rsidRPr="00965764" w:rsidRDefault="00B2481F" w:rsidP="00A05E78">
      <w:pPr>
        <w:pStyle w:val="ListParagraph"/>
        <w:numPr>
          <w:ilvl w:val="0"/>
          <w:numId w:val="21"/>
        </w:numPr>
        <w:spacing w:before="100" w:beforeAutospacing="1" w:after="100" w:afterAutospacing="1"/>
        <w:jc w:val="both"/>
        <w:rPr>
          <w:rFonts w:ascii="Arial" w:hAnsi="Arial" w:cs="Arial"/>
        </w:rPr>
      </w:pPr>
      <w:r w:rsidRPr="00965764">
        <w:rPr>
          <w:rFonts w:ascii="Arial" w:hAnsi="Arial" w:cs="Arial"/>
        </w:rPr>
        <w:t>Alien plant invasions cause veld degradation, a reduction on the quality and quantity of water and hence the loss of biodiversity resources.</w:t>
      </w:r>
    </w:p>
    <w:p w14:paraId="04BA65F9" w14:textId="77777777" w:rsidR="00B2481F" w:rsidRPr="00965764" w:rsidRDefault="00B2481F" w:rsidP="00A05E78">
      <w:pPr>
        <w:pStyle w:val="ListParagraph"/>
        <w:numPr>
          <w:ilvl w:val="0"/>
          <w:numId w:val="21"/>
        </w:numPr>
        <w:spacing w:before="100" w:beforeAutospacing="1" w:after="100" w:afterAutospacing="1"/>
        <w:jc w:val="both"/>
        <w:rPr>
          <w:rFonts w:ascii="Arial" w:hAnsi="Arial" w:cs="Arial"/>
        </w:rPr>
      </w:pPr>
      <w:r w:rsidRPr="00965764">
        <w:rPr>
          <w:rFonts w:ascii="Arial" w:hAnsi="Arial" w:cs="Arial"/>
        </w:rPr>
        <w:t>Climate change (global warming) brings an increase in the frequency of extreme weather events (droughts/ flooding), change in rainfall patterns and in extreme cases desertification. Loss of biodiversity is strongly associated with these phenomena.</w:t>
      </w:r>
    </w:p>
    <w:p w14:paraId="7DE6C3EA" w14:textId="77777777" w:rsidR="00B2481F"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Kannaland</w:t>
      </w:r>
      <w:proofErr w:type="spellEnd"/>
      <w:r w:rsidRPr="00965764">
        <w:rPr>
          <w:rFonts w:ascii="Arial" w:hAnsi="Arial" w:cs="Arial"/>
        </w:rPr>
        <w:t xml:space="preserve"> falls largely within the </w:t>
      </w:r>
      <w:proofErr w:type="spellStart"/>
      <w:r w:rsidRPr="00965764">
        <w:rPr>
          <w:rFonts w:ascii="Arial" w:hAnsi="Arial" w:cs="Arial"/>
        </w:rPr>
        <w:t>Gouritz</w:t>
      </w:r>
      <w:proofErr w:type="spellEnd"/>
      <w:r w:rsidRPr="00965764">
        <w:rPr>
          <w:rFonts w:ascii="Arial" w:hAnsi="Arial" w:cs="Arial"/>
        </w:rPr>
        <w:t xml:space="preserve"> Water Management Area, a grouping of primary water catchments, which are diverse in nature, evaporation exceeds rainfall in the northern catchments meaning that these are water stressed areas. In contrast, rainfall generally matches evaporation in the southern catchments meaning that these are generally moister environments. In the </w:t>
      </w:r>
      <w:proofErr w:type="spellStart"/>
      <w:r w:rsidRPr="00965764">
        <w:rPr>
          <w:rFonts w:ascii="Arial" w:hAnsi="Arial" w:cs="Arial"/>
        </w:rPr>
        <w:t>Gouritz</w:t>
      </w:r>
      <w:proofErr w:type="spellEnd"/>
      <w:r w:rsidRPr="00965764">
        <w:rPr>
          <w:rFonts w:ascii="Arial" w:hAnsi="Arial" w:cs="Arial"/>
        </w:rPr>
        <w:t xml:space="preserve"> River catchment the development of surface water resources has reached its full potential and all the water is fully </w:t>
      </w:r>
      <w:proofErr w:type="spellStart"/>
      <w:r w:rsidRPr="00965764">
        <w:rPr>
          <w:rFonts w:ascii="Arial" w:hAnsi="Arial" w:cs="Arial"/>
        </w:rPr>
        <w:t>utilised</w:t>
      </w:r>
      <w:proofErr w:type="spellEnd"/>
      <w:r w:rsidRPr="00965764">
        <w:rPr>
          <w:rFonts w:ascii="Arial" w:hAnsi="Arial" w:cs="Arial"/>
        </w:rPr>
        <w:t>.</w:t>
      </w:r>
    </w:p>
    <w:p w14:paraId="18F6ECA2" w14:textId="77777777" w:rsidR="00B2481F" w:rsidRPr="00965764" w:rsidRDefault="00B2481F" w:rsidP="00C4024D">
      <w:pPr>
        <w:spacing w:before="100" w:beforeAutospacing="1" w:after="100" w:afterAutospacing="1"/>
        <w:contextualSpacing/>
        <w:jc w:val="both"/>
        <w:rPr>
          <w:rFonts w:ascii="Arial" w:hAnsi="Arial" w:cs="Arial"/>
        </w:rPr>
      </w:pPr>
    </w:p>
    <w:p w14:paraId="53E0C9CF" w14:textId="4B7A2A11"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inland water resources are under severe pressure through urban population increased. In concert with population growth </w:t>
      </w:r>
      <w:proofErr w:type="spellStart"/>
      <w:r w:rsidRPr="00965764">
        <w:rPr>
          <w:rFonts w:ascii="Arial" w:hAnsi="Arial" w:cs="Arial"/>
        </w:rPr>
        <w:t>Kannaland</w:t>
      </w:r>
      <w:proofErr w:type="spellEnd"/>
      <w:r w:rsidRPr="00965764">
        <w:rPr>
          <w:rFonts w:ascii="Arial" w:hAnsi="Arial" w:cs="Arial"/>
        </w:rPr>
        <w:t xml:space="preserve"> has experienced expansion in the provision of water services. In addition, </w:t>
      </w:r>
      <w:r w:rsidR="00C86136" w:rsidRPr="00965764">
        <w:rPr>
          <w:rFonts w:ascii="Arial" w:hAnsi="Arial" w:cs="Arial"/>
        </w:rPr>
        <w:t>low-cost</w:t>
      </w:r>
      <w:r w:rsidRPr="00965764">
        <w:rPr>
          <w:rFonts w:ascii="Arial" w:hAnsi="Arial" w:cs="Arial"/>
        </w:rPr>
        <w:t xml:space="preserve"> housing projects emerging from the National Reconstruction and Development </w:t>
      </w:r>
      <w:proofErr w:type="spellStart"/>
      <w:r w:rsidRPr="00965764">
        <w:rPr>
          <w:rFonts w:ascii="Arial" w:hAnsi="Arial" w:cs="Arial"/>
        </w:rPr>
        <w:t>Programme</w:t>
      </w:r>
      <w:proofErr w:type="spellEnd"/>
      <w:r w:rsidRPr="00965764">
        <w:rPr>
          <w:rFonts w:ascii="Arial" w:hAnsi="Arial" w:cs="Arial"/>
        </w:rPr>
        <w:t xml:space="preserve"> (RDP), together with the National Water and Sanitation </w:t>
      </w:r>
      <w:proofErr w:type="spellStart"/>
      <w:r w:rsidRPr="00965764">
        <w:rPr>
          <w:rFonts w:ascii="Arial" w:hAnsi="Arial" w:cs="Arial"/>
        </w:rPr>
        <w:t>Programme</w:t>
      </w:r>
      <w:proofErr w:type="spellEnd"/>
      <w:r w:rsidRPr="00965764">
        <w:rPr>
          <w:rFonts w:ascii="Arial" w:hAnsi="Arial" w:cs="Arial"/>
        </w:rPr>
        <w:t xml:space="preserve"> which has contributed to water demand. A further pressure on the water resource is the influx of tourism over the holiday season, introducing a spike in water demand. Economic growth and consumer and export demand has led to an increase in agricultural production, which in turn has placed greater pressure on water resources through greatest abstraction for irrigation.</w:t>
      </w:r>
    </w:p>
    <w:p w14:paraId="71AAE48F" w14:textId="77777777" w:rsidR="00B2481F" w:rsidRPr="00965764" w:rsidRDefault="00B2481F" w:rsidP="00C4024D">
      <w:pPr>
        <w:spacing w:before="100" w:beforeAutospacing="1" w:after="100" w:afterAutospacing="1"/>
        <w:contextualSpacing/>
        <w:jc w:val="both"/>
        <w:rPr>
          <w:rFonts w:ascii="Arial" w:hAnsi="Arial" w:cs="Arial"/>
        </w:rPr>
      </w:pPr>
    </w:p>
    <w:p w14:paraId="440F4466"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Alien invasive plant and animal species, introduced by human actions either accidentally or for commercial purposes, are proving a major threat to the quality and quantity water, as well as to the biodiversity of freshwater systems. Climate change is expected to lead to slightly reduced rainfall over the </w:t>
      </w:r>
      <w:proofErr w:type="spellStart"/>
      <w:r w:rsidRPr="00965764">
        <w:rPr>
          <w:rFonts w:ascii="Arial" w:hAnsi="Arial" w:cs="Arial"/>
        </w:rPr>
        <w:t>Kannaland</w:t>
      </w:r>
      <w:proofErr w:type="spellEnd"/>
      <w:r w:rsidRPr="00965764">
        <w:rPr>
          <w:rFonts w:ascii="Arial" w:hAnsi="Arial" w:cs="Arial"/>
        </w:rPr>
        <w:t xml:space="preserve"> region, increased variability of rainfall, fewer but heavier precipitation events and </w:t>
      </w:r>
      <w:r w:rsidRPr="00965764">
        <w:rPr>
          <w:rFonts w:ascii="Arial" w:hAnsi="Arial" w:cs="Arial"/>
        </w:rPr>
        <w:lastRenderedPageBreak/>
        <w:t>increased temperatures and evaporation. These effects could work together to increase flooding, but could also reduce base-flow (long term low flow).</w:t>
      </w:r>
    </w:p>
    <w:p w14:paraId="18BFE00A" w14:textId="77777777" w:rsidR="00B2481F" w:rsidRPr="0039175A"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73" w:name="_Toc74729552"/>
      <w:r w:rsidRPr="0039175A">
        <w:rPr>
          <w:rFonts w:ascii="Arial" w:hAnsi="Arial" w:cs="Arial"/>
          <w:color w:val="auto"/>
          <w:sz w:val="24"/>
          <w:szCs w:val="24"/>
        </w:rPr>
        <w:t>Biodiversity</w:t>
      </w:r>
      <w:bookmarkEnd w:id="73"/>
    </w:p>
    <w:p w14:paraId="14029117" w14:textId="77777777" w:rsidR="00B2481F" w:rsidRDefault="00B2481F" w:rsidP="00C4024D">
      <w:pPr>
        <w:spacing w:before="100" w:beforeAutospacing="1" w:after="100" w:afterAutospacing="1"/>
        <w:contextualSpacing/>
        <w:jc w:val="both"/>
        <w:rPr>
          <w:rFonts w:ascii="Arial" w:hAnsi="Arial" w:cs="Arial"/>
        </w:rPr>
      </w:pPr>
      <w:r w:rsidRPr="009B11A6">
        <w:rPr>
          <w:rFonts w:ascii="Arial" w:hAnsi="Arial" w:cs="Arial"/>
        </w:rPr>
        <w:t xml:space="preserve">Owing to its broad range of climatic conditions, geology, soils and landscapes, </w:t>
      </w:r>
      <w:proofErr w:type="spellStart"/>
      <w:r w:rsidRPr="009B11A6">
        <w:rPr>
          <w:rFonts w:ascii="Arial" w:hAnsi="Arial" w:cs="Arial"/>
        </w:rPr>
        <w:t>Kannaland</w:t>
      </w:r>
      <w:proofErr w:type="spellEnd"/>
      <w:r w:rsidRPr="009B11A6">
        <w:rPr>
          <w:rFonts w:ascii="Arial" w:hAnsi="Arial" w:cs="Arial"/>
        </w:rPr>
        <w:t xml:space="preserve"> has a very substantial share of global biodiversity within its borders. </w:t>
      </w:r>
      <w:proofErr w:type="spellStart"/>
      <w:r w:rsidRPr="009B11A6">
        <w:rPr>
          <w:rFonts w:ascii="Arial" w:hAnsi="Arial" w:cs="Arial"/>
        </w:rPr>
        <w:t>Kannaland’s</w:t>
      </w:r>
      <w:proofErr w:type="spellEnd"/>
      <w:r w:rsidRPr="009B11A6">
        <w:rPr>
          <w:rFonts w:ascii="Arial" w:hAnsi="Arial" w:cs="Arial"/>
        </w:rPr>
        <w:t xml:space="preserve"> biological heritage is important in many ways – providing ecosystem services like clean water, contributing directly to the economy through industries like fishing and tourism, supporting livelihoods by providing food, medicines and building materials and generally improving health and well-being. Through habitat destruction and ill-conceived developments biodiversity is under threat world-wide. To counteract this threat </w:t>
      </w:r>
      <w:proofErr w:type="spellStart"/>
      <w:r w:rsidRPr="009B11A6">
        <w:rPr>
          <w:rFonts w:ascii="Arial" w:hAnsi="Arial" w:cs="Arial"/>
        </w:rPr>
        <w:t>Kannaland</w:t>
      </w:r>
      <w:proofErr w:type="spellEnd"/>
      <w:r w:rsidRPr="009B11A6">
        <w:rPr>
          <w:rFonts w:ascii="Arial" w:hAnsi="Arial" w:cs="Arial"/>
        </w:rPr>
        <w:t xml:space="preserve"> should protect representatives of as many types of community and ecosystem as possible. By conserving suitable habitat, we are also improving the survival chances of the species and populations contained therein. Living landscapes preserve the option value of biodiversity – the potential to provide benefits in the future.</w:t>
      </w:r>
    </w:p>
    <w:p w14:paraId="4184CE56" w14:textId="77777777" w:rsidR="00B2481F" w:rsidRPr="009B11A6" w:rsidRDefault="00B2481F" w:rsidP="00C4024D">
      <w:pPr>
        <w:spacing w:before="100" w:beforeAutospacing="1" w:after="100" w:afterAutospacing="1"/>
        <w:contextualSpacing/>
        <w:jc w:val="both"/>
        <w:rPr>
          <w:rFonts w:ascii="Arial" w:hAnsi="Arial" w:cs="Arial"/>
        </w:rPr>
      </w:pPr>
    </w:p>
    <w:p w14:paraId="1EEC8ED0"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Important driving forces putting pressure on the biodiversity resources of </w:t>
      </w:r>
      <w:proofErr w:type="spellStart"/>
      <w:r w:rsidRPr="00965764">
        <w:rPr>
          <w:rFonts w:ascii="Arial" w:hAnsi="Arial" w:cs="Arial"/>
        </w:rPr>
        <w:t>Kannaland</w:t>
      </w:r>
      <w:proofErr w:type="spellEnd"/>
      <w:r w:rsidRPr="00965764">
        <w:rPr>
          <w:rFonts w:ascii="Arial" w:hAnsi="Arial" w:cs="Arial"/>
        </w:rPr>
        <w:t xml:space="preserve"> are:</w:t>
      </w:r>
    </w:p>
    <w:p w14:paraId="742F85AB"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Population growth;</w:t>
      </w:r>
    </w:p>
    <w:p w14:paraId="5E27F598"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 xml:space="preserve">The demand for economic growth to provide wealth and job creation; </w:t>
      </w:r>
    </w:p>
    <w:p w14:paraId="3E05A774"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Demand for housing and associated services for historically disadvantaged people;</w:t>
      </w:r>
    </w:p>
    <w:p w14:paraId="79F5E1CE"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Unsustainable extraction of natural resources as a result of poverty or greed;</w:t>
      </w:r>
    </w:p>
    <w:p w14:paraId="68E4A5C7"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Poor land use practices promoting soil erosion and infestation by invasive alien plants;</w:t>
      </w:r>
    </w:p>
    <w:p w14:paraId="26B8AC92"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Poor waste and pollution management;</w:t>
      </w:r>
    </w:p>
    <w:p w14:paraId="15C11863"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Climate change; and</w:t>
      </w:r>
    </w:p>
    <w:p w14:paraId="2BD13C0C" w14:textId="77777777" w:rsidR="00B2481F" w:rsidRPr="00965764" w:rsidRDefault="00B2481F" w:rsidP="00A05E78">
      <w:pPr>
        <w:pStyle w:val="ListParagraph"/>
        <w:numPr>
          <w:ilvl w:val="0"/>
          <w:numId w:val="22"/>
        </w:numPr>
        <w:spacing w:before="100" w:beforeAutospacing="1" w:after="100" w:afterAutospacing="1"/>
        <w:jc w:val="both"/>
        <w:rPr>
          <w:rFonts w:ascii="Arial" w:hAnsi="Arial" w:cs="Arial"/>
        </w:rPr>
      </w:pPr>
      <w:r w:rsidRPr="00965764">
        <w:rPr>
          <w:rFonts w:ascii="Arial" w:hAnsi="Arial" w:cs="Arial"/>
        </w:rPr>
        <w:t xml:space="preserve">Lack of understanding </w:t>
      </w:r>
    </w:p>
    <w:p w14:paraId="14F96709"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In terms of appropriate responses, the mainstreaming biodiversity consideration into socio-economic agendas holds most promise to turn the situation around. It is necessary to:</w:t>
      </w:r>
    </w:p>
    <w:p w14:paraId="3EF29378"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t>Integrate the protection and management of biodiversity resources with all human development by means of regional and national conservation initiatives;</w:t>
      </w:r>
    </w:p>
    <w:p w14:paraId="7B103C34"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t>Build capacity in the areas of conservation assessment, taxonomy, green technology and knowledge transfer;</w:t>
      </w:r>
    </w:p>
    <w:p w14:paraId="38E2A063"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t>Increase capacity in environmental law enforcement, management and education;</w:t>
      </w:r>
    </w:p>
    <w:p w14:paraId="692FB56D"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t xml:space="preserve">Strengthen existing biodiversity conservation </w:t>
      </w:r>
      <w:proofErr w:type="spellStart"/>
      <w:r w:rsidRPr="00965764">
        <w:rPr>
          <w:rFonts w:ascii="Arial" w:hAnsi="Arial" w:cs="Arial"/>
        </w:rPr>
        <w:t>programmes</w:t>
      </w:r>
      <w:proofErr w:type="spellEnd"/>
      <w:r w:rsidRPr="00965764">
        <w:rPr>
          <w:rFonts w:ascii="Arial" w:hAnsi="Arial" w:cs="Arial"/>
        </w:rPr>
        <w:t xml:space="preserve"> to identify ecosystems, species and genetic resources that are at imminent risk of extinction; </w:t>
      </w:r>
    </w:p>
    <w:p w14:paraId="66501107"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lastRenderedPageBreak/>
        <w:t>Implement strong counter measures to slow down the speed with which the loss of biodiversity occurs; and</w:t>
      </w:r>
    </w:p>
    <w:p w14:paraId="28AA321B" w14:textId="77777777" w:rsidR="00B2481F" w:rsidRPr="00965764" w:rsidRDefault="00B2481F" w:rsidP="00A05E78">
      <w:pPr>
        <w:pStyle w:val="ListParagraph"/>
        <w:numPr>
          <w:ilvl w:val="0"/>
          <w:numId w:val="23"/>
        </w:numPr>
        <w:spacing w:before="100" w:beforeAutospacing="1" w:after="100" w:afterAutospacing="1"/>
        <w:jc w:val="both"/>
        <w:rPr>
          <w:rFonts w:ascii="Arial" w:hAnsi="Arial" w:cs="Arial"/>
        </w:rPr>
      </w:pPr>
      <w:r w:rsidRPr="00965764">
        <w:rPr>
          <w:rFonts w:ascii="Arial" w:hAnsi="Arial" w:cs="Arial"/>
        </w:rPr>
        <w:t xml:space="preserve">Link biodiversity protection and economic </w:t>
      </w:r>
      <w:r>
        <w:rPr>
          <w:rFonts w:ascii="Arial" w:hAnsi="Arial" w:cs="Arial"/>
        </w:rPr>
        <w:t>stimulation</w:t>
      </w:r>
      <w:r w:rsidRPr="00965764">
        <w:rPr>
          <w:rFonts w:ascii="Arial" w:hAnsi="Arial" w:cs="Arial"/>
        </w:rPr>
        <w:t>, as biodiversity protection provides an opportunity for less formal, nature-based community initiatives to act as economic engines and job creators.</w:t>
      </w:r>
    </w:p>
    <w:p w14:paraId="2450F340" w14:textId="77777777" w:rsidR="00B2481F" w:rsidRPr="009B11A6" w:rsidRDefault="00B2481F" w:rsidP="00C4024D">
      <w:pPr>
        <w:keepNext/>
        <w:spacing w:before="100" w:beforeAutospacing="1" w:after="100" w:afterAutospacing="1"/>
        <w:contextualSpacing/>
        <w:jc w:val="both"/>
        <w:rPr>
          <w:i/>
        </w:rPr>
      </w:pPr>
      <w:r w:rsidRPr="00965764">
        <w:rPr>
          <w:noProof/>
          <w:lang w:val="en-ZA" w:eastAsia="en-ZA"/>
        </w:rPr>
        <w:drawing>
          <wp:inline distT="0" distB="0" distL="0" distR="0" wp14:anchorId="1AD70CF4" wp14:editId="4718ABBB">
            <wp:extent cx="4810125" cy="2461626"/>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12515" cy="2462849"/>
                    </a:xfrm>
                    <a:prstGeom prst="rect">
                      <a:avLst/>
                    </a:prstGeom>
                    <a:noFill/>
                    <a:ln>
                      <a:noFill/>
                    </a:ln>
                  </pic:spPr>
                </pic:pic>
              </a:graphicData>
            </a:graphic>
          </wp:inline>
        </w:drawing>
      </w:r>
    </w:p>
    <w:p w14:paraId="5090B5FE" w14:textId="77777777" w:rsidR="00B2481F" w:rsidRDefault="00A260F7" w:rsidP="00C4024D">
      <w:pPr>
        <w:pStyle w:val="Caption"/>
        <w:jc w:val="both"/>
      </w:pPr>
      <w:bookmarkStart w:id="74" w:name="_Toc67566607"/>
      <w:r>
        <w:t>Table</w:t>
      </w:r>
      <w:r w:rsidR="00B2481F">
        <w:t xml:space="preserve"> </w:t>
      </w:r>
      <w:r>
        <w:fldChar w:fldCharType="begin"/>
      </w:r>
      <w:r>
        <w:instrText xml:space="preserve"> SEQ Table \* ARABIC </w:instrText>
      </w:r>
      <w:r>
        <w:fldChar w:fldCharType="separate"/>
      </w:r>
      <w:r w:rsidR="0082580D">
        <w:rPr>
          <w:noProof/>
        </w:rPr>
        <w:t>14</w:t>
      </w:r>
      <w:r>
        <w:fldChar w:fldCharType="end"/>
      </w:r>
      <w:r w:rsidR="00B2481F">
        <w:t>:  Critical Biodiversity Areas -</w:t>
      </w:r>
      <w:bookmarkEnd w:id="74"/>
    </w:p>
    <w:p w14:paraId="5AA29FA6" w14:textId="77777777" w:rsidR="00B2481F" w:rsidRPr="0039175A"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75" w:name="_Toc74729553"/>
      <w:r w:rsidRPr="0039175A">
        <w:rPr>
          <w:rFonts w:ascii="Arial" w:hAnsi="Arial" w:cs="Arial"/>
          <w:color w:val="auto"/>
          <w:sz w:val="24"/>
          <w:szCs w:val="24"/>
        </w:rPr>
        <w:t>Climate</w:t>
      </w:r>
      <w:bookmarkEnd w:id="75"/>
    </w:p>
    <w:p w14:paraId="2BD37CFF"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There is general scientific agreement that the world is now warmer than at any time in the last 1000 years, and that the cause for this warming is due to human activities. </w:t>
      </w:r>
      <w:proofErr w:type="spellStart"/>
      <w:r w:rsidRPr="00965764">
        <w:rPr>
          <w:rFonts w:ascii="Arial" w:hAnsi="Arial" w:cs="Arial"/>
        </w:rPr>
        <w:t>Kannaland</w:t>
      </w:r>
      <w:proofErr w:type="spellEnd"/>
      <w:r w:rsidRPr="00965764">
        <w:rPr>
          <w:rFonts w:ascii="Arial" w:hAnsi="Arial" w:cs="Arial"/>
        </w:rPr>
        <w:t xml:space="preserve"> is at risk from projected changes in rainfall pattern and warming induced by changes in the global energy balance and atmospheric water balance.</w:t>
      </w:r>
    </w:p>
    <w:p w14:paraId="6B6F065F" w14:textId="77777777" w:rsidR="00B2481F" w:rsidRPr="00965764" w:rsidRDefault="00B2481F" w:rsidP="00C4024D">
      <w:pPr>
        <w:spacing w:before="100" w:beforeAutospacing="1" w:after="100" w:afterAutospacing="1"/>
        <w:contextualSpacing/>
        <w:jc w:val="both"/>
        <w:rPr>
          <w:rFonts w:ascii="Arial" w:hAnsi="Arial" w:cs="Arial"/>
        </w:rPr>
      </w:pPr>
    </w:p>
    <w:p w14:paraId="1D544C25"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Trends in climate over a five-year period can easily be meaningless or insignificant in a statistical sense. However, the average for the five-year reporting period may be useful for simple comparative purposes against the </w:t>
      </w:r>
      <w:proofErr w:type="gramStart"/>
      <w:r w:rsidRPr="00965764">
        <w:rPr>
          <w:rFonts w:ascii="Arial" w:hAnsi="Arial" w:cs="Arial"/>
        </w:rPr>
        <w:t>long term</w:t>
      </w:r>
      <w:proofErr w:type="gramEnd"/>
      <w:r w:rsidRPr="00965764">
        <w:rPr>
          <w:rFonts w:ascii="Arial" w:hAnsi="Arial" w:cs="Arial"/>
        </w:rPr>
        <w:t xml:space="preserve"> average. Once a continuous ambient air quality sampling </w:t>
      </w:r>
      <w:proofErr w:type="spellStart"/>
      <w:r w:rsidRPr="00965764">
        <w:rPr>
          <w:rFonts w:ascii="Arial" w:hAnsi="Arial" w:cs="Arial"/>
        </w:rPr>
        <w:t>programme</w:t>
      </w:r>
      <w:proofErr w:type="spellEnd"/>
      <w:r w:rsidRPr="00965764">
        <w:rPr>
          <w:rFonts w:ascii="Arial" w:hAnsi="Arial" w:cs="Arial"/>
        </w:rPr>
        <w:t xml:space="preserve"> is in place, quarterly air quality reports which will provide useful state of environment data.</w:t>
      </w:r>
    </w:p>
    <w:p w14:paraId="45F9F4FE" w14:textId="77777777" w:rsidR="00B2481F" w:rsidRPr="00965764" w:rsidRDefault="00B2481F" w:rsidP="00C4024D">
      <w:pPr>
        <w:spacing w:before="100" w:beforeAutospacing="1" w:after="100" w:afterAutospacing="1"/>
        <w:contextualSpacing/>
        <w:jc w:val="both"/>
        <w:rPr>
          <w:rFonts w:ascii="Arial" w:hAnsi="Arial" w:cs="Arial"/>
        </w:rPr>
      </w:pPr>
    </w:p>
    <w:p w14:paraId="21388E0A"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Increased drying and changes to the seasonal nature of precipitation will bring an increase in irrigation requirements which are likely to desiccate wetlands and threaten seasonal ecosystem interactions within the wetland. Such impacts are likely to further threaten the biodiversity of freshwater resources, which in turn will impair the environmental services they provide.   The impact caused by climate change in terrestrial ecosystems include the detrimental effects associated with wildfires due to </w:t>
      </w:r>
      <w:r w:rsidRPr="00965764">
        <w:rPr>
          <w:rFonts w:ascii="Arial" w:hAnsi="Arial" w:cs="Arial"/>
        </w:rPr>
        <w:lastRenderedPageBreak/>
        <w:t>increased berg-wind conditions, and the possibility of changes in the distribution of alien invasive species, apart from changes in indigenous species distribution and interactions.</w:t>
      </w:r>
    </w:p>
    <w:p w14:paraId="11ADE057" w14:textId="77777777" w:rsidR="00B2481F" w:rsidRPr="00965764" w:rsidRDefault="00B2481F" w:rsidP="00C4024D">
      <w:pPr>
        <w:spacing w:before="100" w:beforeAutospacing="1" w:after="100" w:afterAutospacing="1"/>
        <w:contextualSpacing/>
        <w:jc w:val="both"/>
        <w:rPr>
          <w:rFonts w:ascii="Arial" w:hAnsi="Arial" w:cs="Arial"/>
        </w:rPr>
      </w:pPr>
    </w:p>
    <w:p w14:paraId="568420C0"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Numerous economic sectors could be affected by changes in temperature and precipitation patterns. The impact is likely to be felt in agriculture, fisheries, forestry, the manufacturing industry, tourism, finance and investment, transport, communication and trade, and construction. Climate change is likely to impact water services in terms of diminishing reserves on the one hand, and damage to infrastructure due to heavier precipitation events on the other.</w:t>
      </w:r>
    </w:p>
    <w:p w14:paraId="25E959F7" w14:textId="77777777" w:rsidR="00B2481F" w:rsidRDefault="00B2481F" w:rsidP="00C4024D">
      <w:pPr>
        <w:spacing w:before="100" w:beforeAutospacing="1" w:after="100" w:afterAutospacing="1"/>
        <w:contextualSpacing/>
        <w:jc w:val="both"/>
        <w:rPr>
          <w:rFonts w:ascii="Arial" w:hAnsi="Arial" w:cs="Arial"/>
        </w:rPr>
      </w:pPr>
    </w:p>
    <w:p w14:paraId="042D2802" w14:textId="014F08F0"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climate in </w:t>
      </w:r>
      <w:proofErr w:type="spellStart"/>
      <w:r w:rsidRPr="00965764">
        <w:rPr>
          <w:rFonts w:ascii="Arial" w:hAnsi="Arial" w:cs="Arial"/>
        </w:rPr>
        <w:t>Kannaland</w:t>
      </w:r>
      <w:proofErr w:type="spellEnd"/>
      <w:r w:rsidRPr="00965764">
        <w:rPr>
          <w:rFonts w:ascii="Arial" w:hAnsi="Arial" w:cs="Arial"/>
        </w:rPr>
        <w:t xml:space="preserve"> is known for its hot and dry summer days. The average annual rainfall is about 270 mm, with rainfall occurring throughout the year. The average midday temperatures range from 16.6°C in July to 29.6°C in January and the mercury does drop to 3.2°C during winter nights. The municipal area is very popular amongst domestic and foreign tourists for its rural rustic Karoo scenery. Our unique offerings in the heart of the Klein Karoo, the local </w:t>
      </w:r>
      <w:r w:rsidR="00C86136" w:rsidRPr="00965764">
        <w:rPr>
          <w:rFonts w:ascii="Arial" w:hAnsi="Arial" w:cs="Arial"/>
        </w:rPr>
        <w:t>top-class</w:t>
      </w:r>
      <w:r w:rsidRPr="00965764">
        <w:rPr>
          <w:rFonts w:ascii="Arial" w:hAnsi="Arial" w:cs="Arial"/>
        </w:rPr>
        <w:t xml:space="preserve"> brandy and </w:t>
      </w:r>
      <w:r w:rsidR="00C86136" w:rsidRPr="00965764">
        <w:rPr>
          <w:rFonts w:ascii="Arial" w:hAnsi="Arial" w:cs="Arial"/>
        </w:rPr>
        <w:t>top-class</w:t>
      </w:r>
      <w:r w:rsidRPr="00965764">
        <w:rPr>
          <w:rFonts w:ascii="Arial" w:hAnsi="Arial" w:cs="Arial"/>
        </w:rPr>
        <w:t xml:space="preserve"> cheese industries, is an attractive tourist destination for local and foreign tourist who will and can enjoy trying new delicacies. </w:t>
      </w:r>
    </w:p>
    <w:p w14:paraId="53648EF2" w14:textId="77777777" w:rsidR="00B2481F" w:rsidRDefault="00B2481F" w:rsidP="00C4024D">
      <w:pPr>
        <w:spacing w:before="100" w:beforeAutospacing="1" w:after="100" w:afterAutospacing="1"/>
        <w:contextualSpacing/>
        <w:jc w:val="both"/>
        <w:rPr>
          <w:rFonts w:ascii="Arial" w:hAnsi="Arial" w:cs="Arial"/>
        </w:rPr>
      </w:pPr>
    </w:p>
    <w:p w14:paraId="53CCB8EC"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An important role and function of the </w:t>
      </w:r>
      <w:r w:rsidR="0066514A">
        <w:rPr>
          <w:rFonts w:ascii="Arial" w:hAnsi="Arial" w:cs="Arial"/>
        </w:rPr>
        <w:t>Municipality</w:t>
      </w:r>
      <w:r w:rsidRPr="00965764">
        <w:rPr>
          <w:rFonts w:ascii="Arial" w:hAnsi="Arial" w:cs="Arial"/>
        </w:rPr>
        <w:t xml:space="preserve"> is to balance the need for development with the need to reserve the fauna and flora which are an important leverage within the agriculture and tourism industry. The area is very popular amongst artists, cyclists and off-road enthusiasts who come here for untouched natural beauty.</w:t>
      </w:r>
      <w:r>
        <w:rPr>
          <w:rFonts w:ascii="Arial" w:hAnsi="Arial" w:cs="Arial"/>
        </w:rPr>
        <w:t xml:space="preserve">  </w:t>
      </w:r>
      <w:r w:rsidRPr="00965764">
        <w:rPr>
          <w:rFonts w:ascii="Arial" w:hAnsi="Arial" w:cs="Arial"/>
        </w:rPr>
        <w:t xml:space="preserve">The </w:t>
      </w:r>
      <w:r w:rsidR="0066514A">
        <w:rPr>
          <w:rFonts w:ascii="Arial" w:hAnsi="Arial" w:cs="Arial"/>
        </w:rPr>
        <w:t>Municipality</w:t>
      </w:r>
      <w:r w:rsidRPr="00965764">
        <w:rPr>
          <w:rFonts w:ascii="Arial" w:hAnsi="Arial" w:cs="Arial"/>
        </w:rPr>
        <w:t xml:space="preserve"> has a difficult task to balance the interest in the natural environment with the need to promote development which will address the socio under development, infrastructural backlogs and the need to promote investment inflows to the area. The Spatial Development Framework (which is reflected in the IDP) will be one of the key strategic tools with which the </w:t>
      </w:r>
      <w:r w:rsidR="0066514A">
        <w:rPr>
          <w:rFonts w:ascii="Arial" w:hAnsi="Arial" w:cs="Arial"/>
        </w:rPr>
        <w:t>Municipality</w:t>
      </w:r>
      <w:r w:rsidRPr="00965764">
        <w:rPr>
          <w:rFonts w:ascii="Arial" w:hAnsi="Arial" w:cs="Arial"/>
        </w:rPr>
        <w:t xml:space="preserve"> will balance these competing interests.</w:t>
      </w:r>
    </w:p>
    <w:p w14:paraId="6FDF1BDC" w14:textId="77777777" w:rsidR="00B2481F" w:rsidRPr="00965764" w:rsidRDefault="00B2481F" w:rsidP="00C4024D">
      <w:pPr>
        <w:spacing w:before="100" w:beforeAutospacing="1" w:after="100" w:afterAutospacing="1"/>
        <w:contextualSpacing/>
        <w:jc w:val="both"/>
        <w:rPr>
          <w:rFonts w:ascii="Arial" w:hAnsi="Arial" w:cs="Arial"/>
        </w:rPr>
      </w:pPr>
    </w:p>
    <w:p w14:paraId="5D3CB6DD" w14:textId="77777777" w:rsidR="00B2481F" w:rsidRDefault="00B2481F" w:rsidP="00C4024D">
      <w:pPr>
        <w:spacing w:before="100" w:beforeAutospacing="1" w:after="100" w:afterAutospacing="1"/>
        <w:contextualSpacing/>
        <w:jc w:val="both"/>
      </w:pPr>
      <w:r w:rsidRPr="00965764">
        <w:rPr>
          <w:noProof/>
          <w:lang w:val="en-ZA" w:eastAsia="en-ZA"/>
        </w:rPr>
        <w:drawing>
          <wp:inline distT="0" distB="0" distL="0" distR="0" wp14:anchorId="1880FC87" wp14:editId="2764877C">
            <wp:extent cx="5352415" cy="1638300"/>
            <wp:effectExtent l="0" t="0" r="63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52533" cy="1638336"/>
                    </a:xfrm>
                    <a:prstGeom prst="rect">
                      <a:avLst/>
                    </a:prstGeom>
                    <a:noFill/>
                    <a:ln>
                      <a:noFill/>
                    </a:ln>
                  </pic:spPr>
                </pic:pic>
              </a:graphicData>
            </a:graphic>
          </wp:inline>
        </w:drawing>
      </w:r>
    </w:p>
    <w:p w14:paraId="7D402482" w14:textId="77777777" w:rsidR="00B2481F" w:rsidRDefault="00A260F7" w:rsidP="00C4024D">
      <w:pPr>
        <w:pStyle w:val="Caption"/>
        <w:spacing w:line="360" w:lineRule="auto"/>
        <w:contextualSpacing/>
        <w:jc w:val="both"/>
      </w:pPr>
      <w:bookmarkStart w:id="76" w:name="_Toc67566608"/>
      <w:r>
        <w:t>Table</w:t>
      </w:r>
      <w:r w:rsidR="00B2481F">
        <w:t xml:space="preserve"> </w:t>
      </w:r>
      <w:r>
        <w:fldChar w:fldCharType="begin"/>
      </w:r>
      <w:r>
        <w:instrText xml:space="preserve"> SEQ Table \* ARABIC </w:instrText>
      </w:r>
      <w:r>
        <w:fldChar w:fldCharType="separate"/>
      </w:r>
      <w:r w:rsidR="0082580D">
        <w:rPr>
          <w:noProof/>
        </w:rPr>
        <w:t>15</w:t>
      </w:r>
      <w:r>
        <w:fldChar w:fldCharType="end"/>
      </w:r>
      <w:r w:rsidR="00B2481F">
        <w:t xml:space="preserve">:  </w:t>
      </w:r>
      <w:r w:rsidR="00B2481F" w:rsidRPr="000C5E1E">
        <w:t>Protected land areas: Eden District</w:t>
      </w:r>
      <w:bookmarkEnd w:id="76"/>
    </w:p>
    <w:p w14:paraId="20C58278" w14:textId="77777777" w:rsidR="00B2481F" w:rsidRPr="0039175A"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77" w:name="_Toc74729554"/>
      <w:proofErr w:type="spellStart"/>
      <w:r w:rsidRPr="0039175A">
        <w:rPr>
          <w:rFonts w:ascii="Arial" w:hAnsi="Arial" w:cs="Arial"/>
          <w:color w:val="auto"/>
          <w:sz w:val="24"/>
          <w:szCs w:val="24"/>
        </w:rPr>
        <w:lastRenderedPageBreak/>
        <w:t>Kannaland</w:t>
      </w:r>
      <w:proofErr w:type="spellEnd"/>
      <w:r w:rsidRPr="0039175A">
        <w:rPr>
          <w:rFonts w:ascii="Arial" w:hAnsi="Arial" w:cs="Arial"/>
          <w:color w:val="auto"/>
          <w:sz w:val="24"/>
          <w:szCs w:val="24"/>
        </w:rPr>
        <w:t xml:space="preserve"> Flora</w:t>
      </w:r>
      <w:bookmarkEnd w:id="77"/>
    </w:p>
    <w:p w14:paraId="542AF728"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The Cape Floral Kingdom is characterized by its exceptional richness in plant species. More than 8 700 species are known to exist, with more than 68% of these being endemic. The Cape Floral Kingdom, thus, compares with some of the richest floras worldwide. It is the smallest of the Floral Kingdoms and covers a mere 0.06% of the earth's surface, and is the only Floral Kingdom contained in its entirety within a single country.</w:t>
      </w:r>
    </w:p>
    <w:p w14:paraId="0F5890E7" w14:textId="77777777" w:rsidR="00B2481F" w:rsidRPr="00965764" w:rsidRDefault="00B2481F" w:rsidP="00C4024D">
      <w:pPr>
        <w:spacing w:before="100" w:beforeAutospacing="1" w:after="100" w:afterAutospacing="1"/>
        <w:contextualSpacing/>
        <w:jc w:val="both"/>
        <w:rPr>
          <w:rFonts w:ascii="Arial" w:hAnsi="Arial" w:cs="Arial"/>
        </w:rPr>
      </w:pPr>
    </w:p>
    <w:p w14:paraId="53BB9973" w14:textId="77777777" w:rsidR="00B2481F" w:rsidRPr="00965764"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Kannaland</w:t>
      </w:r>
      <w:proofErr w:type="spellEnd"/>
      <w:r w:rsidRPr="00965764">
        <w:rPr>
          <w:rFonts w:ascii="Arial" w:hAnsi="Arial" w:cs="Arial"/>
        </w:rPr>
        <w:t xml:space="preserve"> is a region of extensive plains, arid foothills and rugged rocky ridges and includes a wide range of microhabitats with extreme seasonal and diurnal temperature fluctuations. There are 1325 plant species in this area, including 182 Succulent Karoo endemics and 92 Red List species (www.skep.org.za). While unique and rare species are found throughout the landscape, many of the endemics are concentrated along veins of weathered quartz, where patches of white pebbles provide camouflage and moderate the temperature for “stone plants”</w:t>
      </w:r>
    </w:p>
    <w:p w14:paraId="5EFABF12" w14:textId="77777777" w:rsidR="00B2481F" w:rsidRPr="0039175A"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78" w:name="_Toc74729555"/>
      <w:r w:rsidRPr="0039175A">
        <w:rPr>
          <w:rFonts w:ascii="Arial" w:hAnsi="Arial" w:cs="Arial"/>
          <w:color w:val="auto"/>
          <w:sz w:val="24"/>
          <w:szCs w:val="24"/>
        </w:rPr>
        <w:t>Disaster Management</w:t>
      </w:r>
      <w:bookmarkEnd w:id="78"/>
    </w:p>
    <w:p w14:paraId="5480FDC3" w14:textId="77777777" w:rsidR="000610AF" w:rsidRPr="000610AF" w:rsidRDefault="000610AF" w:rsidP="000610AF">
      <w:pPr>
        <w:spacing w:before="100" w:beforeAutospacing="1" w:after="100" w:afterAutospacing="1"/>
        <w:contextualSpacing/>
        <w:jc w:val="both"/>
        <w:rPr>
          <w:rFonts w:ascii="Arial" w:hAnsi="Arial" w:cs="Arial"/>
        </w:rPr>
      </w:pPr>
      <w:r w:rsidRPr="000610AF">
        <w:rPr>
          <w:rFonts w:ascii="Arial" w:hAnsi="Arial" w:cs="Arial"/>
        </w:rPr>
        <w:t xml:space="preserve">The Disaster Management Act (57 of 2002 as amended) states that a Disaster Management Plan: </w:t>
      </w:r>
    </w:p>
    <w:p w14:paraId="73941514" w14:textId="77777777" w:rsidR="000610AF" w:rsidRPr="000610AF" w:rsidRDefault="000610AF" w:rsidP="00AF20EA">
      <w:pPr>
        <w:pStyle w:val="ListParagraph"/>
        <w:numPr>
          <w:ilvl w:val="0"/>
          <w:numId w:val="105"/>
        </w:numPr>
        <w:spacing w:before="100" w:beforeAutospacing="1" w:after="100" w:afterAutospacing="1"/>
        <w:jc w:val="both"/>
        <w:rPr>
          <w:rFonts w:ascii="Arial" w:hAnsi="Arial" w:cs="Arial"/>
        </w:rPr>
      </w:pPr>
      <w:r w:rsidRPr="000610AF">
        <w:rPr>
          <w:rFonts w:ascii="Arial" w:hAnsi="Arial" w:cs="Arial"/>
        </w:rPr>
        <w:t xml:space="preserve">“Forms an integral part of the </w:t>
      </w:r>
      <w:r w:rsidR="0066514A">
        <w:rPr>
          <w:rFonts w:ascii="Arial" w:hAnsi="Arial" w:cs="Arial"/>
        </w:rPr>
        <w:t>Municipality</w:t>
      </w:r>
      <w:r w:rsidRPr="000610AF">
        <w:rPr>
          <w:rFonts w:ascii="Arial" w:hAnsi="Arial" w:cs="Arial"/>
        </w:rPr>
        <w:t xml:space="preserve">’s Integrated Development Plan”; </w:t>
      </w:r>
    </w:p>
    <w:p w14:paraId="12F9880B" w14:textId="77777777" w:rsidR="000610AF" w:rsidRPr="000610AF" w:rsidRDefault="000610AF" w:rsidP="00AF20EA">
      <w:pPr>
        <w:pStyle w:val="ListParagraph"/>
        <w:numPr>
          <w:ilvl w:val="0"/>
          <w:numId w:val="105"/>
        </w:numPr>
        <w:spacing w:before="100" w:beforeAutospacing="1" w:after="100" w:afterAutospacing="1"/>
        <w:jc w:val="both"/>
        <w:rPr>
          <w:rFonts w:ascii="Arial" w:hAnsi="Arial" w:cs="Arial"/>
        </w:rPr>
      </w:pPr>
      <w:r w:rsidRPr="000610AF">
        <w:rPr>
          <w:rFonts w:ascii="Arial" w:hAnsi="Arial" w:cs="Arial"/>
        </w:rPr>
        <w:t xml:space="preserve">“Must conduct Risk Assessments for its municipal area”; and </w:t>
      </w:r>
    </w:p>
    <w:p w14:paraId="09E4D781" w14:textId="77777777" w:rsidR="000610AF" w:rsidRPr="000610AF" w:rsidRDefault="000610AF" w:rsidP="00AF20EA">
      <w:pPr>
        <w:pStyle w:val="ListParagraph"/>
        <w:numPr>
          <w:ilvl w:val="0"/>
          <w:numId w:val="105"/>
        </w:numPr>
        <w:spacing w:before="100" w:beforeAutospacing="1" w:after="100" w:afterAutospacing="1"/>
        <w:jc w:val="both"/>
        <w:rPr>
          <w:rFonts w:ascii="Arial" w:hAnsi="Arial" w:cs="Arial"/>
        </w:rPr>
      </w:pPr>
      <w:r w:rsidRPr="000610AF">
        <w:rPr>
          <w:rFonts w:ascii="Arial" w:hAnsi="Arial" w:cs="Arial"/>
        </w:rPr>
        <w:t xml:space="preserve">“Provide measures and indicate how it will invest in disaster risk reduction”. </w:t>
      </w:r>
    </w:p>
    <w:p w14:paraId="2B2C2A9C" w14:textId="3CA032D9" w:rsidR="00B2481F" w:rsidRDefault="000611A2" w:rsidP="00C4024D">
      <w:pPr>
        <w:spacing w:before="100" w:beforeAutospacing="1" w:after="100" w:afterAutospacing="1"/>
        <w:contextualSpacing/>
        <w:jc w:val="both"/>
        <w:rPr>
          <w:rFonts w:ascii="Arial" w:hAnsi="Arial" w:cs="Arial"/>
        </w:rPr>
      </w:pPr>
      <w:r w:rsidRPr="0001481A">
        <w:rPr>
          <w:rFonts w:ascii="Arial" w:hAnsi="Arial" w:cs="Arial"/>
        </w:rPr>
        <w:t xml:space="preserve">The purpose of Contingency </w:t>
      </w:r>
      <w:r w:rsidR="00527AAB" w:rsidRPr="0001481A">
        <w:rPr>
          <w:rFonts w:ascii="Arial" w:hAnsi="Arial" w:cs="Arial"/>
        </w:rPr>
        <w:t>Plans is to forecast</w:t>
      </w:r>
      <w:r w:rsidR="00B2481F" w:rsidRPr="0001481A">
        <w:rPr>
          <w:rFonts w:ascii="Arial" w:hAnsi="Arial" w:cs="Arial"/>
        </w:rPr>
        <w:t xml:space="preserve">, </w:t>
      </w:r>
      <w:r w:rsidR="00527AAB" w:rsidRPr="0001481A">
        <w:rPr>
          <w:rFonts w:ascii="Arial" w:hAnsi="Arial" w:cs="Arial"/>
        </w:rPr>
        <w:t>prepare for incidents and to identify roles and</w:t>
      </w:r>
      <w:r w:rsidR="00B2481F" w:rsidRPr="0001481A">
        <w:rPr>
          <w:rFonts w:ascii="Arial" w:hAnsi="Arial" w:cs="Arial"/>
        </w:rPr>
        <w:t xml:space="preserve"> responsibilities of the departments within the </w:t>
      </w:r>
      <w:r w:rsidR="0066514A">
        <w:rPr>
          <w:rFonts w:ascii="Arial" w:hAnsi="Arial" w:cs="Arial"/>
        </w:rPr>
        <w:t>Municipality</w:t>
      </w:r>
      <w:r w:rsidR="00B2481F" w:rsidRPr="0001481A">
        <w:rPr>
          <w:rFonts w:ascii="Arial" w:hAnsi="Arial" w:cs="Arial"/>
        </w:rPr>
        <w:t xml:space="preserve">. It enhances the </w:t>
      </w:r>
      <w:r w:rsidR="0066514A">
        <w:rPr>
          <w:rFonts w:ascii="Arial" w:hAnsi="Arial" w:cs="Arial"/>
        </w:rPr>
        <w:t>Municipality</w:t>
      </w:r>
      <w:r w:rsidR="00B2481F" w:rsidRPr="0001481A">
        <w:rPr>
          <w:rFonts w:ascii="Arial" w:hAnsi="Arial" w:cs="Arial"/>
        </w:rPr>
        <w:t>’s capabilities to effectively and efficiently manage and mitigate any situation that could pose a threat to life, property and the environment.</w:t>
      </w:r>
    </w:p>
    <w:p w14:paraId="586B65BB" w14:textId="77777777" w:rsidR="00B2481F" w:rsidRPr="0001481A" w:rsidRDefault="00B2481F" w:rsidP="00C4024D">
      <w:pPr>
        <w:spacing w:before="100" w:beforeAutospacing="1" w:after="100" w:afterAutospacing="1"/>
        <w:contextualSpacing/>
        <w:jc w:val="both"/>
        <w:rPr>
          <w:rFonts w:ascii="Arial" w:hAnsi="Arial" w:cs="Arial"/>
        </w:rPr>
      </w:pPr>
    </w:p>
    <w:p w14:paraId="2B2AA694" w14:textId="65498901" w:rsidR="00B2481F" w:rsidRDefault="00B2481F" w:rsidP="00C4024D">
      <w:pPr>
        <w:spacing w:before="100" w:beforeAutospacing="1" w:after="100" w:afterAutospacing="1"/>
        <w:contextualSpacing/>
        <w:jc w:val="both"/>
        <w:rPr>
          <w:rFonts w:ascii="Arial" w:hAnsi="Arial" w:cs="Arial"/>
        </w:rPr>
      </w:pPr>
      <w:r w:rsidRPr="0001481A">
        <w:rPr>
          <w:rFonts w:ascii="Arial" w:hAnsi="Arial" w:cs="Arial"/>
        </w:rPr>
        <w:t xml:space="preserve">The limitations in capacity is of a high nature and roles with specific primary and secondary roles/functions is set out to guide the sections within the </w:t>
      </w:r>
      <w:r w:rsidR="0066514A">
        <w:rPr>
          <w:rFonts w:ascii="Arial" w:hAnsi="Arial" w:cs="Arial"/>
        </w:rPr>
        <w:t>Municipality</w:t>
      </w:r>
      <w:r w:rsidRPr="0001481A">
        <w:rPr>
          <w:rFonts w:ascii="Arial" w:hAnsi="Arial" w:cs="Arial"/>
        </w:rPr>
        <w:t xml:space="preserve"> to work collectively for </w:t>
      </w:r>
      <w:r w:rsidR="00527AAB" w:rsidRPr="0001481A">
        <w:rPr>
          <w:rFonts w:ascii="Arial" w:hAnsi="Arial" w:cs="Arial"/>
        </w:rPr>
        <w:t>all to</w:t>
      </w:r>
      <w:r w:rsidRPr="0001481A">
        <w:rPr>
          <w:rFonts w:ascii="Arial" w:hAnsi="Arial" w:cs="Arial"/>
        </w:rPr>
        <w:t xml:space="preserve"> participate and plan for before / during and after disasters within the area.</w:t>
      </w:r>
      <w:r>
        <w:rPr>
          <w:rFonts w:ascii="Arial" w:hAnsi="Arial" w:cs="Arial"/>
        </w:rPr>
        <w:t xml:space="preserve">  </w:t>
      </w:r>
      <w:r w:rsidRPr="0001481A">
        <w:rPr>
          <w:rFonts w:ascii="Arial" w:hAnsi="Arial" w:cs="Arial"/>
        </w:rPr>
        <w:t>As defined in the prescriptions of the Act, the Municipal Manager is the Head of Disaster Management with the delegation of assistance through to the Director of Corporate Services.</w:t>
      </w:r>
    </w:p>
    <w:p w14:paraId="1E4547F8" w14:textId="4F13ED58" w:rsidR="00B2481F" w:rsidRDefault="00B2481F" w:rsidP="00C4024D">
      <w:pPr>
        <w:spacing w:before="100" w:beforeAutospacing="1" w:after="100" w:afterAutospacing="1"/>
        <w:contextualSpacing/>
        <w:jc w:val="both"/>
        <w:rPr>
          <w:rFonts w:ascii="Arial" w:hAnsi="Arial" w:cs="Arial"/>
        </w:rPr>
      </w:pPr>
      <w:r w:rsidRPr="0001481A">
        <w:rPr>
          <w:rFonts w:ascii="Arial" w:hAnsi="Arial" w:cs="Arial"/>
        </w:rPr>
        <w:t xml:space="preserve">A review and update of the disaster risk assessment of the </w:t>
      </w:r>
      <w:r w:rsidR="005250AC">
        <w:rPr>
          <w:rFonts w:ascii="Arial" w:hAnsi="Arial" w:cs="Arial"/>
        </w:rPr>
        <w:t>Garden R</w:t>
      </w:r>
      <w:r w:rsidR="000611A2">
        <w:rPr>
          <w:rFonts w:ascii="Arial" w:hAnsi="Arial" w:cs="Arial"/>
        </w:rPr>
        <w:t>o</w:t>
      </w:r>
      <w:r w:rsidR="005250AC">
        <w:rPr>
          <w:rFonts w:ascii="Arial" w:hAnsi="Arial" w:cs="Arial"/>
        </w:rPr>
        <w:t>ute</w:t>
      </w:r>
      <w:r w:rsidRPr="0001481A">
        <w:rPr>
          <w:rFonts w:ascii="Arial" w:hAnsi="Arial" w:cs="Arial"/>
        </w:rPr>
        <w:t xml:space="preserve"> District </w:t>
      </w:r>
      <w:r w:rsidR="0066514A">
        <w:rPr>
          <w:rFonts w:ascii="Arial" w:hAnsi="Arial" w:cs="Arial"/>
        </w:rPr>
        <w:t>Municipality</w:t>
      </w:r>
      <w:r w:rsidR="005250AC">
        <w:rPr>
          <w:rFonts w:ascii="Arial" w:hAnsi="Arial" w:cs="Arial"/>
        </w:rPr>
        <w:t xml:space="preserve"> </w:t>
      </w:r>
      <w:r w:rsidRPr="0001481A">
        <w:rPr>
          <w:rFonts w:ascii="Arial" w:hAnsi="Arial" w:cs="Arial"/>
        </w:rPr>
        <w:t xml:space="preserve">was completed by Disaster Risk Management (Pty) Ltd (DMS).  </w:t>
      </w:r>
      <w:r w:rsidR="005250AC">
        <w:rPr>
          <w:rFonts w:ascii="Arial" w:hAnsi="Arial" w:cs="Arial"/>
        </w:rPr>
        <w:t xml:space="preserve">The planned review will be communicated with all stakeholders.  </w:t>
      </w:r>
    </w:p>
    <w:p w14:paraId="62E6C484" w14:textId="77777777" w:rsidR="00B2481F" w:rsidRDefault="00B2481F" w:rsidP="00C4024D">
      <w:pPr>
        <w:spacing w:before="100" w:beforeAutospacing="1" w:after="100" w:afterAutospacing="1"/>
        <w:contextualSpacing/>
        <w:jc w:val="both"/>
        <w:rPr>
          <w:rFonts w:ascii="Arial" w:hAnsi="Arial" w:cs="Arial"/>
        </w:rPr>
      </w:pPr>
    </w:p>
    <w:p w14:paraId="4A0DEA79" w14:textId="77777777" w:rsidR="00B2481F" w:rsidRDefault="00B2481F" w:rsidP="00C4024D">
      <w:pPr>
        <w:spacing w:before="100" w:beforeAutospacing="1" w:after="100" w:afterAutospacing="1"/>
        <w:contextualSpacing/>
        <w:jc w:val="both"/>
        <w:rPr>
          <w:rFonts w:ascii="Arial" w:hAnsi="Arial" w:cs="Arial"/>
        </w:rPr>
      </w:pPr>
      <w:r w:rsidRPr="00C747A8">
        <w:rPr>
          <w:rFonts w:ascii="Arial" w:hAnsi="Arial" w:cs="Arial"/>
        </w:rPr>
        <w:lastRenderedPageBreak/>
        <w:t xml:space="preserve">The </w:t>
      </w:r>
      <w:r w:rsidR="0066514A">
        <w:rPr>
          <w:rFonts w:ascii="Arial" w:hAnsi="Arial" w:cs="Arial"/>
        </w:rPr>
        <w:t>Municipality</w:t>
      </w:r>
      <w:r w:rsidRPr="00C747A8">
        <w:rPr>
          <w:rFonts w:ascii="Arial" w:hAnsi="Arial" w:cs="Arial"/>
        </w:rPr>
        <w:t xml:space="preserve"> has a Disaster Management Plan and the establishment of a Disaster Management Centre has</w:t>
      </w:r>
      <w:r w:rsidR="002A5C65">
        <w:rPr>
          <w:rFonts w:ascii="Arial" w:hAnsi="Arial" w:cs="Arial"/>
        </w:rPr>
        <w:t xml:space="preserve"> been successfully established, namely the joint operation </w:t>
      </w:r>
      <w:proofErr w:type="spellStart"/>
      <w:r w:rsidR="002A5C65">
        <w:rPr>
          <w:rFonts w:ascii="Arial" w:hAnsi="Arial" w:cs="Arial"/>
        </w:rPr>
        <w:t>centre</w:t>
      </w:r>
      <w:proofErr w:type="spellEnd"/>
      <w:r w:rsidR="002A5C65">
        <w:rPr>
          <w:rFonts w:ascii="Arial" w:hAnsi="Arial" w:cs="Arial"/>
        </w:rPr>
        <w:t xml:space="preserve">.  </w:t>
      </w:r>
      <w:proofErr w:type="gramStart"/>
      <w:r w:rsidR="002A5C65">
        <w:rPr>
          <w:rFonts w:ascii="Arial" w:hAnsi="Arial" w:cs="Arial"/>
        </w:rPr>
        <w:t>However</w:t>
      </w:r>
      <w:proofErr w:type="gramEnd"/>
      <w:r w:rsidR="002A5C65">
        <w:rPr>
          <w:rFonts w:ascii="Arial" w:hAnsi="Arial" w:cs="Arial"/>
        </w:rPr>
        <w:t xml:space="preserve"> more resources still are required but </w:t>
      </w:r>
      <w:proofErr w:type="spellStart"/>
      <w:r w:rsidR="002A5C65">
        <w:rPr>
          <w:rFonts w:ascii="Arial" w:hAnsi="Arial" w:cs="Arial"/>
        </w:rPr>
        <w:t>operateds</w:t>
      </w:r>
      <w:proofErr w:type="spellEnd"/>
      <w:r w:rsidR="002A5C65">
        <w:rPr>
          <w:rFonts w:ascii="Arial" w:hAnsi="Arial" w:cs="Arial"/>
        </w:rPr>
        <w:t xml:space="preserve"> effectively with the expertise of other joint stakeholders.</w:t>
      </w:r>
    </w:p>
    <w:p w14:paraId="12E8FABA" w14:textId="77777777" w:rsidR="00B2481F" w:rsidRPr="00C747A8" w:rsidRDefault="00B2481F" w:rsidP="00C4024D">
      <w:pPr>
        <w:spacing w:before="100" w:beforeAutospacing="1" w:after="100" w:afterAutospacing="1"/>
        <w:contextualSpacing/>
        <w:jc w:val="both"/>
        <w:rPr>
          <w:rFonts w:ascii="Arial" w:hAnsi="Arial" w:cs="Arial"/>
        </w:rPr>
      </w:pPr>
    </w:p>
    <w:p w14:paraId="0EE77216" w14:textId="77777777" w:rsidR="00921E84" w:rsidRDefault="002A5C65" w:rsidP="00C4024D">
      <w:pPr>
        <w:spacing w:before="100" w:beforeAutospacing="1" w:after="100" w:afterAutospacing="1"/>
        <w:contextualSpacing/>
        <w:jc w:val="both"/>
        <w:rPr>
          <w:rFonts w:ascii="Arial" w:hAnsi="Arial" w:cs="Arial"/>
        </w:rPr>
      </w:pPr>
      <w:r>
        <w:rPr>
          <w:rFonts w:ascii="Arial" w:hAnsi="Arial" w:cs="Arial"/>
        </w:rPr>
        <w:t xml:space="preserve">Not only are we facing the </w:t>
      </w:r>
      <w:r w:rsidR="00B2481F">
        <w:rPr>
          <w:rFonts w:ascii="Arial" w:hAnsi="Arial" w:cs="Arial"/>
        </w:rPr>
        <w:t>nightmare of drought due to low rainfall</w:t>
      </w:r>
      <w:r>
        <w:rPr>
          <w:rFonts w:ascii="Arial" w:hAnsi="Arial" w:cs="Arial"/>
        </w:rPr>
        <w:t>, but also the outbreaks of an epidemic</w:t>
      </w:r>
      <w:r w:rsidR="00B2481F">
        <w:rPr>
          <w:rFonts w:ascii="Arial" w:hAnsi="Arial" w:cs="Arial"/>
        </w:rPr>
        <w:t xml:space="preserve">.  </w:t>
      </w:r>
      <w:r w:rsidR="00921E84">
        <w:rPr>
          <w:rFonts w:ascii="Arial" w:hAnsi="Arial" w:cs="Arial"/>
        </w:rPr>
        <w:t xml:space="preserve">The committee operates proactively and update the community of current situations and preparedness mechanisms to </w:t>
      </w:r>
      <w:r w:rsidR="0065077B">
        <w:rPr>
          <w:rFonts w:ascii="Arial" w:hAnsi="Arial" w:cs="Arial"/>
        </w:rPr>
        <w:t xml:space="preserve">adhere </w:t>
      </w:r>
      <w:r w:rsidR="00921E84">
        <w:rPr>
          <w:rFonts w:ascii="Arial" w:hAnsi="Arial" w:cs="Arial"/>
        </w:rPr>
        <w:t xml:space="preserve">to.  </w:t>
      </w:r>
    </w:p>
    <w:p w14:paraId="60107887" w14:textId="77777777" w:rsidR="00921E84" w:rsidRDefault="00921E84" w:rsidP="00C4024D">
      <w:pPr>
        <w:spacing w:before="100" w:beforeAutospacing="1" w:after="100" w:afterAutospacing="1"/>
        <w:contextualSpacing/>
        <w:jc w:val="both"/>
        <w:rPr>
          <w:rFonts w:ascii="Arial" w:hAnsi="Arial" w:cs="Arial"/>
        </w:rPr>
      </w:pPr>
    </w:p>
    <w:p w14:paraId="72ECB845"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rPr>
        <w:t xml:space="preserve">As throughout this IDP is identified that water storage capacity is the main problem and has therefor prioritized the water and sanitation needs as a high and urgent matter to be attend to.  </w:t>
      </w:r>
    </w:p>
    <w:p w14:paraId="7E66181D" w14:textId="77777777" w:rsidR="00B2481F" w:rsidRDefault="00B2481F" w:rsidP="00C4024D">
      <w:pPr>
        <w:spacing w:before="100" w:beforeAutospacing="1" w:after="100" w:afterAutospacing="1"/>
        <w:contextualSpacing/>
        <w:jc w:val="both"/>
        <w:rPr>
          <w:rFonts w:ascii="Arial" w:hAnsi="Arial" w:cs="Arial"/>
        </w:rPr>
      </w:pPr>
    </w:p>
    <w:p w14:paraId="2DB803DA" w14:textId="77777777" w:rsidR="00B2481F" w:rsidRPr="00C747A8" w:rsidRDefault="00B2481F" w:rsidP="00C4024D">
      <w:pPr>
        <w:spacing w:before="100" w:beforeAutospacing="1" w:after="100" w:afterAutospacing="1"/>
        <w:contextualSpacing/>
        <w:jc w:val="both"/>
        <w:rPr>
          <w:rFonts w:ascii="Arial" w:hAnsi="Arial" w:cs="Arial"/>
        </w:rPr>
      </w:pPr>
      <w:r w:rsidRPr="00C747A8">
        <w:rPr>
          <w:rFonts w:ascii="Arial" w:hAnsi="Arial" w:cs="Arial"/>
        </w:rPr>
        <w:t xml:space="preserve">The procedures in general for disasters or major incidents are to activate a Joint Operation Centre, which is currently </w:t>
      </w:r>
      <w:r w:rsidR="00496AA3">
        <w:rPr>
          <w:rFonts w:ascii="Arial" w:hAnsi="Arial" w:cs="Arial"/>
        </w:rPr>
        <w:t>in operation</w:t>
      </w:r>
      <w:r w:rsidRPr="00C747A8">
        <w:rPr>
          <w:rFonts w:ascii="Arial" w:hAnsi="Arial" w:cs="Arial"/>
        </w:rPr>
        <w:t xml:space="preserve"> from the municipal offices.</w:t>
      </w:r>
    </w:p>
    <w:p w14:paraId="07788AA8" w14:textId="77777777" w:rsidR="00B2481F" w:rsidRPr="0039175A"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79" w:name="_Toc74729556"/>
      <w:r w:rsidRPr="0039175A">
        <w:rPr>
          <w:rFonts w:ascii="Arial" w:hAnsi="Arial" w:cs="Arial"/>
          <w:color w:val="auto"/>
          <w:sz w:val="24"/>
          <w:szCs w:val="24"/>
        </w:rPr>
        <w:t>Hazards / Vulnerabilities Assessments</w:t>
      </w:r>
      <w:bookmarkEnd w:id="79"/>
    </w:p>
    <w:p w14:paraId="366BF4F2"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impact prioritization for the most important risks (in order of priority) is as follows:</w:t>
      </w:r>
    </w:p>
    <w:p w14:paraId="66A0BE4E" w14:textId="77777777" w:rsidR="00B2481F" w:rsidRPr="00965764" w:rsidRDefault="00B2481F" w:rsidP="00A05E78">
      <w:pPr>
        <w:pStyle w:val="ListParagraph"/>
        <w:numPr>
          <w:ilvl w:val="0"/>
          <w:numId w:val="24"/>
        </w:numPr>
        <w:spacing w:before="100" w:beforeAutospacing="1" w:after="100" w:afterAutospacing="1"/>
        <w:jc w:val="both"/>
        <w:rPr>
          <w:rFonts w:ascii="Arial" w:hAnsi="Arial" w:cs="Arial"/>
        </w:rPr>
      </w:pPr>
      <w:r w:rsidRPr="00965764">
        <w:rPr>
          <w:rFonts w:ascii="Arial" w:hAnsi="Arial" w:cs="Arial"/>
        </w:rPr>
        <w:t>Drought</w:t>
      </w:r>
    </w:p>
    <w:p w14:paraId="3FB1A0BC" w14:textId="77777777" w:rsidR="00B2481F" w:rsidRPr="00965764" w:rsidRDefault="00B2481F" w:rsidP="00A05E78">
      <w:pPr>
        <w:pStyle w:val="ListParagraph"/>
        <w:numPr>
          <w:ilvl w:val="0"/>
          <w:numId w:val="24"/>
        </w:numPr>
        <w:spacing w:before="100" w:beforeAutospacing="1" w:after="100" w:afterAutospacing="1"/>
        <w:jc w:val="both"/>
        <w:rPr>
          <w:rFonts w:ascii="Arial" w:hAnsi="Arial" w:cs="Arial"/>
        </w:rPr>
      </w:pPr>
      <w:r w:rsidRPr="00965764">
        <w:rPr>
          <w:rFonts w:ascii="Arial" w:hAnsi="Arial" w:cs="Arial"/>
        </w:rPr>
        <w:t>Floods</w:t>
      </w:r>
    </w:p>
    <w:p w14:paraId="1C702371" w14:textId="77777777" w:rsidR="00B2481F" w:rsidRPr="00965764" w:rsidRDefault="00B2481F" w:rsidP="00A05E78">
      <w:pPr>
        <w:pStyle w:val="ListParagraph"/>
        <w:numPr>
          <w:ilvl w:val="0"/>
          <w:numId w:val="24"/>
        </w:numPr>
        <w:spacing w:before="100" w:beforeAutospacing="1" w:after="100" w:afterAutospacing="1"/>
        <w:jc w:val="both"/>
        <w:rPr>
          <w:rFonts w:ascii="Arial" w:hAnsi="Arial" w:cs="Arial"/>
        </w:rPr>
      </w:pPr>
      <w:r w:rsidRPr="00965764">
        <w:rPr>
          <w:rFonts w:ascii="Arial" w:hAnsi="Arial" w:cs="Arial"/>
        </w:rPr>
        <w:t xml:space="preserve">Plantation and vegetation fires </w:t>
      </w:r>
    </w:p>
    <w:p w14:paraId="150C630C" w14:textId="77777777" w:rsidR="00B2481F" w:rsidRPr="00965764" w:rsidRDefault="00B2481F" w:rsidP="00A05E78">
      <w:pPr>
        <w:pStyle w:val="ListParagraph"/>
        <w:numPr>
          <w:ilvl w:val="0"/>
          <w:numId w:val="24"/>
        </w:numPr>
        <w:spacing w:before="100" w:beforeAutospacing="1" w:after="100" w:afterAutospacing="1"/>
        <w:jc w:val="both"/>
        <w:rPr>
          <w:rFonts w:ascii="Arial" w:hAnsi="Arial" w:cs="Arial"/>
        </w:rPr>
      </w:pPr>
      <w:r w:rsidRPr="00965764">
        <w:rPr>
          <w:rFonts w:ascii="Arial" w:hAnsi="Arial" w:cs="Arial"/>
        </w:rPr>
        <w:t xml:space="preserve">Agricultural </w:t>
      </w:r>
      <w:r w:rsidR="00496AA3">
        <w:rPr>
          <w:rFonts w:ascii="Arial" w:hAnsi="Arial" w:cs="Arial"/>
        </w:rPr>
        <w:t xml:space="preserve">and human </w:t>
      </w:r>
      <w:r w:rsidRPr="00965764">
        <w:rPr>
          <w:rFonts w:ascii="Arial" w:hAnsi="Arial" w:cs="Arial"/>
        </w:rPr>
        <w:t>epidemics</w:t>
      </w:r>
    </w:p>
    <w:p w14:paraId="1740714B" w14:textId="77777777" w:rsidR="00B2481F" w:rsidRDefault="00B2481F" w:rsidP="00A05E78">
      <w:pPr>
        <w:pStyle w:val="ListParagraph"/>
        <w:numPr>
          <w:ilvl w:val="0"/>
          <w:numId w:val="24"/>
        </w:numPr>
        <w:spacing w:before="100" w:beforeAutospacing="1" w:after="100" w:afterAutospacing="1"/>
        <w:jc w:val="both"/>
        <w:rPr>
          <w:rFonts w:ascii="Arial" w:hAnsi="Arial" w:cs="Arial"/>
        </w:rPr>
      </w:pPr>
      <w:r w:rsidRPr="00965764">
        <w:rPr>
          <w:rFonts w:ascii="Arial" w:hAnsi="Arial" w:cs="Arial"/>
        </w:rPr>
        <w:t>Hazardous materials transport</w:t>
      </w:r>
    </w:p>
    <w:p w14:paraId="1E470AFD" w14:textId="77777777" w:rsidR="00B2481F" w:rsidRPr="0039175A"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80" w:name="_Toc74729557"/>
      <w:r w:rsidRPr="0039175A">
        <w:rPr>
          <w:rFonts w:ascii="Arial" w:hAnsi="Arial" w:cs="Arial"/>
          <w:color w:val="auto"/>
          <w:sz w:val="24"/>
          <w:szCs w:val="24"/>
        </w:rPr>
        <w:t>Risk Reduction Measures</w:t>
      </w:r>
      <w:bookmarkEnd w:id="80"/>
    </w:p>
    <w:p w14:paraId="267D3CFD" w14:textId="77777777" w:rsidR="00B2481F" w:rsidRPr="009B11A6" w:rsidRDefault="00B2481F" w:rsidP="00AF20EA">
      <w:pPr>
        <w:pStyle w:val="Heading2"/>
        <w:keepNext w:val="0"/>
        <w:keepLines w:val="0"/>
        <w:numPr>
          <w:ilvl w:val="4"/>
          <w:numId w:val="88"/>
        </w:numPr>
        <w:spacing w:before="100" w:beforeAutospacing="1" w:after="100" w:afterAutospacing="1" w:line="360" w:lineRule="auto"/>
        <w:ind w:left="1134"/>
        <w:contextualSpacing/>
        <w:jc w:val="both"/>
        <w:rPr>
          <w:rFonts w:ascii="Arial" w:hAnsi="Arial" w:cs="Arial"/>
          <w:bCs/>
          <w:color w:val="auto"/>
          <w:sz w:val="22"/>
          <w:szCs w:val="22"/>
        </w:rPr>
      </w:pPr>
      <w:bookmarkStart w:id="81" w:name="_Toc74729558"/>
      <w:r w:rsidRPr="009B11A6">
        <w:rPr>
          <w:rFonts w:ascii="Arial" w:hAnsi="Arial" w:cs="Arial"/>
          <w:bCs/>
          <w:color w:val="auto"/>
          <w:sz w:val="22"/>
          <w:szCs w:val="22"/>
        </w:rPr>
        <w:t>Risk Preparedness</w:t>
      </w:r>
      <w:bookmarkEnd w:id="81"/>
    </w:p>
    <w:p w14:paraId="2D998EC7"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Risk Management (</w:t>
      </w:r>
      <w:proofErr w:type="spellStart"/>
      <w:r w:rsidRPr="00965764">
        <w:rPr>
          <w:rFonts w:ascii="Arial" w:hAnsi="Arial" w:cs="Arial"/>
        </w:rPr>
        <w:t>ito</w:t>
      </w:r>
      <w:proofErr w:type="spellEnd"/>
      <w:r w:rsidRPr="00965764">
        <w:rPr>
          <w:rFonts w:ascii="Arial" w:hAnsi="Arial" w:cs="Arial"/>
        </w:rPr>
        <w:t xml:space="preserve"> sec 62 of the Municipal Finance Management Act (MFMA)) is a systematic process to identify, evaluate and address risks on a continuous basis in order to introduce preventative measures. Risk management is integrated with the IDP and linked to the strategic outcomes.</w:t>
      </w:r>
    </w:p>
    <w:p w14:paraId="77072C1A"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Disaster Risk Plan of the </w:t>
      </w:r>
      <w:r w:rsidR="0066514A">
        <w:rPr>
          <w:rFonts w:ascii="Arial" w:hAnsi="Arial" w:cs="Arial"/>
        </w:rPr>
        <w:t>Municipality</w:t>
      </w:r>
      <w:r w:rsidRPr="00965764">
        <w:rPr>
          <w:rFonts w:ascii="Arial" w:hAnsi="Arial" w:cs="Arial"/>
        </w:rPr>
        <w:t xml:space="preserve"> contains preventative as well as prepared responses towards the risks that have been identified. </w:t>
      </w:r>
    </w:p>
    <w:p w14:paraId="6933CA0B" w14:textId="77777777" w:rsidR="00C342CB" w:rsidRDefault="00C342CB" w:rsidP="00C4024D">
      <w:pPr>
        <w:spacing w:before="100" w:beforeAutospacing="1" w:after="100" w:afterAutospacing="1"/>
        <w:contextualSpacing/>
        <w:jc w:val="both"/>
        <w:rPr>
          <w:rFonts w:ascii="Arial" w:hAnsi="Arial" w:cs="Arial"/>
        </w:rPr>
      </w:pPr>
    </w:p>
    <w:p w14:paraId="02DAF7B8"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indicative risk profile is dynamic and can change depending on many variables, e.g. crowd profile, weather conditions, time of day, traffic conditions, spectator </w:t>
      </w:r>
      <w:proofErr w:type="spellStart"/>
      <w:r w:rsidRPr="00965764">
        <w:rPr>
          <w:rFonts w:ascii="Arial" w:hAnsi="Arial" w:cs="Arial"/>
        </w:rPr>
        <w:t>behaviour</w:t>
      </w:r>
      <w:proofErr w:type="spellEnd"/>
      <w:r w:rsidRPr="00965764">
        <w:rPr>
          <w:rFonts w:ascii="Arial" w:hAnsi="Arial" w:cs="Arial"/>
        </w:rPr>
        <w:t xml:space="preserve"> and the safety and security threat analysis.</w:t>
      </w:r>
    </w:p>
    <w:p w14:paraId="255DFAA7" w14:textId="77777777" w:rsidR="00B2481F" w:rsidRPr="009B11A6" w:rsidRDefault="00B2481F" w:rsidP="00AF20EA">
      <w:pPr>
        <w:pStyle w:val="Heading2"/>
        <w:keepNext w:val="0"/>
        <w:keepLines w:val="0"/>
        <w:numPr>
          <w:ilvl w:val="4"/>
          <w:numId w:val="88"/>
        </w:numPr>
        <w:spacing w:before="100" w:beforeAutospacing="1" w:after="100" w:afterAutospacing="1" w:line="360" w:lineRule="auto"/>
        <w:ind w:left="1134"/>
        <w:contextualSpacing/>
        <w:jc w:val="both"/>
        <w:rPr>
          <w:rFonts w:ascii="Arial" w:hAnsi="Arial" w:cs="Arial"/>
          <w:bCs/>
          <w:color w:val="auto"/>
          <w:sz w:val="22"/>
          <w:szCs w:val="22"/>
        </w:rPr>
      </w:pPr>
      <w:bookmarkStart w:id="82" w:name="_Toc74729559"/>
      <w:r w:rsidRPr="009B11A6">
        <w:rPr>
          <w:rFonts w:ascii="Arial" w:hAnsi="Arial" w:cs="Arial"/>
          <w:bCs/>
          <w:color w:val="auto"/>
          <w:sz w:val="22"/>
          <w:szCs w:val="22"/>
        </w:rPr>
        <w:t xml:space="preserve">Risk </w:t>
      </w:r>
      <w:proofErr w:type="spellStart"/>
      <w:r w:rsidRPr="009B11A6">
        <w:rPr>
          <w:rFonts w:ascii="Arial" w:hAnsi="Arial" w:cs="Arial"/>
          <w:bCs/>
          <w:color w:val="auto"/>
          <w:sz w:val="22"/>
          <w:szCs w:val="22"/>
        </w:rPr>
        <w:t>Prioritisation</w:t>
      </w:r>
      <w:bookmarkEnd w:id="82"/>
      <w:proofErr w:type="spellEnd"/>
    </w:p>
    <w:p w14:paraId="2165A3FA"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lastRenderedPageBreak/>
        <w:t xml:space="preserve">The impact </w:t>
      </w:r>
      <w:proofErr w:type="spellStart"/>
      <w:r w:rsidRPr="00965764">
        <w:rPr>
          <w:rFonts w:ascii="Arial" w:hAnsi="Arial" w:cs="Arial"/>
        </w:rPr>
        <w:t>prioritisation</w:t>
      </w:r>
      <w:proofErr w:type="spellEnd"/>
      <w:r w:rsidRPr="00965764">
        <w:rPr>
          <w:rFonts w:ascii="Arial" w:hAnsi="Arial" w:cs="Arial"/>
        </w:rPr>
        <w:t xml:space="preserve"> for the most important risks (in order of priority) is as follows:</w:t>
      </w:r>
    </w:p>
    <w:p w14:paraId="535066FD"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Drought</w:t>
      </w:r>
    </w:p>
    <w:p w14:paraId="4E8BE874"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Floods</w:t>
      </w:r>
    </w:p>
    <w:p w14:paraId="68617D3C"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Plantation and vegetation fires</w:t>
      </w:r>
    </w:p>
    <w:p w14:paraId="7F0E517E"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 xml:space="preserve">Agricultural </w:t>
      </w:r>
      <w:r w:rsidR="00496AA3">
        <w:rPr>
          <w:rFonts w:ascii="Arial" w:hAnsi="Arial" w:cs="Arial"/>
        </w:rPr>
        <w:t xml:space="preserve">and human </w:t>
      </w:r>
      <w:r w:rsidRPr="00965764">
        <w:rPr>
          <w:rFonts w:ascii="Arial" w:hAnsi="Arial" w:cs="Arial"/>
        </w:rPr>
        <w:t>epidemics</w:t>
      </w:r>
    </w:p>
    <w:p w14:paraId="635941C9"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Hazardous materials transport</w:t>
      </w:r>
    </w:p>
    <w:p w14:paraId="723DB553" w14:textId="77777777" w:rsidR="00B2481F" w:rsidRPr="00965764" w:rsidRDefault="00B2481F" w:rsidP="00A05E78">
      <w:pPr>
        <w:pStyle w:val="ListParagraph"/>
        <w:numPr>
          <w:ilvl w:val="0"/>
          <w:numId w:val="12"/>
        </w:numPr>
        <w:spacing w:before="100" w:beforeAutospacing="1" w:after="100" w:afterAutospacing="1"/>
        <w:jc w:val="both"/>
        <w:rPr>
          <w:rFonts w:ascii="Arial" w:hAnsi="Arial" w:cs="Arial"/>
        </w:rPr>
      </w:pPr>
      <w:r w:rsidRPr="00965764">
        <w:rPr>
          <w:rFonts w:ascii="Arial" w:hAnsi="Arial" w:cs="Arial"/>
        </w:rPr>
        <w:t>Social Cohesion Risks</w:t>
      </w:r>
    </w:p>
    <w:p w14:paraId="44623447" w14:textId="77777777" w:rsidR="00B2481F" w:rsidRPr="009B11A6" w:rsidRDefault="00B2481F" w:rsidP="00AF20EA">
      <w:pPr>
        <w:pStyle w:val="Heading2"/>
        <w:keepNext w:val="0"/>
        <w:keepLines w:val="0"/>
        <w:numPr>
          <w:ilvl w:val="4"/>
          <w:numId w:val="88"/>
        </w:numPr>
        <w:spacing w:before="100" w:beforeAutospacing="1" w:after="100" w:afterAutospacing="1" w:line="360" w:lineRule="auto"/>
        <w:ind w:left="1134"/>
        <w:contextualSpacing/>
        <w:jc w:val="both"/>
        <w:rPr>
          <w:rFonts w:ascii="Arial" w:hAnsi="Arial" w:cs="Arial"/>
          <w:bCs/>
          <w:color w:val="auto"/>
          <w:sz w:val="22"/>
          <w:szCs w:val="22"/>
        </w:rPr>
      </w:pPr>
      <w:bookmarkStart w:id="83" w:name="_Toc74729560"/>
      <w:r w:rsidRPr="009B11A6">
        <w:rPr>
          <w:rFonts w:ascii="Arial" w:hAnsi="Arial" w:cs="Arial"/>
          <w:bCs/>
          <w:color w:val="auto"/>
          <w:sz w:val="22"/>
          <w:szCs w:val="22"/>
        </w:rPr>
        <w:t>Risk Reduction Measures</w:t>
      </w:r>
      <w:bookmarkEnd w:id="83"/>
    </w:p>
    <w:p w14:paraId="067C5CD7" w14:textId="7779F4E8"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No other risk reduction measures are in place other than proactive measures during early warnings and forecasts or progression of incidents. Preventive measure</w:t>
      </w:r>
      <w:r w:rsidR="00527AAB">
        <w:rPr>
          <w:rFonts w:ascii="Arial" w:hAnsi="Arial" w:cs="Arial"/>
        </w:rPr>
        <w:t>s</w:t>
      </w:r>
      <w:r w:rsidRPr="00965764">
        <w:rPr>
          <w:rFonts w:ascii="Arial" w:hAnsi="Arial" w:cs="Arial"/>
        </w:rPr>
        <w:t xml:space="preserve"> are relocating or evacuating members of communities and providing support at a local level or as assisted through the </w:t>
      </w:r>
      <w:r w:rsidR="00B01247" w:rsidRPr="00965764">
        <w:rPr>
          <w:rFonts w:ascii="Arial" w:hAnsi="Arial" w:cs="Arial"/>
        </w:rPr>
        <w:t>district</w:t>
      </w:r>
      <w:r w:rsidRPr="00965764">
        <w:rPr>
          <w:rFonts w:ascii="Arial" w:hAnsi="Arial" w:cs="Arial"/>
        </w:rPr>
        <w:t xml:space="preserve">. The </w:t>
      </w:r>
      <w:r w:rsidR="0066514A">
        <w:rPr>
          <w:rFonts w:ascii="Arial" w:hAnsi="Arial" w:cs="Arial"/>
        </w:rPr>
        <w:t>Municipality</w:t>
      </w:r>
      <w:r w:rsidRPr="00965764">
        <w:rPr>
          <w:rFonts w:ascii="Arial" w:hAnsi="Arial" w:cs="Arial"/>
        </w:rPr>
        <w:t xml:space="preserve"> does not have a functional disaster management ICT, GIS and early warning system.</w:t>
      </w:r>
    </w:p>
    <w:p w14:paraId="6C025DCC" w14:textId="77777777" w:rsidR="00B2481F" w:rsidRPr="00965764" w:rsidRDefault="00B2481F" w:rsidP="00A05E78">
      <w:pPr>
        <w:pStyle w:val="ListParagraph"/>
        <w:numPr>
          <w:ilvl w:val="0"/>
          <w:numId w:val="13"/>
        </w:numPr>
        <w:spacing w:before="100" w:beforeAutospacing="1" w:after="100" w:afterAutospacing="1"/>
        <w:jc w:val="both"/>
        <w:rPr>
          <w:rFonts w:ascii="Arial" w:hAnsi="Arial" w:cs="Arial"/>
        </w:rPr>
      </w:pPr>
      <w:r w:rsidRPr="00965764">
        <w:rPr>
          <w:rFonts w:ascii="Arial" w:hAnsi="Arial" w:cs="Arial"/>
        </w:rPr>
        <w:t>Disaster Management Advisory Forum has been established.</w:t>
      </w:r>
    </w:p>
    <w:p w14:paraId="31D55611" w14:textId="77777777" w:rsidR="00B2481F" w:rsidRPr="00965764" w:rsidRDefault="00B2481F" w:rsidP="00A05E78">
      <w:pPr>
        <w:pStyle w:val="ListParagraph"/>
        <w:numPr>
          <w:ilvl w:val="0"/>
          <w:numId w:val="13"/>
        </w:numPr>
        <w:spacing w:before="100" w:beforeAutospacing="1" w:after="100" w:afterAutospacing="1"/>
        <w:jc w:val="both"/>
        <w:rPr>
          <w:rFonts w:ascii="Arial" w:hAnsi="Arial" w:cs="Arial"/>
        </w:rPr>
      </w:pPr>
      <w:r w:rsidRPr="00965764">
        <w:rPr>
          <w:rFonts w:ascii="Arial" w:hAnsi="Arial" w:cs="Arial"/>
        </w:rPr>
        <w:t>Meetings/ forums / workshops (newly established Disaster Management Forum).</w:t>
      </w:r>
    </w:p>
    <w:p w14:paraId="6053A6DC" w14:textId="77777777" w:rsidR="00B2481F" w:rsidRPr="00965764" w:rsidRDefault="00B2481F" w:rsidP="00A05E78">
      <w:pPr>
        <w:pStyle w:val="ListParagraph"/>
        <w:numPr>
          <w:ilvl w:val="0"/>
          <w:numId w:val="13"/>
        </w:numPr>
        <w:spacing w:before="100" w:beforeAutospacing="1" w:after="100" w:afterAutospacing="1"/>
        <w:jc w:val="both"/>
        <w:rPr>
          <w:rFonts w:ascii="Arial" w:hAnsi="Arial" w:cs="Arial"/>
        </w:rPr>
      </w:pPr>
      <w:r w:rsidRPr="00965764">
        <w:rPr>
          <w:rFonts w:ascii="Arial" w:hAnsi="Arial" w:cs="Arial"/>
        </w:rPr>
        <w:t xml:space="preserve">Service Level Agreement/ Memorandum of Understanding with </w:t>
      </w:r>
      <w:r w:rsidR="00607FC6">
        <w:rPr>
          <w:rFonts w:ascii="Arial" w:hAnsi="Arial" w:cs="Arial"/>
        </w:rPr>
        <w:t>Garden Route</w:t>
      </w:r>
      <w:r w:rsidRPr="00965764">
        <w:rPr>
          <w:rFonts w:ascii="Arial" w:hAnsi="Arial" w:cs="Arial"/>
        </w:rPr>
        <w:t xml:space="preserve"> District </w:t>
      </w:r>
      <w:r w:rsidR="0066514A">
        <w:rPr>
          <w:rFonts w:ascii="Arial" w:hAnsi="Arial" w:cs="Arial"/>
        </w:rPr>
        <w:t>Municipality</w:t>
      </w:r>
      <w:r w:rsidRPr="00965764">
        <w:rPr>
          <w:rFonts w:ascii="Arial" w:hAnsi="Arial" w:cs="Arial"/>
        </w:rPr>
        <w:t>.</w:t>
      </w:r>
    </w:p>
    <w:p w14:paraId="04353A37" w14:textId="77777777" w:rsidR="00B2481F" w:rsidRDefault="00B2481F" w:rsidP="00A05E78">
      <w:pPr>
        <w:pStyle w:val="ListParagraph"/>
        <w:numPr>
          <w:ilvl w:val="0"/>
          <w:numId w:val="13"/>
        </w:numPr>
        <w:spacing w:before="100" w:beforeAutospacing="1" w:after="100" w:afterAutospacing="1"/>
        <w:jc w:val="both"/>
        <w:rPr>
          <w:rFonts w:ascii="Arial" w:hAnsi="Arial" w:cs="Arial"/>
        </w:rPr>
      </w:pPr>
      <w:r w:rsidRPr="00965764">
        <w:rPr>
          <w:rFonts w:ascii="Arial" w:hAnsi="Arial" w:cs="Arial"/>
        </w:rPr>
        <w:t>Facility for Fire Services in process.</w:t>
      </w:r>
    </w:p>
    <w:p w14:paraId="0906FFDD"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proofErr w:type="spellStart"/>
      <w:r w:rsidRPr="00C342CB">
        <w:rPr>
          <w:rFonts w:ascii="Arial" w:hAnsi="Arial" w:cs="Arial"/>
          <w:lang w:val="en-ZA"/>
        </w:rPr>
        <w:t>Kannaland</w:t>
      </w:r>
      <w:proofErr w:type="spellEnd"/>
      <w:r w:rsidRPr="00C342CB">
        <w:rPr>
          <w:rFonts w:ascii="Arial" w:hAnsi="Arial" w:cs="Arial"/>
          <w:lang w:val="en-ZA"/>
        </w:rPr>
        <w:t xml:space="preserve"> local disaster management committee in place and engage on regular basis.</w:t>
      </w:r>
    </w:p>
    <w:p w14:paraId="6C927762"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Identification and Installation of water tanks at strategic distribution points</w:t>
      </w:r>
    </w:p>
    <w:p w14:paraId="49FAC9FC"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 xml:space="preserve"> Water will be shut down to regulate water flows</w:t>
      </w:r>
    </w:p>
    <w:p w14:paraId="3523AB3A"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80 litre drinking water per person per household per day will be supplied at distribution points.</w:t>
      </w:r>
    </w:p>
    <w:p w14:paraId="346CB261"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 xml:space="preserve"> Transport of water </w:t>
      </w:r>
    </w:p>
    <w:p w14:paraId="4903F2B4"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Stock pile water at distribution points</w:t>
      </w:r>
    </w:p>
    <w:p w14:paraId="3782B776"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Communication – radio broadcasting, pamphleteering and load hailing (Regularly)</w:t>
      </w:r>
    </w:p>
    <w:p w14:paraId="2CC4FC11" w14:textId="77777777" w:rsidR="0082054F" w:rsidRPr="00C342CB" w:rsidRDefault="0082054F" w:rsidP="00A05E78">
      <w:pPr>
        <w:pStyle w:val="ListParagraph"/>
        <w:numPr>
          <w:ilvl w:val="0"/>
          <w:numId w:val="13"/>
        </w:numPr>
        <w:spacing w:before="100" w:beforeAutospacing="1" w:after="100" w:afterAutospacing="1"/>
        <w:jc w:val="both"/>
        <w:rPr>
          <w:rFonts w:ascii="Arial" w:hAnsi="Arial" w:cs="Arial"/>
          <w:lang w:val="en-ZA"/>
        </w:rPr>
      </w:pPr>
      <w:r w:rsidRPr="00C342CB">
        <w:rPr>
          <w:rFonts w:ascii="Arial" w:hAnsi="Arial" w:cs="Arial"/>
          <w:lang w:val="en-ZA"/>
        </w:rPr>
        <w:t xml:space="preserve">Activation of contingency plans from Emergency services, SAPS, Ambulance Service and hospital and Clinics for outbreaks of any diseases </w:t>
      </w:r>
    </w:p>
    <w:p w14:paraId="1C06D59F" w14:textId="77777777" w:rsidR="00B2481F" w:rsidRPr="009B11A6" w:rsidRDefault="00B2481F" w:rsidP="00AF20EA">
      <w:pPr>
        <w:pStyle w:val="Heading2"/>
        <w:keepNext w:val="0"/>
        <w:keepLines w:val="0"/>
        <w:numPr>
          <w:ilvl w:val="4"/>
          <w:numId w:val="88"/>
        </w:numPr>
        <w:spacing w:before="100" w:beforeAutospacing="1" w:after="100" w:afterAutospacing="1" w:line="360" w:lineRule="auto"/>
        <w:ind w:left="1134"/>
        <w:contextualSpacing/>
        <w:jc w:val="both"/>
        <w:rPr>
          <w:rFonts w:ascii="Arial" w:hAnsi="Arial" w:cs="Arial"/>
          <w:bCs/>
          <w:color w:val="auto"/>
          <w:sz w:val="22"/>
          <w:szCs w:val="22"/>
        </w:rPr>
      </w:pPr>
      <w:bookmarkStart w:id="84" w:name="_Toc74729561"/>
      <w:r w:rsidRPr="009B11A6">
        <w:rPr>
          <w:rFonts w:ascii="Arial" w:hAnsi="Arial" w:cs="Arial"/>
          <w:bCs/>
          <w:color w:val="auto"/>
          <w:sz w:val="22"/>
          <w:szCs w:val="22"/>
        </w:rPr>
        <w:t>Response and Recovery Measures</w:t>
      </w:r>
      <w:bookmarkEnd w:id="84"/>
    </w:p>
    <w:p w14:paraId="4D3DE624" w14:textId="6C13AC01" w:rsidR="00B2481F" w:rsidRPr="00965764"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Kannaland’s</w:t>
      </w:r>
      <w:proofErr w:type="spellEnd"/>
      <w:r w:rsidRPr="00965764">
        <w:rPr>
          <w:rFonts w:ascii="Arial" w:hAnsi="Arial" w:cs="Arial"/>
        </w:rPr>
        <w:t xml:space="preserve"> Disaster Management function is supported by the </w:t>
      </w:r>
      <w:r w:rsidR="00607FC6">
        <w:rPr>
          <w:rFonts w:ascii="Arial" w:hAnsi="Arial" w:cs="Arial"/>
        </w:rPr>
        <w:t xml:space="preserve">Garden Route </w:t>
      </w:r>
      <w:r w:rsidRPr="00965764">
        <w:rPr>
          <w:rFonts w:ascii="Arial" w:hAnsi="Arial" w:cs="Arial"/>
        </w:rPr>
        <w:t xml:space="preserve">District </w:t>
      </w:r>
      <w:r w:rsidR="0066514A">
        <w:rPr>
          <w:rFonts w:ascii="Arial" w:hAnsi="Arial" w:cs="Arial"/>
        </w:rPr>
        <w:t>Municipality</w:t>
      </w:r>
      <w:r w:rsidRPr="00965764">
        <w:rPr>
          <w:rFonts w:ascii="Arial" w:hAnsi="Arial" w:cs="Arial"/>
        </w:rPr>
        <w:t xml:space="preserve"> and the Provincial Disaster Management Centre. The main Risks which may have a potential disaster-risk </w:t>
      </w:r>
      <w:r w:rsidR="00B01247" w:rsidRPr="00965764">
        <w:rPr>
          <w:rFonts w:ascii="Arial" w:hAnsi="Arial" w:cs="Arial"/>
        </w:rPr>
        <w:t>impact: -</w:t>
      </w:r>
    </w:p>
    <w:p w14:paraId="5AB2C174"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Natural Risks</w:t>
      </w:r>
    </w:p>
    <w:p w14:paraId="16B458D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lastRenderedPageBreak/>
        <w:t>Drought;</w:t>
      </w:r>
    </w:p>
    <w:p w14:paraId="1FC0A71E"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Extreme Weather (heat wave / cold snap);</w:t>
      </w:r>
    </w:p>
    <w:p w14:paraId="3CD7E52B"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Floods</w:t>
      </w:r>
    </w:p>
    <w:p w14:paraId="417F7019"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Snowfalls</w:t>
      </w:r>
    </w:p>
    <w:p w14:paraId="50FC41E1"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Windstorms</w:t>
      </w:r>
    </w:p>
    <w:p w14:paraId="7878238F"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Earthquake</w:t>
      </w:r>
    </w:p>
    <w:p w14:paraId="33F92873"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 xml:space="preserve">Desertification / Soil erosion / Loss of biodiversity </w:t>
      </w:r>
    </w:p>
    <w:p w14:paraId="78919539"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Thunderstorms and lighting</w:t>
      </w:r>
    </w:p>
    <w:p w14:paraId="0416968F"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Predators</w:t>
      </w:r>
    </w:p>
    <w:p w14:paraId="719AA052"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Service Risks</w:t>
      </w:r>
    </w:p>
    <w:p w14:paraId="540568B7"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Electricity Supply / Power Failure (sustained);</w:t>
      </w:r>
    </w:p>
    <w:p w14:paraId="6E8F294B"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Telecommunications &amp; IT Services or Public Address;</w:t>
      </w:r>
    </w:p>
    <w:p w14:paraId="053002E8"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Solid and sewerage waste disposal management</w:t>
      </w:r>
    </w:p>
    <w:p w14:paraId="1DEC3E0C"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Water Supply</w:t>
      </w:r>
    </w:p>
    <w:p w14:paraId="0B151BF1"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Sanitation &amp; Storm water Systems</w:t>
      </w:r>
    </w:p>
    <w:p w14:paraId="43DDAE43"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Solid Waste Removal Services</w:t>
      </w:r>
    </w:p>
    <w:p w14:paraId="2A7325A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Civil Unrest</w:t>
      </w:r>
    </w:p>
    <w:p w14:paraId="1E77F499"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Bomb Threat / Hostage-taking/ Bomb explosion</w:t>
      </w:r>
    </w:p>
    <w:p w14:paraId="7AEF5A42"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 xml:space="preserve">Hooliganism / Civil Unrest / Rioting / Public Disorder </w:t>
      </w:r>
    </w:p>
    <w:p w14:paraId="4B669D8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Disruption of Commercial or Governmental Activities, incl. Strike action by personnel</w:t>
      </w:r>
    </w:p>
    <w:p w14:paraId="3AB5E7C9"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Accidents</w:t>
      </w:r>
    </w:p>
    <w:p w14:paraId="6F89D62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Road Traffic Incidents, including Road Transportation Disruption/Blockades/Traffic Congestion;</w:t>
      </w:r>
    </w:p>
    <w:p w14:paraId="15E93843"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Structural Collapse;</w:t>
      </w:r>
    </w:p>
    <w:p w14:paraId="2F202EB1"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Hazmat Incident or Chemical or Biological Agents’ or Radio-active Materials’ (CBR) Release</w:t>
      </w:r>
    </w:p>
    <w:p w14:paraId="00AC19AA"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Fire – Veld / Structural / Effects of Pyrotechnics</w:t>
      </w:r>
    </w:p>
    <w:p w14:paraId="65614EAB"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Rail Incident</w:t>
      </w:r>
    </w:p>
    <w:p w14:paraId="6113F400"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Aircraft Incidents</w:t>
      </w:r>
    </w:p>
    <w:p w14:paraId="55848F4C"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Health Risks</w:t>
      </w:r>
    </w:p>
    <w:p w14:paraId="597A34A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Epidemic / Major Infectious Disease Outbreak, incl. Food Safety issues</w:t>
      </w:r>
    </w:p>
    <w:p w14:paraId="40427635"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 xml:space="preserve">Human Disease </w:t>
      </w:r>
    </w:p>
    <w:p w14:paraId="50BDA80B"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Animal Disease</w:t>
      </w:r>
    </w:p>
    <w:p w14:paraId="16E49134"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Environmental Pollution – Ground / Air / Water</w:t>
      </w:r>
    </w:p>
    <w:p w14:paraId="59A33E3F"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Shale gas drilling and Uranium mining and extraction</w:t>
      </w:r>
    </w:p>
    <w:p w14:paraId="6697E63A" w14:textId="77777777" w:rsidR="00B2481F" w:rsidRPr="00965764" w:rsidRDefault="00B2481F" w:rsidP="00A05E78">
      <w:pPr>
        <w:pStyle w:val="ListParagraph"/>
        <w:numPr>
          <w:ilvl w:val="0"/>
          <w:numId w:val="25"/>
        </w:numPr>
        <w:spacing w:before="100" w:beforeAutospacing="1" w:after="100" w:afterAutospacing="1"/>
        <w:jc w:val="both"/>
        <w:rPr>
          <w:rFonts w:ascii="Arial" w:hAnsi="Arial" w:cs="Arial"/>
        </w:rPr>
      </w:pPr>
      <w:r w:rsidRPr="00965764">
        <w:rPr>
          <w:rFonts w:ascii="Arial" w:hAnsi="Arial" w:cs="Arial"/>
        </w:rPr>
        <w:t>Ground water pollution</w:t>
      </w:r>
    </w:p>
    <w:p w14:paraId="6C683C20" w14:textId="18576249"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lastRenderedPageBreak/>
        <w:t xml:space="preserve">No other risk reduction measures are in place other than proactive measures during early warnings and forecasts or progression of incidents. Preventive measures are relocating or evacuating members of communities and providing support at a local level or as assisted through the </w:t>
      </w:r>
      <w:r w:rsidR="00B01247" w:rsidRPr="00965764">
        <w:rPr>
          <w:rFonts w:ascii="Arial" w:hAnsi="Arial" w:cs="Arial"/>
        </w:rPr>
        <w:t>district</w:t>
      </w:r>
      <w:r w:rsidRPr="00965764">
        <w:rPr>
          <w:rFonts w:ascii="Arial" w:hAnsi="Arial" w:cs="Arial"/>
        </w:rPr>
        <w:t xml:space="preserve">.  </w:t>
      </w:r>
    </w:p>
    <w:p w14:paraId="75D77788" w14:textId="77777777" w:rsidR="00B2481F" w:rsidRPr="009B5563" w:rsidRDefault="00B2481F" w:rsidP="00AF20EA">
      <w:pPr>
        <w:pStyle w:val="Heading2"/>
        <w:keepNext w:val="0"/>
        <w:keepLines w:val="0"/>
        <w:numPr>
          <w:ilvl w:val="4"/>
          <w:numId w:val="88"/>
        </w:numPr>
        <w:spacing w:before="100" w:beforeAutospacing="1" w:after="100" w:afterAutospacing="1" w:line="360" w:lineRule="auto"/>
        <w:ind w:left="1134"/>
        <w:contextualSpacing/>
        <w:jc w:val="both"/>
        <w:rPr>
          <w:rFonts w:ascii="Arial" w:hAnsi="Arial" w:cs="Arial"/>
          <w:bCs/>
          <w:color w:val="auto"/>
          <w:sz w:val="22"/>
          <w:szCs w:val="22"/>
        </w:rPr>
      </w:pPr>
      <w:bookmarkStart w:id="85" w:name="_Toc74729562"/>
      <w:r w:rsidRPr="009B5563">
        <w:rPr>
          <w:rFonts w:ascii="Arial" w:hAnsi="Arial" w:cs="Arial"/>
          <w:bCs/>
          <w:color w:val="auto"/>
          <w:sz w:val="22"/>
          <w:szCs w:val="22"/>
        </w:rPr>
        <w:t>Mitigation measures</w:t>
      </w:r>
      <w:bookmarkEnd w:id="85"/>
      <w:r w:rsidRPr="009B5563">
        <w:rPr>
          <w:rFonts w:ascii="Arial" w:hAnsi="Arial" w:cs="Arial"/>
          <w:bCs/>
          <w:color w:val="auto"/>
          <w:sz w:val="22"/>
          <w:szCs w:val="22"/>
        </w:rPr>
        <w:t xml:space="preserve"> </w:t>
      </w:r>
    </w:p>
    <w:p w14:paraId="6611896D" w14:textId="77777777" w:rsidR="00B2481F" w:rsidRPr="00965764"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Water restrictions in place – notify the public</w:t>
      </w:r>
      <w:r>
        <w:rPr>
          <w:rFonts w:ascii="Arial" w:hAnsi="Arial" w:cs="Arial"/>
        </w:rPr>
        <w:t xml:space="preserve"> through strict water restriction notices</w:t>
      </w:r>
    </w:p>
    <w:p w14:paraId="49D1FF87" w14:textId="77777777" w:rsidR="00B2481F" w:rsidRPr="00965764"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Drilling of boreholes</w:t>
      </w:r>
    </w:p>
    <w:p w14:paraId="1844AB39" w14:textId="77777777" w:rsidR="00B2481F" w:rsidRPr="00965764"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Cleansing of storm water drainage systems</w:t>
      </w:r>
    </w:p>
    <w:p w14:paraId="1D6960A2" w14:textId="77777777" w:rsidR="00B2481F" w:rsidRPr="00965764"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Disaster Management Advisory Forum has been established.</w:t>
      </w:r>
    </w:p>
    <w:p w14:paraId="6EACDFCB" w14:textId="77777777" w:rsidR="00B2481F" w:rsidRPr="00965764"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Meetings/ forums / workshops (newly established Disaster Management Forum)</w:t>
      </w:r>
    </w:p>
    <w:p w14:paraId="791270BE" w14:textId="77777777" w:rsidR="00B2481F" w:rsidRDefault="00B2481F" w:rsidP="00A05E78">
      <w:pPr>
        <w:pStyle w:val="ListParagraph"/>
        <w:numPr>
          <w:ilvl w:val="0"/>
          <w:numId w:val="26"/>
        </w:numPr>
        <w:spacing w:before="100" w:beforeAutospacing="1" w:after="100" w:afterAutospacing="1"/>
        <w:jc w:val="both"/>
        <w:rPr>
          <w:rFonts w:ascii="Arial" w:hAnsi="Arial" w:cs="Arial"/>
        </w:rPr>
      </w:pPr>
      <w:r w:rsidRPr="00965764">
        <w:rPr>
          <w:rFonts w:ascii="Arial" w:hAnsi="Arial" w:cs="Arial"/>
        </w:rPr>
        <w:t xml:space="preserve">SLA/MOU with Eden District </w:t>
      </w:r>
      <w:r w:rsidR="0066514A">
        <w:rPr>
          <w:rFonts w:ascii="Arial" w:hAnsi="Arial" w:cs="Arial"/>
        </w:rPr>
        <w:t>Municipality</w:t>
      </w:r>
    </w:p>
    <w:p w14:paraId="537C2EEB" w14:textId="77777777" w:rsidR="00465B95" w:rsidRPr="00965764" w:rsidRDefault="00465B95" w:rsidP="00A05E78">
      <w:pPr>
        <w:pStyle w:val="ListParagraph"/>
        <w:numPr>
          <w:ilvl w:val="0"/>
          <w:numId w:val="26"/>
        </w:numPr>
        <w:spacing w:before="100" w:beforeAutospacing="1" w:after="100" w:afterAutospacing="1"/>
        <w:jc w:val="both"/>
        <w:rPr>
          <w:rFonts w:ascii="Arial" w:hAnsi="Arial" w:cs="Arial"/>
        </w:rPr>
      </w:pPr>
      <w:r>
        <w:rPr>
          <w:rFonts w:ascii="Arial" w:hAnsi="Arial" w:cs="Arial"/>
        </w:rPr>
        <w:t>Constant communication and awareness to community on outbreaks and disasters</w:t>
      </w:r>
    </w:p>
    <w:p w14:paraId="5E20DDFD" w14:textId="77777777" w:rsidR="00B2481F" w:rsidRPr="009B5563"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86" w:name="_Toc74729563"/>
      <w:r w:rsidRPr="009B5563">
        <w:rPr>
          <w:rFonts w:ascii="Arial" w:hAnsi="Arial" w:cs="Arial"/>
          <w:color w:val="auto"/>
          <w:sz w:val="24"/>
          <w:szCs w:val="24"/>
        </w:rPr>
        <w:t>Tourism</w:t>
      </w:r>
      <w:bookmarkEnd w:id="86"/>
    </w:p>
    <w:p w14:paraId="2DF10CFA"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This modest allocation by the </w:t>
      </w:r>
      <w:r w:rsidR="0066514A">
        <w:rPr>
          <w:rFonts w:ascii="Arial" w:hAnsi="Arial" w:cs="Arial"/>
        </w:rPr>
        <w:t>Municipality</w:t>
      </w:r>
      <w:r w:rsidRPr="00965764">
        <w:rPr>
          <w:rFonts w:ascii="Arial" w:hAnsi="Arial" w:cs="Arial"/>
        </w:rPr>
        <w:t xml:space="preserve"> for tourism should be seen against the context of the broader package of municipal programs (e.g. keeping local towns clean, enhancing the aesthetic appeal of the built and natural environment and its planning framework).</w:t>
      </w:r>
    </w:p>
    <w:p w14:paraId="138B9309" w14:textId="77777777" w:rsidR="00B2481F" w:rsidRPr="00965764"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Kannaland</w:t>
      </w:r>
      <w:proofErr w:type="spellEnd"/>
      <w:r w:rsidRPr="00965764">
        <w:rPr>
          <w:rFonts w:ascii="Arial" w:hAnsi="Arial" w:cs="Arial"/>
        </w:rPr>
        <w:t xml:space="preserve"> LM is in dire need of a Tourism Masterplan that could amongst others unlock local economic opportunities through:</w:t>
      </w:r>
    </w:p>
    <w:p w14:paraId="6C948D4B" w14:textId="77777777" w:rsidR="00B2481F" w:rsidRPr="00965764" w:rsidRDefault="00B2481F" w:rsidP="00A05E78">
      <w:pPr>
        <w:pStyle w:val="ListParagraph"/>
        <w:numPr>
          <w:ilvl w:val="0"/>
          <w:numId w:val="27"/>
        </w:numPr>
        <w:spacing w:before="100" w:beforeAutospacing="1" w:after="100" w:afterAutospacing="1"/>
        <w:jc w:val="both"/>
        <w:rPr>
          <w:rFonts w:ascii="Arial" w:hAnsi="Arial" w:cs="Arial"/>
        </w:rPr>
      </w:pPr>
      <w:r w:rsidRPr="00965764">
        <w:rPr>
          <w:rFonts w:ascii="Arial" w:hAnsi="Arial" w:cs="Arial"/>
        </w:rPr>
        <w:t xml:space="preserve">Proper Spatial Planning – e.g. promoting economic growth along the R62, </w:t>
      </w:r>
      <w:proofErr w:type="spellStart"/>
      <w:r w:rsidRPr="00965764">
        <w:rPr>
          <w:rFonts w:ascii="Arial" w:hAnsi="Arial" w:cs="Arial"/>
        </w:rPr>
        <w:t>agri</w:t>
      </w:r>
      <w:proofErr w:type="spellEnd"/>
      <w:r w:rsidRPr="00965764">
        <w:rPr>
          <w:rFonts w:ascii="Arial" w:hAnsi="Arial" w:cs="Arial"/>
        </w:rPr>
        <w:t xml:space="preserve">-tourism, adventure tourism, </w:t>
      </w:r>
      <w:proofErr w:type="spellStart"/>
      <w:r w:rsidRPr="00965764">
        <w:rPr>
          <w:rFonts w:ascii="Arial" w:hAnsi="Arial" w:cs="Arial"/>
        </w:rPr>
        <w:t>etc</w:t>
      </w:r>
      <w:proofErr w:type="spellEnd"/>
      <w:r w:rsidRPr="00965764">
        <w:rPr>
          <w:rFonts w:ascii="Arial" w:hAnsi="Arial" w:cs="Arial"/>
        </w:rPr>
        <w:t>;</w:t>
      </w:r>
    </w:p>
    <w:p w14:paraId="19FD6BF6" w14:textId="77777777" w:rsidR="00B2481F" w:rsidRPr="00965764" w:rsidRDefault="00B2481F" w:rsidP="00A05E78">
      <w:pPr>
        <w:pStyle w:val="ListParagraph"/>
        <w:numPr>
          <w:ilvl w:val="0"/>
          <w:numId w:val="27"/>
        </w:numPr>
        <w:spacing w:before="100" w:beforeAutospacing="1" w:after="100" w:afterAutospacing="1"/>
        <w:jc w:val="both"/>
        <w:rPr>
          <w:rFonts w:ascii="Arial" w:hAnsi="Arial" w:cs="Arial"/>
        </w:rPr>
      </w:pPr>
      <w:r w:rsidRPr="00965764">
        <w:rPr>
          <w:rFonts w:ascii="Arial" w:hAnsi="Arial" w:cs="Arial"/>
        </w:rPr>
        <w:t xml:space="preserve">Development of an Art, Culture and Heritage Plan; which will identify sites of architectural, heritage significant areas and resources which will be able to contribute to the unique selling proposition of the area and attract people to the </w:t>
      </w:r>
      <w:proofErr w:type="spellStart"/>
      <w:r w:rsidRPr="00965764">
        <w:rPr>
          <w:rFonts w:ascii="Arial" w:hAnsi="Arial" w:cs="Arial"/>
        </w:rPr>
        <w:t>Kannaland</w:t>
      </w:r>
      <w:proofErr w:type="spellEnd"/>
      <w:r w:rsidRPr="00965764">
        <w:rPr>
          <w:rFonts w:ascii="Arial" w:hAnsi="Arial" w:cs="Arial"/>
        </w:rPr>
        <w:t xml:space="preserve"> region through cultural tourism;</w:t>
      </w:r>
    </w:p>
    <w:p w14:paraId="2A237DA2" w14:textId="77777777" w:rsidR="00B2481F" w:rsidRPr="00965764" w:rsidRDefault="00B2481F" w:rsidP="00A05E78">
      <w:pPr>
        <w:pStyle w:val="ListParagraph"/>
        <w:numPr>
          <w:ilvl w:val="0"/>
          <w:numId w:val="27"/>
        </w:numPr>
        <w:spacing w:before="100" w:beforeAutospacing="1" w:after="100" w:afterAutospacing="1"/>
        <w:jc w:val="both"/>
        <w:rPr>
          <w:rFonts w:ascii="Arial" w:hAnsi="Arial" w:cs="Arial"/>
        </w:rPr>
      </w:pPr>
      <w:r w:rsidRPr="00965764">
        <w:rPr>
          <w:rFonts w:ascii="Arial" w:hAnsi="Arial" w:cs="Arial"/>
        </w:rPr>
        <w:t>Leveraging assets such as the caravan park, through either alienation or public private partnership which could stimulate economic activity.</w:t>
      </w:r>
    </w:p>
    <w:p w14:paraId="2E976B59" w14:textId="77777777" w:rsidR="00B2481F"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Kannaland’s</w:t>
      </w:r>
      <w:proofErr w:type="spellEnd"/>
      <w:r w:rsidRPr="00965764">
        <w:rPr>
          <w:rFonts w:ascii="Arial" w:hAnsi="Arial" w:cs="Arial"/>
        </w:rPr>
        <w:t xml:space="preserve"> local economy is built on the opportunities created by tourists visiting the area. It is essential that the tourism industry be further developed and investment into this industry be promoted to ensure continuous growth.  The aim is that each town to have a tourism satellite office which will reside under the </w:t>
      </w:r>
      <w:proofErr w:type="spellStart"/>
      <w:r w:rsidRPr="00965764">
        <w:rPr>
          <w:rFonts w:ascii="Arial" w:hAnsi="Arial" w:cs="Arial"/>
        </w:rPr>
        <w:t>Kannaland</w:t>
      </w:r>
      <w:proofErr w:type="spellEnd"/>
      <w:r w:rsidRPr="00965764">
        <w:rPr>
          <w:rFonts w:ascii="Arial" w:hAnsi="Arial" w:cs="Arial"/>
        </w:rPr>
        <w:t xml:space="preserve"> Tourism umbrella. Each town has its unique economical setup and programs.</w:t>
      </w:r>
    </w:p>
    <w:p w14:paraId="01FDF15B" w14:textId="77777777" w:rsidR="00B2481F" w:rsidRDefault="00B2481F" w:rsidP="00C4024D">
      <w:pPr>
        <w:spacing w:before="100" w:beforeAutospacing="1" w:after="100" w:afterAutospacing="1"/>
        <w:contextualSpacing/>
        <w:jc w:val="both"/>
        <w:rPr>
          <w:rFonts w:ascii="Arial" w:hAnsi="Arial" w:cs="Arial"/>
        </w:rPr>
      </w:pPr>
    </w:p>
    <w:p w14:paraId="0620D022" w14:textId="77777777" w:rsidR="002B7596" w:rsidRDefault="002B7596" w:rsidP="00C4024D">
      <w:pPr>
        <w:spacing w:before="100" w:beforeAutospacing="1" w:after="100" w:afterAutospacing="1"/>
        <w:contextualSpacing/>
        <w:jc w:val="both"/>
        <w:rPr>
          <w:rFonts w:ascii="Arial" w:hAnsi="Arial" w:cs="Arial"/>
        </w:rPr>
      </w:pPr>
    </w:p>
    <w:p w14:paraId="33DD51F1" w14:textId="77777777" w:rsidR="00B2481F" w:rsidRPr="00965764" w:rsidRDefault="00B2481F" w:rsidP="00C4024D">
      <w:pPr>
        <w:spacing w:before="100" w:beforeAutospacing="1" w:after="100" w:afterAutospacing="1"/>
        <w:contextualSpacing/>
        <w:jc w:val="both"/>
        <w:rPr>
          <w:rFonts w:ascii="Arial" w:hAnsi="Arial" w:cs="Arial"/>
        </w:rPr>
      </w:pPr>
    </w:p>
    <w:p w14:paraId="4C9D4DC0"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lastRenderedPageBreak/>
        <w:t>The 2 local tourism bureau offices currently maintain and operate two websites:</w:t>
      </w:r>
    </w:p>
    <w:p w14:paraId="49BCAD15" w14:textId="77777777" w:rsidR="00B2481F" w:rsidRPr="00965764" w:rsidRDefault="00B2481F" w:rsidP="00A05E78">
      <w:pPr>
        <w:pStyle w:val="ListParagraph"/>
        <w:numPr>
          <w:ilvl w:val="0"/>
          <w:numId w:val="28"/>
        </w:numPr>
        <w:spacing w:before="100" w:beforeAutospacing="1" w:after="100" w:afterAutospacing="1"/>
        <w:jc w:val="both"/>
        <w:rPr>
          <w:rFonts w:ascii="Arial" w:hAnsi="Arial" w:cs="Arial"/>
        </w:rPr>
      </w:pPr>
      <w:proofErr w:type="spellStart"/>
      <w:r w:rsidRPr="00965764">
        <w:rPr>
          <w:rFonts w:ascii="Arial" w:hAnsi="Arial" w:cs="Arial"/>
        </w:rPr>
        <w:t>Ladismith</w:t>
      </w:r>
      <w:proofErr w:type="spellEnd"/>
      <w:r w:rsidRPr="00965764">
        <w:rPr>
          <w:rFonts w:ascii="Arial" w:hAnsi="Arial" w:cs="Arial"/>
        </w:rPr>
        <w:t xml:space="preserve">: </w:t>
      </w:r>
      <w:hyperlink r:id="rId80" w:history="1">
        <w:r w:rsidRPr="00965764">
          <w:rPr>
            <w:rFonts w:ascii="Arial" w:hAnsi="Arial" w:cs="Arial"/>
          </w:rPr>
          <w:t>http://www.ladismith.org.za</w:t>
        </w:r>
      </w:hyperlink>
    </w:p>
    <w:p w14:paraId="6648D731" w14:textId="77777777" w:rsidR="00B2481F" w:rsidRPr="00965764" w:rsidRDefault="00B2481F" w:rsidP="00A05E78">
      <w:pPr>
        <w:pStyle w:val="ListParagraph"/>
        <w:numPr>
          <w:ilvl w:val="0"/>
          <w:numId w:val="28"/>
        </w:numPr>
        <w:spacing w:before="100" w:beforeAutospacing="1" w:after="100" w:afterAutospacing="1"/>
        <w:jc w:val="both"/>
        <w:rPr>
          <w:rFonts w:ascii="Arial" w:hAnsi="Arial" w:cs="Arial"/>
        </w:rPr>
      </w:pPr>
      <w:proofErr w:type="spellStart"/>
      <w:r w:rsidRPr="00965764">
        <w:rPr>
          <w:rFonts w:ascii="Arial" w:hAnsi="Arial" w:cs="Arial"/>
        </w:rPr>
        <w:t>Calitzdorp</w:t>
      </w:r>
      <w:proofErr w:type="spellEnd"/>
      <w:r w:rsidRPr="00965764">
        <w:rPr>
          <w:rFonts w:ascii="Arial" w:hAnsi="Arial" w:cs="Arial"/>
        </w:rPr>
        <w:t xml:space="preserve">: </w:t>
      </w:r>
      <w:hyperlink r:id="rId81" w:history="1">
        <w:r w:rsidRPr="00965764">
          <w:rPr>
            <w:rFonts w:ascii="Arial" w:hAnsi="Arial" w:cs="Arial"/>
          </w:rPr>
          <w:t>http://www.calitzdorp.org.za</w:t>
        </w:r>
      </w:hyperlink>
    </w:p>
    <w:p w14:paraId="13746778"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figure below (SDF - Figure 3.4.13.1) illustrates the main tourism and cultural attractions in the </w:t>
      </w:r>
      <w:r w:rsidR="0066514A">
        <w:rPr>
          <w:rFonts w:ascii="Arial" w:hAnsi="Arial" w:cs="Arial"/>
        </w:rPr>
        <w:t>Municipality</w:t>
      </w:r>
      <w:r w:rsidRPr="00965764">
        <w:rPr>
          <w:rFonts w:ascii="Arial" w:hAnsi="Arial" w:cs="Arial"/>
        </w:rPr>
        <w:t xml:space="preserve"> (ENPAT, 2003). These are made up of various cultural tourism sites (grave/burial sites, monuments, </w:t>
      </w:r>
      <w:proofErr w:type="spellStart"/>
      <w:r w:rsidRPr="00965764">
        <w:rPr>
          <w:rFonts w:ascii="Arial" w:hAnsi="Arial" w:cs="Arial"/>
        </w:rPr>
        <w:t>etc</w:t>
      </w:r>
      <w:proofErr w:type="spellEnd"/>
      <w:r w:rsidRPr="00965764">
        <w:rPr>
          <w:rFonts w:ascii="Arial" w:hAnsi="Arial" w:cs="Arial"/>
        </w:rPr>
        <w:t>) and 2 local hiking trails:</w:t>
      </w:r>
    </w:p>
    <w:p w14:paraId="73B212F3"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inline distT="0" distB="0" distL="0" distR="0" wp14:anchorId="56AE5B9D" wp14:editId="79FD7F62">
            <wp:extent cx="4754880" cy="1979930"/>
            <wp:effectExtent l="0" t="0" r="7620" b="1270"/>
            <wp:docPr id="476" name="Picture 476" descr="A4 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A4 Tourism"/>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754880" cy="1979930"/>
                    </a:xfrm>
                    <a:prstGeom prst="rect">
                      <a:avLst/>
                    </a:prstGeom>
                    <a:noFill/>
                    <a:ln>
                      <a:noFill/>
                    </a:ln>
                  </pic:spPr>
                </pic:pic>
              </a:graphicData>
            </a:graphic>
          </wp:inline>
        </w:drawing>
      </w:r>
    </w:p>
    <w:p w14:paraId="118DE280" w14:textId="77777777" w:rsidR="00B2481F" w:rsidRDefault="00A260F7" w:rsidP="00C4024D">
      <w:pPr>
        <w:pStyle w:val="Caption"/>
        <w:spacing w:line="360" w:lineRule="auto"/>
        <w:contextualSpacing/>
        <w:jc w:val="both"/>
        <w:rPr>
          <w:rFonts w:ascii="Arial" w:hAnsi="Arial" w:cs="Arial"/>
        </w:rPr>
      </w:pPr>
      <w:bookmarkStart w:id="87" w:name="_Toc67566609"/>
      <w:r>
        <w:t>Table</w:t>
      </w:r>
      <w:r w:rsidR="00B2481F">
        <w:t xml:space="preserve"> </w:t>
      </w:r>
      <w:r>
        <w:fldChar w:fldCharType="begin"/>
      </w:r>
      <w:r>
        <w:instrText xml:space="preserve"> SEQ Table \* ARABIC </w:instrText>
      </w:r>
      <w:r>
        <w:fldChar w:fldCharType="separate"/>
      </w:r>
      <w:r w:rsidR="0082580D">
        <w:rPr>
          <w:noProof/>
        </w:rPr>
        <w:t>16</w:t>
      </w:r>
      <w:r>
        <w:fldChar w:fldCharType="end"/>
      </w:r>
      <w:r w:rsidR="00B2481F">
        <w:t xml:space="preserve">:  </w:t>
      </w:r>
      <w:r w:rsidR="00B2481F" w:rsidRPr="00C11804">
        <w:t>Tourism and culture attraction – refer to figure 3.4.13.1 in SDF Tourism and culture attraction</w:t>
      </w:r>
      <w:bookmarkEnd w:id="87"/>
    </w:p>
    <w:p w14:paraId="0B370379" w14:textId="7CCC952A"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Tourism is one of the key economic sectors in the </w:t>
      </w:r>
      <w:r w:rsidR="0066514A">
        <w:rPr>
          <w:rFonts w:ascii="Arial" w:hAnsi="Arial" w:cs="Arial"/>
        </w:rPr>
        <w:t>Municipality</w:t>
      </w:r>
      <w:r w:rsidRPr="00965764">
        <w:rPr>
          <w:rFonts w:ascii="Arial" w:hAnsi="Arial" w:cs="Arial"/>
        </w:rPr>
        <w:t xml:space="preserve">, calling for the development of a tourism master plan or a municipal wide tourism strategy.  The local tourism offices </w:t>
      </w:r>
      <w:r w:rsidR="00840E70" w:rsidRPr="00965764">
        <w:rPr>
          <w:rFonts w:ascii="Arial" w:hAnsi="Arial" w:cs="Arial"/>
        </w:rPr>
        <w:t>need</w:t>
      </w:r>
      <w:r w:rsidRPr="00965764">
        <w:rPr>
          <w:rFonts w:ascii="Arial" w:hAnsi="Arial" w:cs="Arial"/>
        </w:rPr>
        <w:t xml:space="preserve"> urgent support from the government department to assist in either funding of programs or the development of each town – as mentioned a masterplan is needed. The tourism sector can contribute significantly to the reduction of unemployment.  The urban areas along the R62 tourism route should maximize their exposure on this route as a mea</w:t>
      </w:r>
      <w:r w:rsidR="00E7486C">
        <w:rPr>
          <w:rFonts w:ascii="Arial" w:hAnsi="Arial" w:cs="Arial"/>
        </w:rPr>
        <w:t>ns of enhancing economic growth.</w:t>
      </w:r>
    </w:p>
    <w:p w14:paraId="588CEA8F" w14:textId="77777777" w:rsidR="00E7486C" w:rsidRDefault="00E7486C" w:rsidP="00C4024D">
      <w:pPr>
        <w:spacing w:before="100" w:beforeAutospacing="1" w:after="100" w:afterAutospacing="1"/>
        <w:contextualSpacing/>
        <w:jc w:val="both"/>
        <w:rPr>
          <w:rFonts w:ascii="Arial" w:hAnsi="Arial" w:cs="Arial"/>
        </w:rPr>
      </w:pPr>
    </w:p>
    <w:p w14:paraId="310F533B" w14:textId="77777777" w:rsidR="00D962E9" w:rsidRDefault="00E7486C" w:rsidP="00E7486C">
      <w:pPr>
        <w:jc w:val="both"/>
        <w:rPr>
          <w:rFonts w:ascii="Arial" w:hAnsi="Arial" w:cs="Arial"/>
        </w:rPr>
      </w:pPr>
      <w:r w:rsidRPr="00986CFA">
        <w:rPr>
          <w:rFonts w:ascii="Arial" w:hAnsi="Arial" w:cs="Arial"/>
        </w:rPr>
        <w:t xml:space="preserve">Each town has its unique economical set-up and programs. Given the above, Garden Route District Municipal Council has passed a resolution to support </w:t>
      </w:r>
      <w:proofErr w:type="spellStart"/>
      <w:r w:rsidRPr="00986CFA">
        <w:rPr>
          <w:rFonts w:ascii="Arial" w:hAnsi="Arial" w:cs="Arial"/>
        </w:rPr>
        <w:t>Kannaland</w:t>
      </w:r>
      <w:proofErr w:type="spellEnd"/>
      <w:r w:rsidRPr="00986CFA">
        <w:rPr>
          <w:rFonts w:ascii="Arial" w:hAnsi="Arial" w:cs="Arial"/>
        </w:rPr>
        <w:t xml:space="preserve"> </w:t>
      </w:r>
      <w:r w:rsidR="0066514A">
        <w:rPr>
          <w:rFonts w:ascii="Arial" w:hAnsi="Arial" w:cs="Arial"/>
        </w:rPr>
        <w:t>Municipality</w:t>
      </w:r>
      <w:r w:rsidRPr="00986CFA">
        <w:rPr>
          <w:rFonts w:ascii="Arial" w:hAnsi="Arial" w:cs="Arial"/>
        </w:rPr>
        <w:t xml:space="preserve"> with the development of a tourism strategy; this tourism strategy aims to transform </w:t>
      </w:r>
      <w:proofErr w:type="spellStart"/>
      <w:r w:rsidRPr="00986CFA">
        <w:rPr>
          <w:rFonts w:ascii="Arial" w:hAnsi="Arial" w:cs="Arial"/>
        </w:rPr>
        <w:t>Kannaland</w:t>
      </w:r>
      <w:proofErr w:type="spellEnd"/>
      <w:r w:rsidRPr="00986CFA">
        <w:rPr>
          <w:rFonts w:ascii="Arial" w:hAnsi="Arial" w:cs="Arial"/>
        </w:rPr>
        <w:t xml:space="preserve"> into a viable tourist destination to improve local economy. The Garden Route District </w:t>
      </w:r>
      <w:r w:rsidR="0066514A">
        <w:rPr>
          <w:rFonts w:ascii="Arial" w:hAnsi="Arial" w:cs="Arial"/>
        </w:rPr>
        <w:t>Municipality</w:t>
      </w:r>
      <w:r w:rsidRPr="00986CFA">
        <w:rPr>
          <w:rFonts w:ascii="Arial" w:hAnsi="Arial" w:cs="Arial"/>
        </w:rPr>
        <w:t xml:space="preserve"> IDP of 2017/2018 - 2022 identified tourism marketing and development &amp; Film industry (film location catalogue) as key developmental priorities. </w:t>
      </w:r>
    </w:p>
    <w:p w14:paraId="33F8CBC3" w14:textId="77777777" w:rsidR="00E7486C" w:rsidRPr="00986CFA" w:rsidRDefault="00E7486C" w:rsidP="00E7486C">
      <w:pPr>
        <w:jc w:val="both"/>
        <w:rPr>
          <w:rFonts w:ascii="Arial" w:hAnsi="Arial" w:cs="Arial"/>
        </w:rPr>
      </w:pPr>
      <w:proofErr w:type="spellStart"/>
      <w:r w:rsidRPr="00986CFA">
        <w:rPr>
          <w:rFonts w:ascii="Arial" w:hAnsi="Arial" w:cs="Arial"/>
        </w:rPr>
        <w:t>Kannaland</w:t>
      </w:r>
      <w:proofErr w:type="spellEnd"/>
      <w:r w:rsidRPr="00986CFA">
        <w:rPr>
          <w:rFonts w:ascii="Arial" w:hAnsi="Arial" w:cs="Arial"/>
        </w:rPr>
        <w:t xml:space="preserve"> is an area of outstanding natural beauty and bio-diversity significance with great appeal to the wilderness and adventure tourism market. These include amongst others:</w:t>
      </w:r>
    </w:p>
    <w:p w14:paraId="6AADBCB2" w14:textId="77777777" w:rsidR="00E7486C" w:rsidRDefault="005B15FD" w:rsidP="00AA3C90">
      <w:pPr>
        <w:tabs>
          <w:tab w:val="left" w:pos="5670"/>
        </w:tabs>
        <w:autoSpaceDE w:val="0"/>
        <w:autoSpaceDN w:val="0"/>
        <w:adjustRightInd w:val="0"/>
        <w:spacing w:after="0"/>
        <w:jc w:val="both"/>
        <w:rPr>
          <w:rFonts w:ascii="Arial" w:hAnsi="Arial" w:cs="Arial"/>
        </w:rPr>
      </w:pPr>
      <w:r>
        <w:rPr>
          <w:rFonts w:ascii="Arial" w:hAnsi="Arial" w:cs="Arial"/>
          <w:noProof/>
          <w:lang w:val="en-ZA" w:eastAsia="en-ZA"/>
        </w:rPr>
        <w:lastRenderedPageBreak/>
        <w:drawing>
          <wp:anchor distT="0" distB="0" distL="114300" distR="114300" simplePos="0" relativeHeight="251764736" behindDoc="1" locked="0" layoutInCell="1" allowOverlap="1" wp14:anchorId="0D0CBB48" wp14:editId="3C796331">
            <wp:simplePos x="0" y="0"/>
            <wp:positionH relativeFrom="column">
              <wp:posOffset>-355600</wp:posOffset>
            </wp:positionH>
            <wp:positionV relativeFrom="paragraph">
              <wp:posOffset>300355</wp:posOffset>
            </wp:positionV>
            <wp:extent cx="3813810" cy="2630805"/>
            <wp:effectExtent l="0" t="0" r="0" b="17145"/>
            <wp:wrapTight wrapText="bothSides">
              <wp:wrapPolygon edited="0">
                <wp:start x="10034" y="0"/>
                <wp:lineTo x="9387" y="626"/>
                <wp:lineTo x="8739" y="2033"/>
                <wp:lineTo x="6042" y="3597"/>
                <wp:lineTo x="4316" y="4692"/>
                <wp:lineTo x="3992" y="5944"/>
                <wp:lineTo x="3884" y="9228"/>
                <wp:lineTo x="7660" y="10010"/>
                <wp:lineTo x="6150" y="10010"/>
                <wp:lineTo x="4747" y="10323"/>
                <wp:lineTo x="4747" y="12513"/>
                <wp:lineTo x="4208" y="13451"/>
                <wp:lineTo x="3884" y="14390"/>
                <wp:lineTo x="3884" y="15641"/>
                <wp:lineTo x="4855" y="17518"/>
                <wp:lineTo x="8739" y="20020"/>
                <wp:lineTo x="9818" y="21584"/>
                <wp:lineTo x="9926" y="21584"/>
                <wp:lineTo x="11652" y="21584"/>
                <wp:lineTo x="11760" y="21584"/>
                <wp:lineTo x="12839" y="20020"/>
                <wp:lineTo x="16831" y="17518"/>
                <wp:lineTo x="17694" y="15641"/>
                <wp:lineTo x="17802" y="14702"/>
                <wp:lineTo x="17371" y="13295"/>
                <wp:lineTo x="16831" y="12513"/>
                <wp:lineTo x="16292" y="10010"/>
                <wp:lineTo x="17802" y="7508"/>
                <wp:lineTo x="17479" y="4692"/>
                <wp:lineTo x="12947" y="2033"/>
                <wp:lineTo x="12192" y="626"/>
                <wp:lineTo x="11544" y="0"/>
                <wp:lineTo x="10034" y="0"/>
              </wp:wrapPolygon>
            </wp:wrapTight>
            <wp:docPr id="495" name="Diagram 4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14:sizeRelH relativeFrom="page">
              <wp14:pctWidth>0</wp14:pctWidth>
            </wp14:sizeRelH>
            <wp14:sizeRelV relativeFrom="page">
              <wp14:pctHeight>0</wp14:pctHeight>
            </wp14:sizeRelV>
          </wp:anchor>
        </w:drawing>
      </w:r>
      <w:r>
        <w:rPr>
          <w:rFonts w:ascii="Arial" w:hAnsi="Arial" w:cs="Arial"/>
          <w:noProof/>
          <w:lang w:val="en-ZA" w:eastAsia="en-ZA"/>
        </w:rPr>
        <w:drawing>
          <wp:anchor distT="0" distB="0" distL="114300" distR="114300" simplePos="0" relativeHeight="251763712" behindDoc="1" locked="0" layoutInCell="1" allowOverlap="1" wp14:anchorId="17DF24D2" wp14:editId="669453D8">
            <wp:simplePos x="0" y="0"/>
            <wp:positionH relativeFrom="column">
              <wp:posOffset>2517140</wp:posOffset>
            </wp:positionH>
            <wp:positionV relativeFrom="paragraph">
              <wp:posOffset>240030</wp:posOffset>
            </wp:positionV>
            <wp:extent cx="4071620" cy="2621915"/>
            <wp:effectExtent l="0" t="0" r="0" b="6985"/>
            <wp:wrapTight wrapText="bothSides">
              <wp:wrapPolygon edited="0">
                <wp:start x="9904" y="0"/>
                <wp:lineTo x="9298" y="471"/>
                <wp:lineTo x="8691" y="1726"/>
                <wp:lineTo x="8691" y="2511"/>
                <wp:lineTo x="6064" y="3610"/>
                <wp:lineTo x="4447" y="4708"/>
                <wp:lineTo x="4143" y="7062"/>
                <wp:lineTo x="4143" y="7690"/>
                <wp:lineTo x="5659" y="10044"/>
                <wp:lineTo x="5457" y="10515"/>
                <wp:lineTo x="4346" y="13497"/>
                <wp:lineTo x="4143" y="15066"/>
                <wp:lineTo x="4143" y="16636"/>
                <wp:lineTo x="5558" y="17577"/>
                <wp:lineTo x="7782" y="17577"/>
                <wp:lineTo x="8691" y="20088"/>
                <wp:lineTo x="9702" y="21501"/>
                <wp:lineTo x="9803" y="21501"/>
                <wp:lineTo x="11319" y="21501"/>
                <wp:lineTo x="11420" y="21501"/>
                <wp:lineTo x="12532" y="20088"/>
                <wp:lineTo x="16675" y="17577"/>
                <wp:lineTo x="17382" y="15537"/>
                <wp:lineTo x="17483" y="14909"/>
                <wp:lineTo x="17180" y="13340"/>
                <wp:lineTo x="15664" y="10044"/>
                <wp:lineTo x="17079" y="7533"/>
                <wp:lineTo x="16776" y="4708"/>
                <wp:lineTo x="12532" y="2040"/>
                <wp:lineTo x="11723" y="314"/>
                <wp:lineTo x="11218" y="0"/>
                <wp:lineTo x="9904" y="0"/>
              </wp:wrapPolygon>
            </wp:wrapTight>
            <wp:docPr id="474" name="Diagram 4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page">
              <wp14:pctWidth>0</wp14:pctWidth>
            </wp14:sizeRelH>
            <wp14:sizeRelV relativeFrom="page">
              <wp14:pctHeight>0</wp14:pctHeight>
            </wp14:sizeRelV>
          </wp:anchor>
        </w:drawing>
      </w:r>
      <w:r w:rsidR="00E7486C" w:rsidRPr="00986CFA">
        <w:rPr>
          <w:rFonts w:ascii="Arial" w:hAnsi="Arial" w:cs="Arial"/>
        </w:rPr>
        <w:t xml:space="preserve">The key tourist attractions in </w:t>
      </w:r>
      <w:proofErr w:type="spellStart"/>
      <w:r w:rsidR="00E7486C" w:rsidRPr="00986CFA">
        <w:rPr>
          <w:rFonts w:ascii="Arial" w:hAnsi="Arial" w:cs="Arial"/>
        </w:rPr>
        <w:t>Kannaland</w:t>
      </w:r>
      <w:proofErr w:type="spellEnd"/>
      <w:r w:rsidR="00E7486C" w:rsidRPr="00986CFA">
        <w:rPr>
          <w:rFonts w:ascii="Arial" w:hAnsi="Arial" w:cs="Arial"/>
        </w:rPr>
        <w:t xml:space="preserve"> include:</w:t>
      </w:r>
    </w:p>
    <w:p w14:paraId="262CF619" w14:textId="77777777" w:rsidR="00D962E9" w:rsidRDefault="00D962E9" w:rsidP="00E7486C">
      <w:pPr>
        <w:autoSpaceDE w:val="0"/>
        <w:autoSpaceDN w:val="0"/>
        <w:adjustRightInd w:val="0"/>
        <w:spacing w:after="0"/>
        <w:jc w:val="both"/>
        <w:rPr>
          <w:rFonts w:ascii="Arial" w:hAnsi="Arial" w:cs="Arial"/>
          <w:noProof/>
          <w:lang w:val="en-ZA" w:eastAsia="en-ZA"/>
        </w:rPr>
      </w:pPr>
    </w:p>
    <w:p w14:paraId="25E9D31B" w14:textId="77777777" w:rsidR="00BE1E89" w:rsidRDefault="00BE1E89">
      <w:r>
        <w:rPr>
          <w:rFonts w:ascii="Arial" w:hAnsi="Arial" w:cs="Arial"/>
          <w:noProof/>
          <w:lang w:val="en-ZA" w:eastAsia="en-ZA"/>
        </w:rPr>
        <w:drawing>
          <wp:anchor distT="0" distB="0" distL="114300" distR="114300" simplePos="0" relativeHeight="251766784" behindDoc="1" locked="0" layoutInCell="1" allowOverlap="1" wp14:anchorId="63617137" wp14:editId="2C412C77">
            <wp:simplePos x="0" y="0"/>
            <wp:positionH relativeFrom="column">
              <wp:posOffset>231140</wp:posOffset>
            </wp:positionH>
            <wp:positionV relativeFrom="paragraph">
              <wp:posOffset>2181860</wp:posOffset>
            </wp:positionV>
            <wp:extent cx="5581015" cy="2642235"/>
            <wp:effectExtent l="0" t="0" r="0" b="24765"/>
            <wp:wrapTight wrapText="bothSides">
              <wp:wrapPolygon edited="0">
                <wp:start x="10322" y="0"/>
                <wp:lineTo x="9953" y="311"/>
                <wp:lineTo x="9364" y="1869"/>
                <wp:lineTo x="9364" y="2492"/>
                <wp:lineTo x="7447" y="3582"/>
                <wp:lineTo x="6267" y="4672"/>
                <wp:lineTo x="5972" y="6852"/>
                <wp:lineTo x="5972" y="9344"/>
                <wp:lineTo x="8110" y="9967"/>
                <wp:lineTo x="7520" y="9967"/>
                <wp:lineTo x="6414" y="10278"/>
                <wp:lineTo x="6414" y="12459"/>
                <wp:lineTo x="5972" y="13081"/>
                <wp:lineTo x="5603" y="14327"/>
                <wp:lineTo x="5603" y="15573"/>
                <wp:lineTo x="6267" y="17442"/>
                <wp:lineTo x="9290" y="19934"/>
                <wp:lineTo x="10027" y="21647"/>
                <wp:lineTo x="10175" y="21647"/>
                <wp:lineTo x="11280" y="21647"/>
                <wp:lineTo x="11428" y="21647"/>
                <wp:lineTo x="12091" y="20245"/>
                <wp:lineTo x="12165" y="19934"/>
                <wp:lineTo x="15041" y="17442"/>
                <wp:lineTo x="15336" y="17442"/>
                <wp:lineTo x="15999" y="15573"/>
                <wp:lineTo x="16073" y="14483"/>
                <wp:lineTo x="15704" y="13237"/>
                <wp:lineTo x="15188" y="12459"/>
                <wp:lineTo x="14598" y="9967"/>
                <wp:lineTo x="15483" y="7787"/>
                <wp:lineTo x="15557" y="7319"/>
                <wp:lineTo x="15262" y="4672"/>
                <wp:lineTo x="12313" y="2025"/>
                <wp:lineTo x="11649" y="311"/>
                <wp:lineTo x="11280" y="0"/>
                <wp:lineTo x="10322" y="0"/>
              </wp:wrapPolygon>
            </wp:wrapTight>
            <wp:docPr id="496" name="Diagram 4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14:sizeRelH relativeFrom="page">
              <wp14:pctWidth>0</wp14:pctWidth>
            </wp14:sizeRelH>
            <wp14:sizeRelV relativeFrom="page">
              <wp14:pctHeight>0</wp14:pctHeight>
            </wp14:sizeRelV>
          </wp:anchor>
        </w:drawing>
      </w:r>
      <w:r>
        <w:br w:type="page"/>
      </w:r>
    </w:p>
    <w:p w14:paraId="16548B3A" w14:textId="77777777" w:rsidR="00E7486C" w:rsidRPr="00986CFA" w:rsidRDefault="00E7486C" w:rsidP="00E7486C">
      <w:pPr>
        <w:jc w:val="both"/>
        <w:rPr>
          <w:rFonts w:ascii="Arial" w:hAnsi="Arial" w:cs="Arial"/>
        </w:rPr>
      </w:pPr>
      <w:proofErr w:type="spellStart"/>
      <w:r w:rsidRPr="00986CFA">
        <w:rPr>
          <w:rFonts w:ascii="Arial" w:hAnsi="Arial" w:cs="Arial"/>
        </w:rPr>
        <w:lastRenderedPageBreak/>
        <w:t>Kannaland</w:t>
      </w:r>
      <w:proofErr w:type="spellEnd"/>
      <w:r w:rsidRPr="00986CFA">
        <w:rPr>
          <w:rFonts w:ascii="Arial" w:hAnsi="Arial" w:cs="Arial"/>
        </w:rPr>
        <w:t xml:space="preserve"> has its own individual building style, which makes it unique. For example, the so-called </w:t>
      </w:r>
      <w:proofErr w:type="spellStart"/>
      <w:r w:rsidRPr="00986CFA">
        <w:rPr>
          <w:rFonts w:ascii="Arial" w:hAnsi="Arial" w:cs="Arial"/>
        </w:rPr>
        <w:t>Ladismith</w:t>
      </w:r>
      <w:proofErr w:type="spellEnd"/>
      <w:r w:rsidRPr="00986CFA">
        <w:rPr>
          <w:rFonts w:ascii="Arial" w:hAnsi="Arial" w:cs="Arial"/>
        </w:rPr>
        <w:t xml:space="preserve"> Style is a simplified Georgian design and dates from the 1830's. Several other architectural styles, i.e. </w:t>
      </w:r>
      <w:proofErr w:type="spellStart"/>
      <w:r w:rsidRPr="00986CFA">
        <w:rPr>
          <w:rFonts w:ascii="Arial" w:hAnsi="Arial" w:cs="Arial"/>
        </w:rPr>
        <w:t>NeoGothic</w:t>
      </w:r>
      <w:proofErr w:type="spellEnd"/>
      <w:r w:rsidRPr="00986CFA">
        <w:rPr>
          <w:rFonts w:ascii="Arial" w:hAnsi="Arial" w:cs="Arial"/>
        </w:rPr>
        <w:t xml:space="preserve">, Georgian, Victorian, Regency and Rural (Karoo) style, can also be found throughout </w:t>
      </w:r>
      <w:proofErr w:type="spellStart"/>
      <w:r w:rsidRPr="00986CFA">
        <w:rPr>
          <w:rFonts w:ascii="Arial" w:hAnsi="Arial" w:cs="Arial"/>
        </w:rPr>
        <w:t>Kannaland</w:t>
      </w:r>
      <w:proofErr w:type="spellEnd"/>
      <w:r w:rsidRPr="00986CFA">
        <w:rPr>
          <w:rFonts w:ascii="Arial" w:hAnsi="Arial" w:cs="Arial"/>
        </w:rPr>
        <w:t>.</w:t>
      </w:r>
    </w:p>
    <w:p w14:paraId="446DF06F" w14:textId="77777777" w:rsidR="00E7486C" w:rsidRPr="00986CFA" w:rsidRDefault="00E7486C" w:rsidP="00E7486C">
      <w:pPr>
        <w:jc w:val="both"/>
        <w:rPr>
          <w:rFonts w:ascii="Arial" w:hAnsi="Arial" w:cs="Arial"/>
          <w:b/>
        </w:rPr>
      </w:pPr>
      <w:r w:rsidRPr="00986CFA">
        <w:rPr>
          <w:rFonts w:ascii="Arial" w:hAnsi="Arial" w:cs="Arial"/>
          <w:noProof/>
          <w:lang w:val="en-ZA" w:eastAsia="en-ZA"/>
        </w:rPr>
        <w:drawing>
          <wp:anchor distT="0" distB="0" distL="114300" distR="114300" simplePos="0" relativeHeight="251762688" behindDoc="1" locked="0" layoutInCell="1" allowOverlap="1" wp14:anchorId="5B5390C5" wp14:editId="2FE5B09B">
            <wp:simplePos x="0" y="0"/>
            <wp:positionH relativeFrom="column">
              <wp:posOffset>-424477</wp:posOffset>
            </wp:positionH>
            <wp:positionV relativeFrom="paragraph">
              <wp:posOffset>0</wp:posOffset>
            </wp:positionV>
            <wp:extent cx="6553200" cy="4053205"/>
            <wp:effectExtent l="0" t="0" r="0" b="4445"/>
            <wp:wrapTight wrapText="bothSides">
              <wp:wrapPolygon edited="0">
                <wp:start x="0" y="0"/>
                <wp:lineTo x="0" y="21522"/>
                <wp:lineTo x="21537" y="21522"/>
                <wp:lineTo x="21537" y="0"/>
                <wp:lineTo x="0" y="0"/>
              </wp:wrapPolygon>
            </wp:wrapTight>
            <wp:docPr id="472" name="Picture 472" descr="C:\Users\teekay\AppData\Local\Microsoft\Windows\INetCache\Content.Outlook\WS02CXBM\GR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ekay\AppData\Local\Microsoft\Windows\INetCache\Content.Outlook\WS02CXBM\GRDM.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553200" cy="4053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CFA">
        <w:rPr>
          <w:rFonts w:ascii="Arial" w:hAnsi="Arial" w:cs="Arial"/>
          <w:i/>
        </w:rPr>
        <w:t>Figure 1:</w:t>
      </w:r>
      <w:r w:rsidRPr="00986CFA">
        <w:rPr>
          <w:rFonts w:ascii="Arial" w:hAnsi="Arial" w:cs="Arial"/>
          <w:i/>
        </w:rPr>
        <w:tab/>
        <w:t xml:space="preserve">Map of </w:t>
      </w:r>
      <w:proofErr w:type="spellStart"/>
      <w:r w:rsidRPr="00986CFA">
        <w:rPr>
          <w:rFonts w:ascii="Arial" w:hAnsi="Arial" w:cs="Arial"/>
          <w:i/>
        </w:rPr>
        <w:t>Kannaland</w:t>
      </w:r>
      <w:proofErr w:type="spellEnd"/>
      <w:r w:rsidRPr="00986CFA">
        <w:rPr>
          <w:rFonts w:ascii="Arial" w:hAnsi="Arial" w:cs="Arial"/>
          <w:i/>
        </w:rPr>
        <w:t xml:space="preserve"> Municipal area</w:t>
      </w:r>
    </w:p>
    <w:p w14:paraId="48ADAD49" w14:textId="77777777" w:rsidR="00E7486C" w:rsidRPr="00986CFA" w:rsidRDefault="00E7486C" w:rsidP="00E7486C">
      <w:pPr>
        <w:jc w:val="both"/>
        <w:rPr>
          <w:rFonts w:ascii="Arial" w:hAnsi="Arial" w:cs="Arial"/>
        </w:rPr>
      </w:pPr>
      <w:proofErr w:type="spellStart"/>
      <w:r w:rsidRPr="00986CFA">
        <w:rPr>
          <w:rFonts w:ascii="Arial" w:hAnsi="Arial" w:cs="Arial"/>
        </w:rPr>
        <w:t>Kannaland</w:t>
      </w:r>
      <w:proofErr w:type="spellEnd"/>
      <w:r w:rsidRPr="00986CFA">
        <w:rPr>
          <w:rFonts w:ascii="Arial" w:hAnsi="Arial" w:cs="Arial"/>
        </w:rPr>
        <w:t xml:space="preserve"> is an integral part of the Garden Route District, along with six other local municipalities, namely </w:t>
      </w:r>
      <w:proofErr w:type="spellStart"/>
      <w:r w:rsidRPr="00986CFA">
        <w:rPr>
          <w:rFonts w:ascii="Arial" w:hAnsi="Arial" w:cs="Arial"/>
        </w:rPr>
        <w:t>Hessequa</w:t>
      </w:r>
      <w:proofErr w:type="spellEnd"/>
      <w:r w:rsidRPr="00986CFA">
        <w:rPr>
          <w:rFonts w:ascii="Arial" w:hAnsi="Arial" w:cs="Arial"/>
        </w:rPr>
        <w:t xml:space="preserve">, Mossel Bay, George, </w:t>
      </w:r>
      <w:proofErr w:type="spellStart"/>
      <w:r w:rsidRPr="00986CFA">
        <w:rPr>
          <w:rFonts w:ascii="Arial" w:hAnsi="Arial" w:cs="Arial"/>
        </w:rPr>
        <w:t>Oudtshoorn</w:t>
      </w:r>
      <w:proofErr w:type="spellEnd"/>
      <w:r w:rsidRPr="00986CFA">
        <w:rPr>
          <w:rFonts w:ascii="Arial" w:hAnsi="Arial" w:cs="Arial"/>
        </w:rPr>
        <w:t xml:space="preserve">, Knysna and </w:t>
      </w:r>
      <w:proofErr w:type="spellStart"/>
      <w:r w:rsidRPr="00986CFA">
        <w:rPr>
          <w:rFonts w:ascii="Arial" w:hAnsi="Arial" w:cs="Arial"/>
        </w:rPr>
        <w:t>Bitou</w:t>
      </w:r>
      <w:proofErr w:type="spellEnd"/>
      <w:r w:rsidRPr="00986CFA">
        <w:rPr>
          <w:rFonts w:ascii="Arial" w:hAnsi="Arial" w:cs="Arial"/>
        </w:rPr>
        <w:t xml:space="preserve">. The </w:t>
      </w:r>
      <w:proofErr w:type="spellStart"/>
      <w:r w:rsidRPr="00986CFA">
        <w:rPr>
          <w:rFonts w:ascii="Arial" w:hAnsi="Arial" w:cs="Arial"/>
        </w:rPr>
        <w:t>Kannaland</w:t>
      </w:r>
      <w:proofErr w:type="spellEnd"/>
      <w:r w:rsidRPr="00986CFA">
        <w:rPr>
          <w:rFonts w:ascii="Arial" w:hAnsi="Arial" w:cs="Arial"/>
        </w:rPr>
        <w:t xml:space="preserve"> Municipal area shares its borders with the Central Karoo District </w:t>
      </w:r>
      <w:r w:rsidR="0066514A">
        <w:rPr>
          <w:rFonts w:ascii="Arial" w:hAnsi="Arial" w:cs="Arial"/>
        </w:rPr>
        <w:t>Municipality</w:t>
      </w:r>
      <w:r w:rsidRPr="00986CFA">
        <w:rPr>
          <w:rFonts w:ascii="Arial" w:hAnsi="Arial" w:cs="Arial"/>
        </w:rPr>
        <w:t xml:space="preserve"> to the North, and Cape Winelands District in the west. </w:t>
      </w:r>
    </w:p>
    <w:p w14:paraId="49DDB6FD" w14:textId="77777777" w:rsidR="00E7486C" w:rsidRPr="00986CFA" w:rsidRDefault="00E7486C" w:rsidP="00E7486C">
      <w:pPr>
        <w:jc w:val="both"/>
        <w:rPr>
          <w:rFonts w:ascii="Arial" w:hAnsi="Arial" w:cs="Arial"/>
        </w:rPr>
      </w:pPr>
      <w:r w:rsidRPr="00986CFA">
        <w:rPr>
          <w:rFonts w:ascii="Arial" w:hAnsi="Arial" w:cs="Arial"/>
        </w:rPr>
        <w:t xml:space="preserve">The municipal area is very popular amongst domestic and foreign tourists for its rural rustic Karoo scenery. An important role and function of the </w:t>
      </w:r>
      <w:r w:rsidR="0066514A">
        <w:rPr>
          <w:rFonts w:ascii="Arial" w:hAnsi="Arial" w:cs="Arial"/>
        </w:rPr>
        <w:t>Municipality</w:t>
      </w:r>
      <w:r w:rsidRPr="00986CFA">
        <w:rPr>
          <w:rFonts w:ascii="Arial" w:hAnsi="Arial" w:cs="Arial"/>
        </w:rPr>
        <w:t xml:space="preserve"> is to balance the need for development with the need to reserve the fauna and flora, which is an important advantage within the agriculture and tourism industry. The area is very popular amongst artists, cyclists and off-road enthusiasts who visit for the untouched natural beauty.</w:t>
      </w:r>
    </w:p>
    <w:p w14:paraId="59C1F036" w14:textId="77777777" w:rsidR="00E7486C" w:rsidRDefault="00E7486C" w:rsidP="00E7486C">
      <w:pPr>
        <w:jc w:val="both"/>
        <w:rPr>
          <w:rFonts w:ascii="Arial" w:hAnsi="Arial" w:cs="Arial"/>
          <w:b/>
          <w:i/>
        </w:rPr>
      </w:pPr>
    </w:p>
    <w:p w14:paraId="00291B77" w14:textId="77777777" w:rsidR="00E7486C" w:rsidRDefault="00E7486C" w:rsidP="00E7486C">
      <w:pPr>
        <w:jc w:val="both"/>
        <w:rPr>
          <w:rFonts w:ascii="Arial" w:hAnsi="Arial" w:cs="Arial"/>
          <w:b/>
          <w:i/>
        </w:rPr>
      </w:pPr>
    </w:p>
    <w:p w14:paraId="440F6186" w14:textId="77777777" w:rsidR="00E7486C" w:rsidRPr="00986CFA" w:rsidRDefault="00E7486C" w:rsidP="00E7486C">
      <w:pPr>
        <w:jc w:val="both"/>
        <w:rPr>
          <w:rFonts w:ascii="Arial" w:hAnsi="Arial" w:cs="Arial"/>
          <w:b/>
          <w:i/>
        </w:rPr>
      </w:pPr>
    </w:p>
    <w:p w14:paraId="1D1D1B7D" w14:textId="77777777" w:rsidR="00E7486C" w:rsidRPr="00986CFA" w:rsidRDefault="00E7486C" w:rsidP="00E7486C">
      <w:pPr>
        <w:jc w:val="both"/>
        <w:rPr>
          <w:rFonts w:ascii="Arial" w:hAnsi="Arial" w:cs="Arial"/>
          <w:b/>
          <w:i/>
        </w:rPr>
      </w:pPr>
    </w:p>
    <w:p w14:paraId="00B4490E" w14:textId="77777777" w:rsidR="00E7486C" w:rsidRPr="00986CFA" w:rsidRDefault="00E7486C" w:rsidP="00E7486C">
      <w:pPr>
        <w:jc w:val="both"/>
        <w:rPr>
          <w:rFonts w:ascii="Arial" w:hAnsi="Arial" w:cs="Arial"/>
          <w:b/>
          <w:i/>
        </w:rPr>
      </w:pPr>
      <w:r w:rsidRPr="00986CFA">
        <w:rPr>
          <w:rFonts w:ascii="Arial" w:hAnsi="Arial" w:cs="Arial"/>
          <w:b/>
          <w:i/>
        </w:rPr>
        <w:t>Herewith a brief introduction of the existing tourism sectors:</w:t>
      </w:r>
    </w:p>
    <w:tbl>
      <w:tblPr>
        <w:tblStyle w:val="GridTable4-Accent2"/>
        <w:tblW w:w="5000" w:type="pct"/>
        <w:tblLook w:val="04A0" w:firstRow="1" w:lastRow="0" w:firstColumn="1" w:lastColumn="0" w:noHBand="0" w:noVBand="1"/>
      </w:tblPr>
      <w:tblGrid>
        <w:gridCol w:w="5783"/>
        <w:gridCol w:w="4072"/>
      </w:tblGrid>
      <w:tr w:rsidR="00E7486C" w:rsidRPr="00986CFA" w14:paraId="1EC2B4FB" w14:textId="77777777" w:rsidTr="00215ECC">
        <w:trPr>
          <w:cnfStyle w:val="100000000000" w:firstRow="1" w:lastRow="0" w:firstColumn="0" w:lastColumn="0" w:oddVBand="0" w:evenVBand="0" w:oddHBand="0" w:evenHBand="0" w:firstRowFirstColumn="0" w:firstRowLastColumn="0" w:lastRowFirstColumn="0" w:lastRowLastColumn="0"/>
          <w:trHeight w:val="1827"/>
        </w:trPr>
        <w:tc>
          <w:tcPr>
            <w:cnfStyle w:val="001000000000" w:firstRow="0" w:lastRow="0" w:firstColumn="1" w:lastColumn="0" w:oddVBand="0" w:evenVBand="0" w:oddHBand="0" w:evenHBand="0" w:firstRowFirstColumn="0" w:firstRowLastColumn="0" w:lastRowFirstColumn="0" w:lastRowLastColumn="0"/>
            <w:tcW w:w="2934" w:type="pct"/>
          </w:tcPr>
          <w:p w14:paraId="1F634BDF" w14:textId="77777777" w:rsidR="00E7486C" w:rsidRPr="00986CFA" w:rsidRDefault="00E7486C" w:rsidP="00B47009">
            <w:pPr>
              <w:rPr>
                <w:rFonts w:ascii="Arial" w:hAnsi="Arial" w:cs="Arial"/>
                <w:b w:val="0"/>
                <w:color w:val="auto"/>
              </w:rPr>
            </w:pPr>
            <w:r w:rsidRPr="00986CFA">
              <w:rPr>
                <w:rFonts w:ascii="Arial" w:hAnsi="Arial" w:cs="Arial"/>
                <w:b w:val="0"/>
                <w:color w:val="auto"/>
              </w:rPr>
              <w:t>Accommodation</w:t>
            </w:r>
          </w:p>
          <w:p w14:paraId="3F625CD1" w14:textId="77777777" w:rsidR="00E7486C" w:rsidRPr="00986CFA" w:rsidRDefault="00E7486C" w:rsidP="00B47009">
            <w:pPr>
              <w:rPr>
                <w:rFonts w:ascii="Arial" w:hAnsi="Arial" w:cs="Arial"/>
                <w:b w:val="0"/>
                <w:color w:val="auto"/>
              </w:rPr>
            </w:pPr>
            <w:r w:rsidRPr="00986CFA">
              <w:rPr>
                <w:rFonts w:ascii="Arial" w:hAnsi="Arial" w:cs="Arial"/>
                <w:b w:val="0"/>
                <w:color w:val="auto"/>
              </w:rPr>
              <w:t>Accommodation ranges from:</w:t>
            </w:r>
          </w:p>
          <w:p w14:paraId="3B8F82BF" w14:textId="77777777" w:rsidR="00E7486C" w:rsidRPr="00986CFA" w:rsidRDefault="00E7486C" w:rsidP="00AF20EA">
            <w:pPr>
              <w:pStyle w:val="ListParagraph"/>
              <w:numPr>
                <w:ilvl w:val="0"/>
                <w:numId w:val="91"/>
              </w:numPr>
              <w:spacing w:after="0" w:line="240" w:lineRule="auto"/>
              <w:rPr>
                <w:rFonts w:ascii="Arial" w:hAnsi="Arial" w:cs="Arial"/>
                <w:b w:val="0"/>
                <w:color w:val="auto"/>
              </w:rPr>
            </w:pPr>
            <w:r w:rsidRPr="00986CFA">
              <w:rPr>
                <w:rFonts w:ascii="Arial" w:hAnsi="Arial" w:cs="Arial"/>
                <w:b w:val="0"/>
                <w:color w:val="auto"/>
              </w:rPr>
              <w:t xml:space="preserve">1 to </w:t>
            </w:r>
            <w:proofErr w:type="gramStart"/>
            <w:r w:rsidRPr="00986CFA">
              <w:rPr>
                <w:rFonts w:ascii="Arial" w:hAnsi="Arial" w:cs="Arial"/>
                <w:b w:val="0"/>
                <w:color w:val="auto"/>
              </w:rPr>
              <w:t>5 star</w:t>
            </w:r>
            <w:proofErr w:type="gramEnd"/>
            <w:r w:rsidRPr="00986CFA">
              <w:rPr>
                <w:rFonts w:ascii="Arial" w:hAnsi="Arial" w:cs="Arial"/>
                <w:b w:val="0"/>
                <w:color w:val="auto"/>
              </w:rPr>
              <w:t xml:space="preserve"> backpackers, </w:t>
            </w:r>
          </w:p>
          <w:p w14:paraId="0B97C031" w14:textId="77777777" w:rsidR="00E7486C" w:rsidRPr="00986CFA" w:rsidRDefault="00E7486C" w:rsidP="00AF20EA">
            <w:pPr>
              <w:pStyle w:val="ListParagraph"/>
              <w:numPr>
                <w:ilvl w:val="0"/>
                <w:numId w:val="91"/>
              </w:numPr>
              <w:spacing w:after="0" w:line="240" w:lineRule="auto"/>
              <w:rPr>
                <w:rFonts w:ascii="Arial" w:hAnsi="Arial" w:cs="Arial"/>
                <w:b w:val="0"/>
                <w:color w:val="auto"/>
              </w:rPr>
            </w:pPr>
            <w:r w:rsidRPr="00986CFA">
              <w:rPr>
                <w:rFonts w:ascii="Arial" w:hAnsi="Arial" w:cs="Arial"/>
                <w:b w:val="0"/>
                <w:color w:val="auto"/>
              </w:rPr>
              <w:t xml:space="preserve">Self-catering houses, </w:t>
            </w:r>
          </w:p>
          <w:p w14:paraId="57B4D35E" w14:textId="77777777" w:rsidR="00E7486C" w:rsidRPr="00986CFA" w:rsidRDefault="00E7486C" w:rsidP="00AF20EA">
            <w:pPr>
              <w:pStyle w:val="ListParagraph"/>
              <w:numPr>
                <w:ilvl w:val="0"/>
                <w:numId w:val="91"/>
              </w:numPr>
              <w:spacing w:after="0" w:line="240" w:lineRule="auto"/>
              <w:rPr>
                <w:rFonts w:ascii="Arial" w:hAnsi="Arial" w:cs="Arial"/>
                <w:b w:val="0"/>
                <w:color w:val="auto"/>
              </w:rPr>
            </w:pPr>
            <w:r w:rsidRPr="00986CFA">
              <w:rPr>
                <w:rFonts w:ascii="Arial" w:hAnsi="Arial" w:cs="Arial"/>
                <w:b w:val="0"/>
                <w:color w:val="auto"/>
              </w:rPr>
              <w:t xml:space="preserve">Luxury guesthouses, </w:t>
            </w:r>
          </w:p>
          <w:p w14:paraId="4F1DA67F" w14:textId="77777777" w:rsidR="00E7486C" w:rsidRDefault="00E7486C" w:rsidP="00AF20EA">
            <w:pPr>
              <w:pStyle w:val="ListParagraph"/>
              <w:numPr>
                <w:ilvl w:val="0"/>
                <w:numId w:val="91"/>
              </w:numPr>
              <w:spacing w:after="0" w:line="240" w:lineRule="auto"/>
              <w:rPr>
                <w:rFonts w:ascii="Arial" w:hAnsi="Arial" w:cs="Arial"/>
                <w:b w:val="0"/>
                <w:color w:val="auto"/>
              </w:rPr>
            </w:pPr>
            <w:r w:rsidRPr="00986CFA">
              <w:rPr>
                <w:rFonts w:ascii="Arial" w:hAnsi="Arial" w:cs="Arial"/>
                <w:b w:val="0"/>
                <w:color w:val="auto"/>
              </w:rPr>
              <w:t>Caravan parks &amp; camping grounds</w:t>
            </w:r>
          </w:p>
          <w:p w14:paraId="3F893ED0" w14:textId="77777777" w:rsidR="002B7596" w:rsidRPr="00986CFA" w:rsidRDefault="002B7596" w:rsidP="00AF20EA">
            <w:pPr>
              <w:pStyle w:val="ListParagraph"/>
              <w:numPr>
                <w:ilvl w:val="0"/>
                <w:numId w:val="91"/>
              </w:numPr>
              <w:spacing w:after="0" w:line="240" w:lineRule="auto"/>
              <w:rPr>
                <w:rFonts w:ascii="Arial" w:hAnsi="Arial" w:cs="Arial"/>
                <w:b w:val="0"/>
                <w:color w:val="auto"/>
              </w:rPr>
            </w:pPr>
            <w:r>
              <w:rPr>
                <w:rFonts w:ascii="Arial" w:hAnsi="Arial" w:cs="Arial"/>
                <w:b w:val="0"/>
                <w:color w:val="auto"/>
              </w:rPr>
              <w:t>Home stays</w:t>
            </w:r>
          </w:p>
        </w:tc>
        <w:tc>
          <w:tcPr>
            <w:tcW w:w="2066" w:type="pct"/>
          </w:tcPr>
          <w:p w14:paraId="0F3B81E4" w14:textId="77777777" w:rsidR="00E7486C" w:rsidRPr="00986CFA" w:rsidRDefault="00E7486C" w:rsidP="00B47009">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Heritage</w:t>
            </w:r>
          </w:p>
          <w:p w14:paraId="78F2B083" w14:textId="77777777" w:rsidR="00E7486C" w:rsidRPr="00986CFA" w:rsidRDefault="00E7486C" w:rsidP="00AF20EA">
            <w:pPr>
              <w:pStyle w:val="ListParagraph"/>
              <w:numPr>
                <w:ilvl w:val="0"/>
                <w:numId w:val="91"/>
              </w:numPr>
              <w:spacing w:after="0" w:line="240" w:lineRule="auto"/>
              <w:ind w:left="714" w:hanging="357"/>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 xml:space="preserve">Lutheran mission complex and church </w:t>
            </w:r>
          </w:p>
          <w:p w14:paraId="116A83A2"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SA Mission society church</w:t>
            </w:r>
          </w:p>
          <w:p w14:paraId="3E48A303"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Berlin Mission Society</w:t>
            </w:r>
          </w:p>
          <w:p w14:paraId="03A276AC"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Church festival (</w:t>
            </w:r>
            <w:proofErr w:type="spellStart"/>
            <w:r w:rsidRPr="00986CFA">
              <w:rPr>
                <w:rFonts w:ascii="Arial" w:hAnsi="Arial" w:cs="Arial"/>
                <w:b w:val="0"/>
                <w:color w:val="auto"/>
              </w:rPr>
              <w:t>Amalienstein</w:t>
            </w:r>
            <w:proofErr w:type="spellEnd"/>
            <w:r w:rsidRPr="00986CFA">
              <w:rPr>
                <w:rFonts w:ascii="Arial" w:hAnsi="Arial" w:cs="Arial"/>
                <w:b w:val="0"/>
                <w:color w:val="auto"/>
              </w:rPr>
              <w:t xml:space="preserve"> &amp; </w:t>
            </w:r>
            <w:proofErr w:type="spellStart"/>
            <w:r w:rsidRPr="00986CFA">
              <w:rPr>
                <w:rFonts w:ascii="Arial" w:hAnsi="Arial" w:cs="Arial"/>
                <w:b w:val="0"/>
                <w:color w:val="auto"/>
              </w:rPr>
              <w:t>Zoar</w:t>
            </w:r>
            <w:proofErr w:type="spellEnd"/>
            <w:r w:rsidRPr="00986CFA">
              <w:rPr>
                <w:rFonts w:ascii="Arial" w:hAnsi="Arial" w:cs="Arial"/>
                <w:b w:val="0"/>
                <w:color w:val="auto"/>
              </w:rPr>
              <w:t>)</w:t>
            </w:r>
          </w:p>
          <w:p w14:paraId="0AAF4A07"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Harvest festival (</w:t>
            </w:r>
            <w:proofErr w:type="spellStart"/>
            <w:r w:rsidRPr="00986CFA">
              <w:rPr>
                <w:rFonts w:ascii="Arial" w:hAnsi="Arial" w:cs="Arial"/>
                <w:b w:val="0"/>
                <w:color w:val="auto"/>
              </w:rPr>
              <w:t>Ladismith</w:t>
            </w:r>
            <w:proofErr w:type="spellEnd"/>
            <w:r w:rsidRPr="00986CFA">
              <w:rPr>
                <w:rFonts w:ascii="Arial" w:hAnsi="Arial" w:cs="Arial"/>
                <w:b w:val="0"/>
                <w:color w:val="auto"/>
              </w:rPr>
              <w:t>)</w:t>
            </w:r>
          </w:p>
          <w:p w14:paraId="01B7A219"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Heritage festival (</w:t>
            </w:r>
            <w:proofErr w:type="spellStart"/>
            <w:r w:rsidRPr="00986CFA">
              <w:rPr>
                <w:rFonts w:ascii="Arial" w:hAnsi="Arial" w:cs="Arial"/>
                <w:b w:val="0"/>
                <w:color w:val="auto"/>
              </w:rPr>
              <w:t>Calitzdorp</w:t>
            </w:r>
            <w:proofErr w:type="spellEnd"/>
            <w:r w:rsidRPr="00986CFA">
              <w:rPr>
                <w:rFonts w:ascii="Arial" w:hAnsi="Arial" w:cs="Arial"/>
                <w:b w:val="0"/>
                <w:color w:val="auto"/>
              </w:rPr>
              <w:t>)</w:t>
            </w:r>
          </w:p>
          <w:p w14:paraId="7CD24B5B"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Full moon festival (</w:t>
            </w:r>
            <w:proofErr w:type="spellStart"/>
            <w:r w:rsidRPr="00986CFA">
              <w:rPr>
                <w:rFonts w:ascii="Arial" w:hAnsi="Arial" w:cs="Arial"/>
                <w:b w:val="0"/>
                <w:color w:val="auto"/>
              </w:rPr>
              <w:t>Amalienstein</w:t>
            </w:r>
            <w:proofErr w:type="spellEnd"/>
            <w:r w:rsidRPr="00986CFA">
              <w:rPr>
                <w:rFonts w:ascii="Arial" w:hAnsi="Arial" w:cs="Arial"/>
                <w:b w:val="0"/>
                <w:color w:val="auto"/>
              </w:rPr>
              <w:t xml:space="preserve"> &amp; </w:t>
            </w:r>
            <w:proofErr w:type="spellStart"/>
            <w:r w:rsidRPr="00986CFA">
              <w:rPr>
                <w:rFonts w:ascii="Arial" w:hAnsi="Arial" w:cs="Arial"/>
                <w:b w:val="0"/>
                <w:color w:val="auto"/>
              </w:rPr>
              <w:t>Zoar</w:t>
            </w:r>
            <w:proofErr w:type="spellEnd"/>
            <w:r w:rsidRPr="00986CFA">
              <w:rPr>
                <w:rFonts w:ascii="Arial" w:hAnsi="Arial" w:cs="Arial"/>
                <w:b w:val="0"/>
                <w:color w:val="auto"/>
              </w:rPr>
              <w:t>)</w:t>
            </w:r>
          </w:p>
          <w:p w14:paraId="2AA1DDB2" w14:textId="77777777" w:rsidR="00E7486C" w:rsidRPr="00986CFA" w:rsidRDefault="00E7486C" w:rsidP="00AF20EA">
            <w:pPr>
              <w:pStyle w:val="ListParagraph"/>
              <w:numPr>
                <w:ilvl w:val="0"/>
                <w:numId w:val="91"/>
              </w:numPr>
              <w:spacing w:after="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986CFA">
              <w:rPr>
                <w:rFonts w:ascii="Arial" w:hAnsi="Arial" w:cs="Arial"/>
                <w:b w:val="0"/>
                <w:color w:val="auto"/>
              </w:rPr>
              <w:t>Winter festivals (</w:t>
            </w:r>
            <w:proofErr w:type="spellStart"/>
            <w:r w:rsidRPr="00986CFA">
              <w:rPr>
                <w:rFonts w:ascii="Arial" w:hAnsi="Arial" w:cs="Arial"/>
                <w:b w:val="0"/>
                <w:color w:val="auto"/>
              </w:rPr>
              <w:t>Calitzdorp</w:t>
            </w:r>
            <w:proofErr w:type="spellEnd"/>
            <w:r w:rsidRPr="00986CFA">
              <w:rPr>
                <w:rFonts w:ascii="Arial" w:hAnsi="Arial" w:cs="Arial"/>
                <w:b w:val="0"/>
                <w:color w:val="auto"/>
              </w:rPr>
              <w:t>)</w:t>
            </w:r>
          </w:p>
        </w:tc>
      </w:tr>
      <w:tr w:rsidR="00E7486C" w:rsidRPr="00986CFA" w14:paraId="3A5E9BCB"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pct"/>
          </w:tcPr>
          <w:p w14:paraId="2EA5C751" w14:textId="77777777" w:rsidR="00E7486C" w:rsidRPr="00986CFA" w:rsidRDefault="00E7486C" w:rsidP="00B47009">
            <w:pPr>
              <w:rPr>
                <w:rFonts w:ascii="Arial" w:hAnsi="Arial" w:cs="Arial"/>
                <w:b w:val="0"/>
              </w:rPr>
            </w:pPr>
            <w:r w:rsidRPr="00986CFA">
              <w:rPr>
                <w:rFonts w:ascii="Arial" w:hAnsi="Arial" w:cs="Arial"/>
                <w:b w:val="0"/>
              </w:rPr>
              <w:t xml:space="preserve">Nature-based </w:t>
            </w:r>
          </w:p>
          <w:p w14:paraId="28DC48DE"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Mountain biking</w:t>
            </w:r>
          </w:p>
          <w:p w14:paraId="25E42958"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Bird watching</w:t>
            </w:r>
          </w:p>
          <w:p w14:paraId="3D12CD64"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Hiking</w:t>
            </w:r>
          </w:p>
          <w:p w14:paraId="155E468E"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Horse riding</w:t>
            </w:r>
          </w:p>
          <w:p w14:paraId="5CC5652A"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Quad biking</w:t>
            </w:r>
          </w:p>
          <w:p w14:paraId="1BC6E336"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Fishing</w:t>
            </w:r>
          </w:p>
          <w:p w14:paraId="3807581F"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Self-drive and motorcycle touring</w:t>
            </w:r>
          </w:p>
          <w:p w14:paraId="0CCC7E5F"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Public and Private nature reserves</w:t>
            </w:r>
          </w:p>
          <w:p w14:paraId="1C18C593" w14:textId="77777777" w:rsidR="00E7486C" w:rsidRPr="00986CFA" w:rsidRDefault="00E7486C" w:rsidP="00AF20EA">
            <w:pPr>
              <w:pStyle w:val="ListParagraph"/>
              <w:numPr>
                <w:ilvl w:val="0"/>
                <w:numId w:val="91"/>
              </w:numPr>
              <w:spacing w:after="0" w:line="240" w:lineRule="auto"/>
              <w:rPr>
                <w:rFonts w:ascii="Arial" w:hAnsi="Arial" w:cs="Arial"/>
                <w:b w:val="0"/>
              </w:rPr>
            </w:pPr>
            <w:r w:rsidRPr="00986CFA">
              <w:rPr>
                <w:rFonts w:ascii="Arial" w:hAnsi="Arial" w:cs="Arial"/>
                <w:b w:val="0"/>
              </w:rPr>
              <w:t>Eco-resorts</w:t>
            </w:r>
          </w:p>
        </w:tc>
        <w:tc>
          <w:tcPr>
            <w:tcW w:w="2066" w:type="pct"/>
          </w:tcPr>
          <w:p w14:paraId="7D6061AE" w14:textId="77777777" w:rsidR="00E7486C" w:rsidRPr="00986CFA" w:rsidRDefault="00E7486C" w:rsidP="00B4700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Entertainment</w:t>
            </w:r>
          </w:p>
          <w:p w14:paraId="759042C6" w14:textId="77777777" w:rsidR="00E7486C" w:rsidRPr="00986CFA" w:rsidRDefault="00E7486C" w:rsidP="00AF20EA">
            <w:pPr>
              <w:pStyle w:val="ListParagraph"/>
              <w:numPr>
                <w:ilvl w:val="0"/>
                <w:numId w:val="97"/>
              </w:numPr>
              <w:spacing w:after="0"/>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Restaurants and cafes</w:t>
            </w:r>
          </w:p>
        </w:tc>
      </w:tr>
      <w:tr w:rsidR="00E7486C" w:rsidRPr="00986CFA" w14:paraId="088BBCA2" w14:textId="77777777" w:rsidTr="00215ECC">
        <w:tc>
          <w:tcPr>
            <w:cnfStyle w:val="001000000000" w:firstRow="0" w:lastRow="0" w:firstColumn="1" w:lastColumn="0" w:oddVBand="0" w:evenVBand="0" w:oddHBand="0" w:evenHBand="0" w:firstRowFirstColumn="0" w:firstRowLastColumn="0" w:lastRowFirstColumn="0" w:lastRowLastColumn="0"/>
            <w:tcW w:w="2934" w:type="pct"/>
          </w:tcPr>
          <w:p w14:paraId="5A8B89F2" w14:textId="6BED0628" w:rsidR="00E7486C" w:rsidRPr="00986CFA" w:rsidRDefault="00E7486C" w:rsidP="00B47009">
            <w:pPr>
              <w:rPr>
                <w:rFonts w:ascii="Arial" w:hAnsi="Arial" w:cs="Arial"/>
                <w:b w:val="0"/>
              </w:rPr>
            </w:pPr>
            <w:r w:rsidRPr="00986CFA">
              <w:rPr>
                <w:rFonts w:ascii="Arial" w:hAnsi="Arial" w:cs="Arial"/>
                <w:b w:val="0"/>
              </w:rPr>
              <w:t>Points of interest</w:t>
            </w:r>
          </w:p>
          <w:p w14:paraId="3637E287" w14:textId="77777777" w:rsidR="00E7486C" w:rsidRPr="00986CFA" w:rsidRDefault="00E7486C" w:rsidP="00AF20EA">
            <w:pPr>
              <w:pStyle w:val="ListParagraph"/>
              <w:numPr>
                <w:ilvl w:val="0"/>
                <w:numId w:val="96"/>
              </w:numPr>
              <w:spacing w:after="0"/>
              <w:rPr>
                <w:rFonts w:ascii="Arial" w:hAnsi="Arial" w:cs="Arial"/>
                <w:b w:val="0"/>
              </w:rPr>
            </w:pPr>
            <w:r w:rsidRPr="00986CFA">
              <w:rPr>
                <w:rFonts w:ascii="Arial" w:hAnsi="Arial" w:cs="Arial"/>
                <w:b w:val="0"/>
              </w:rPr>
              <w:t>Cheese factory shops</w:t>
            </w:r>
          </w:p>
          <w:p w14:paraId="7E31833A" w14:textId="77777777" w:rsidR="00E7486C" w:rsidRDefault="00E7486C" w:rsidP="00AF20EA">
            <w:pPr>
              <w:pStyle w:val="ListParagraph"/>
              <w:numPr>
                <w:ilvl w:val="0"/>
                <w:numId w:val="96"/>
              </w:numPr>
              <w:spacing w:after="0"/>
              <w:rPr>
                <w:rFonts w:ascii="Arial" w:hAnsi="Arial" w:cs="Arial"/>
                <w:b w:val="0"/>
              </w:rPr>
            </w:pPr>
            <w:r w:rsidRPr="00986CFA">
              <w:rPr>
                <w:rFonts w:ascii="Arial" w:hAnsi="Arial" w:cs="Arial"/>
                <w:b w:val="0"/>
              </w:rPr>
              <w:t>Port style Wine Cellars</w:t>
            </w:r>
          </w:p>
          <w:p w14:paraId="4C844AF8" w14:textId="77777777" w:rsidR="00903FF6" w:rsidRDefault="00903FF6" w:rsidP="00AF20EA">
            <w:pPr>
              <w:pStyle w:val="ListParagraph"/>
              <w:numPr>
                <w:ilvl w:val="0"/>
                <w:numId w:val="96"/>
              </w:numPr>
              <w:spacing w:after="0"/>
              <w:rPr>
                <w:rFonts w:ascii="Arial" w:hAnsi="Arial" w:cs="Arial"/>
                <w:b w:val="0"/>
              </w:rPr>
            </w:pPr>
            <w:proofErr w:type="spellStart"/>
            <w:r>
              <w:rPr>
                <w:rFonts w:ascii="Arial" w:hAnsi="Arial" w:cs="Arial"/>
                <w:b w:val="0"/>
              </w:rPr>
              <w:t>Zoar</w:t>
            </w:r>
            <w:proofErr w:type="spellEnd"/>
            <w:r>
              <w:rPr>
                <w:rFonts w:ascii="Arial" w:hAnsi="Arial" w:cs="Arial"/>
                <w:b w:val="0"/>
              </w:rPr>
              <w:t xml:space="preserve"> Tourism</w:t>
            </w:r>
          </w:p>
          <w:p w14:paraId="18FA382D" w14:textId="303CA51B" w:rsidR="00903FF6" w:rsidRPr="00903FF6" w:rsidRDefault="00903FF6" w:rsidP="00903FF6">
            <w:pPr>
              <w:pStyle w:val="ListParagraph"/>
              <w:numPr>
                <w:ilvl w:val="0"/>
                <w:numId w:val="96"/>
              </w:numPr>
              <w:spacing w:after="0"/>
              <w:rPr>
                <w:rFonts w:ascii="Arial" w:hAnsi="Arial" w:cs="Arial"/>
                <w:b w:val="0"/>
              </w:rPr>
            </w:pPr>
            <w:proofErr w:type="spellStart"/>
            <w:r>
              <w:rPr>
                <w:rFonts w:ascii="Arial" w:hAnsi="Arial" w:cs="Arial"/>
                <w:b w:val="0"/>
              </w:rPr>
              <w:t>Restuarants</w:t>
            </w:r>
            <w:proofErr w:type="spellEnd"/>
          </w:p>
        </w:tc>
        <w:tc>
          <w:tcPr>
            <w:tcW w:w="2066" w:type="pct"/>
          </w:tcPr>
          <w:p w14:paraId="5249D5BC" w14:textId="77777777" w:rsidR="00E7486C" w:rsidRPr="00986CFA" w:rsidRDefault="00E7486C" w:rsidP="00B4700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6CFA">
              <w:rPr>
                <w:rFonts w:ascii="Arial" w:hAnsi="Arial" w:cs="Arial"/>
              </w:rPr>
              <w:t>Other attractions/activities</w:t>
            </w:r>
          </w:p>
          <w:p w14:paraId="759980C2" w14:textId="77777777" w:rsidR="00E7486C" w:rsidRPr="00986CFA" w:rsidRDefault="00E7486C" w:rsidP="00AF20EA">
            <w:pPr>
              <w:pStyle w:val="ListParagraph"/>
              <w:numPr>
                <w:ilvl w:val="0"/>
                <w:numId w:val="98"/>
              </w:num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86CFA">
              <w:rPr>
                <w:rFonts w:ascii="Arial" w:hAnsi="Arial" w:cs="Arial"/>
              </w:rPr>
              <w:t>Seweweeks</w:t>
            </w:r>
            <w:proofErr w:type="spellEnd"/>
            <w:r w:rsidRPr="00986CFA">
              <w:rPr>
                <w:rFonts w:ascii="Arial" w:hAnsi="Arial" w:cs="Arial"/>
              </w:rPr>
              <w:t xml:space="preserve"> </w:t>
            </w:r>
            <w:proofErr w:type="spellStart"/>
            <w:r w:rsidRPr="00986CFA">
              <w:rPr>
                <w:rFonts w:ascii="Arial" w:hAnsi="Arial" w:cs="Arial"/>
              </w:rPr>
              <w:t>Poort</w:t>
            </w:r>
            <w:proofErr w:type="spellEnd"/>
          </w:p>
          <w:p w14:paraId="1CED8F29" w14:textId="77777777" w:rsidR="00E7486C" w:rsidRPr="00986CFA" w:rsidRDefault="00E7486C" w:rsidP="00AF20EA">
            <w:pPr>
              <w:pStyle w:val="ListParagraph"/>
              <w:numPr>
                <w:ilvl w:val="0"/>
                <w:numId w:val="98"/>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6CFA">
              <w:rPr>
                <w:rFonts w:ascii="Arial" w:hAnsi="Arial" w:cs="Arial"/>
              </w:rPr>
              <w:t>Hot springs</w:t>
            </w:r>
          </w:p>
          <w:p w14:paraId="6099D4F6" w14:textId="77777777" w:rsidR="00E7486C" w:rsidRPr="00986CFA" w:rsidRDefault="00E7486C" w:rsidP="00B47009">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7486C" w:rsidRPr="00986CFA" w14:paraId="73EDFDB1" w14:textId="77777777" w:rsidTr="0021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pct"/>
          </w:tcPr>
          <w:p w14:paraId="73D04F77" w14:textId="77777777" w:rsidR="00E7486C" w:rsidRPr="00986CFA" w:rsidRDefault="00E7486C" w:rsidP="00B47009">
            <w:pPr>
              <w:rPr>
                <w:rFonts w:ascii="Arial" w:hAnsi="Arial" w:cs="Arial"/>
                <w:b w:val="0"/>
              </w:rPr>
            </w:pPr>
            <w:r w:rsidRPr="00986CFA">
              <w:rPr>
                <w:rFonts w:ascii="Arial" w:hAnsi="Arial" w:cs="Arial"/>
                <w:b w:val="0"/>
              </w:rPr>
              <w:t>Major conference and special event venues</w:t>
            </w:r>
          </w:p>
          <w:p w14:paraId="1985866A" w14:textId="77777777" w:rsidR="00E7486C" w:rsidRPr="00986CFA" w:rsidRDefault="00E7486C" w:rsidP="00AF20EA">
            <w:pPr>
              <w:pStyle w:val="ListParagraph"/>
              <w:numPr>
                <w:ilvl w:val="0"/>
                <w:numId w:val="92"/>
              </w:numPr>
              <w:spacing w:after="0" w:line="240" w:lineRule="auto"/>
              <w:rPr>
                <w:rFonts w:ascii="Arial" w:hAnsi="Arial" w:cs="Arial"/>
                <w:b w:val="0"/>
              </w:rPr>
            </w:pPr>
            <w:r w:rsidRPr="00986CFA">
              <w:rPr>
                <w:rFonts w:ascii="Arial" w:hAnsi="Arial" w:cs="Arial"/>
                <w:b w:val="0"/>
              </w:rPr>
              <w:t xml:space="preserve">Municipal auditorium/Civic </w:t>
            </w:r>
            <w:proofErr w:type="spellStart"/>
            <w:r w:rsidRPr="00986CFA">
              <w:rPr>
                <w:rFonts w:ascii="Arial" w:hAnsi="Arial" w:cs="Arial"/>
                <w:b w:val="0"/>
              </w:rPr>
              <w:t>centre</w:t>
            </w:r>
            <w:proofErr w:type="spellEnd"/>
          </w:p>
          <w:p w14:paraId="32823F7D" w14:textId="77777777" w:rsidR="00E7486C" w:rsidRPr="00986CFA" w:rsidRDefault="00E7486C" w:rsidP="00AF20EA">
            <w:pPr>
              <w:pStyle w:val="ListParagraph"/>
              <w:numPr>
                <w:ilvl w:val="0"/>
                <w:numId w:val="92"/>
              </w:numPr>
              <w:spacing w:after="0" w:line="240" w:lineRule="auto"/>
              <w:rPr>
                <w:rFonts w:ascii="Arial" w:hAnsi="Arial" w:cs="Arial"/>
                <w:b w:val="0"/>
              </w:rPr>
            </w:pPr>
            <w:r w:rsidRPr="00986CFA">
              <w:rPr>
                <w:rFonts w:ascii="Arial" w:hAnsi="Arial" w:cs="Arial"/>
                <w:b w:val="0"/>
              </w:rPr>
              <w:t>Camping</w:t>
            </w:r>
          </w:p>
          <w:p w14:paraId="49CA73FA" w14:textId="77777777" w:rsidR="00E7486C" w:rsidRPr="00986CFA" w:rsidRDefault="00E7486C" w:rsidP="00AF20EA">
            <w:pPr>
              <w:pStyle w:val="ListParagraph"/>
              <w:numPr>
                <w:ilvl w:val="0"/>
                <w:numId w:val="92"/>
              </w:numPr>
              <w:spacing w:after="0" w:line="240" w:lineRule="auto"/>
              <w:rPr>
                <w:rFonts w:ascii="Arial" w:hAnsi="Arial" w:cs="Arial"/>
                <w:b w:val="0"/>
              </w:rPr>
            </w:pPr>
            <w:r w:rsidRPr="00986CFA">
              <w:rPr>
                <w:rFonts w:ascii="Arial" w:hAnsi="Arial" w:cs="Arial"/>
                <w:b w:val="0"/>
              </w:rPr>
              <w:t>Private game farms</w:t>
            </w:r>
          </w:p>
        </w:tc>
        <w:tc>
          <w:tcPr>
            <w:tcW w:w="2066" w:type="pct"/>
          </w:tcPr>
          <w:p w14:paraId="76D0284A" w14:textId="77777777" w:rsidR="00E7486C" w:rsidRPr="00986CFA" w:rsidRDefault="00E7486C" w:rsidP="00B4700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Infrastructure and facilities</w:t>
            </w:r>
          </w:p>
          <w:p w14:paraId="2AA6A35C" w14:textId="77777777" w:rsidR="00E7486C" w:rsidRPr="00986CFA" w:rsidRDefault="00E7486C" w:rsidP="00AF20EA">
            <w:pPr>
              <w:pStyle w:val="ListParagraph"/>
              <w:numPr>
                <w:ilvl w:val="0"/>
                <w:numId w:val="93"/>
              </w:numPr>
              <w:spacing w:after="0"/>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Sports grounds</w:t>
            </w:r>
          </w:p>
          <w:p w14:paraId="55D5B94B" w14:textId="77777777" w:rsidR="00E7486C" w:rsidRPr="00986CFA" w:rsidRDefault="00E7486C" w:rsidP="00AF20EA">
            <w:pPr>
              <w:pStyle w:val="ListParagraph"/>
              <w:numPr>
                <w:ilvl w:val="0"/>
                <w:numId w:val="93"/>
              </w:numPr>
              <w:spacing w:after="0"/>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Public toilets</w:t>
            </w:r>
          </w:p>
          <w:p w14:paraId="033246EB" w14:textId="77777777" w:rsidR="00E7486C" w:rsidRPr="00986CFA" w:rsidRDefault="00E7486C" w:rsidP="00AF20EA">
            <w:pPr>
              <w:pStyle w:val="ListParagraph"/>
              <w:numPr>
                <w:ilvl w:val="0"/>
                <w:numId w:val="93"/>
              </w:numPr>
              <w:spacing w:after="0"/>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Several schools</w:t>
            </w:r>
          </w:p>
          <w:p w14:paraId="3AD76297" w14:textId="77777777" w:rsidR="00E7486C" w:rsidRPr="00986CFA" w:rsidRDefault="00E7486C" w:rsidP="00AF20EA">
            <w:pPr>
              <w:pStyle w:val="ListParagraph"/>
              <w:numPr>
                <w:ilvl w:val="0"/>
                <w:numId w:val="93"/>
              </w:numPr>
              <w:spacing w:after="0"/>
              <w:cnfStyle w:val="000000100000" w:firstRow="0" w:lastRow="0" w:firstColumn="0" w:lastColumn="0" w:oddVBand="0" w:evenVBand="0" w:oddHBand="1" w:evenHBand="0" w:firstRowFirstColumn="0" w:firstRowLastColumn="0" w:lastRowFirstColumn="0" w:lastRowLastColumn="0"/>
              <w:rPr>
                <w:rFonts w:ascii="Arial" w:hAnsi="Arial" w:cs="Arial"/>
              </w:rPr>
            </w:pPr>
            <w:r w:rsidRPr="00986CFA">
              <w:rPr>
                <w:rFonts w:ascii="Arial" w:hAnsi="Arial" w:cs="Arial"/>
              </w:rPr>
              <w:t>Government hospitals/ Clinics</w:t>
            </w:r>
          </w:p>
        </w:tc>
      </w:tr>
      <w:tr w:rsidR="00E7486C" w:rsidRPr="00986CFA" w14:paraId="72552D49" w14:textId="77777777" w:rsidTr="00215ECC">
        <w:trPr>
          <w:trHeight w:val="1740"/>
        </w:trPr>
        <w:tc>
          <w:tcPr>
            <w:cnfStyle w:val="001000000000" w:firstRow="0" w:lastRow="0" w:firstColumn="1" w:lastColumn="0" w:oddVBand="0" w:evenVBand="0" w:oddHBand="0" w:evenHBand="0" w:firstRowFirstColumn="0" w:firstRowLastColumn="0" w:lastRowFirstColumn="0" w:lastRowLastColumn="0"/>
            <w:tcW w:w="2934" w:type="pct"/>
          </w:tcPr>
          <w:p w14:paraId="0C2A610C" w14:textId="77777777" w:rsidR="00E7486C" w:rsidRPr="00986CFA" w:rsidRDefault="00E7486C" w:rsidP="00B47009">
            <w:pPr>
              <w:rPr>
                <w:rFonts w:ascii="Arial" w:hAnsi="Arial" w:cs="Arial"/>
                <w:b w:val="0"/>
              </w:rPr>
            </w:pPr>
            <w:r w:rsidRPr="00986CFA">
              <w:rPr>
                <w:rFonts w:ascii="Arial" w:hAnsi="Arial" w:cs="Arial"/>
                <w:b w:val="0"/>
              </w:rPr>
              <w:lastRenderedPageBreak/>
              <w:t>Services</w:t>
            </w:r>
          </w:p>
          <w:p w14:paraId="50D9B2A5" w14:textId="77777777" w:rsidR="00E7486C" w:rsidRPr="00986CFA" w:rsidRDefault="00E7486C" w:rsidP="00AF20EA">
            <w:pPr>
              <w:pStyle w:val="ListParagraph"/>
              <w:numPr>
                <w:ilvl w:val="0"/>
                <w:numId w:val="94"/>
              </w:numPr>
              <w:spacing w:after="0"/>
              <w:rPr>
                <w:rFonts w:ascii="Arial" w:hAnsi="Arial" w:cs="Arial"/>
                <w:b w:val="0"/>
              </w:rPr>
            </w:pPr>
            <w:r w:rsidRPr="00986CFA">
              <w:rPr>
                <w:rFonts w:ascii="Arial" w:hAnsi="Arial" w:cs="Arial"/>
                <w:b w:val="0"/>
              </w:rPr>
              <w:t>Information offices (</w:t>
            </w:r>
            <w:proofErr w:type="spellStart"/>
            <w:r w:rsidRPr="00986CFA">
              <w:rPr>
                <w:rFonts w:ascii="Arial" w:hAnsi="Arial" w:cs="Arial"/>
                <w:b w:val="0"/>
              </w:rPr>
              <w:t>Calitzdorp</w:t>
            </w:r>
            <w:proofErr w:type="spellEnd"/>
            <w:r w:rsidRPr="00986CFA">
              <w:rPr>
                <w:rFonts w:ascii="Arial" w:hAnsi="Arial" w:cs="Arial"/>
                <w:b w:val="0"/>
              </w:rPr>
              <w:t xml:space="preserve"> and </w:t>
            </w:r>
            <w:proofErr w:type="spellStart"/>
            <w:r w:rsidRPr="00986CFA">
              <w:rPr>
                <w:rFonts w:ascii="Arial" w:hAnsi="Arial" w:cs="Arial"/>
                <w:b w:val="0"/>
              </w:rPr>
              <w:t>Ladismith</w:t>
            </w:r>
            <w:proofErr w:type="spellEnd"/>
            <w:r w:rsidRPr="00986CFA">
              <w:rPr>
                <w:rFonts w:ascii="Arial" w:hAnsi="Arial" w:cs="Arial"/>
                <w:b w:val="0"/>
              </w:rPr>
              <w:t>)</w:t>
            </w:r>
          </w:p>
          <w:p w14:paraId="4AA74101" w14:textId="77777777" w:rsidR="00E7486C" w:rsidRPr="00986CFA" w:rsidRDefault="00E7486C" w:rsidP="00AF20EA">
            <w:pPr>
              <w:pStyle w:val="ListParagraph"/>
              <w:numPr>
                <w:ilvl w:val="0"/>
                <w:numId w:val="94"/>
              </w:numPr>
              <w:spacing w:after="0"/>
              <w:rPr>
                <w:rFonts w:ascii="Arial" w:hAnsi="Arial" w:cs="Arial"/>
                <w:b w:val="0"/>
              </w:rPr>
            </w:pPr>
            <w:r w:rsidRPr="00986CFA">
              <w:rPr>
                <w:rFonts w:ascii="Arial" w:hAnsi="Arial" w:cs="Arial"/>
                <w:b w:val="0"/>
              </w:rPr>
              <w:t>Tourism service providers</w:t>
            </w:r>
          </w:p>
          <w:p w14:paraId="0D758DC5" w14:textId="77777777" w:rsidR="00E7486C" w:rsidRDefault="00E7486C" w:rsidP="00AF20EA">
            <w:pPr>
              <w:pStyle w:val="ListParagraph"/>
              <w:numPr>
                <w:ilvl w:val="0"/>
                <w:numId w:val="94"/>
              </w:numPr>
              <w:spacing w:after="0"/>
              <w:rPr>
                <w:rFonts w:ascii="Arial" w:hAnsi="Arial" w:cs="Arial"/>
                <w:b w:val="0"/>
              </w:rPr>
            </w:pPr>
            <w:r w:rsidRPr="00986CFA">
              <w:rPr>
                <w:rFonts w:ascii="Arial" w:hAnsi="Arial" w:cs="Arial"/>
                <w:b w:val="0"/>
              </w:rPr>
              <w:t xml:space="preserve">Tourism forum (Van </w:t>
            </w:r>
            <w:proofErr w:type="spellStart"/>
            <w:r w:rsidRPr="00986CFA">
              <w:rPr>
                <w:rFonts w:ascii="Arial" w:hAnsi="Arial" w:cs="Arial"/>
                <w:b w:val="0"/>
              </w:rPr>
              <w:t>Wyksdorp</w:t>
            </w:r>
            <w:proofErr w:type="spellEnd"/>
            <w:r w:rsidRPr="00986CFA">
              <w:rPr>
                <w:rFonts w:ascii="Arial" w:hAnsi="Arial" w:cs="Arial"/>
                <w:b w:val="0"/>
              </w:rPr>
              <w:t>)</w:t>
            </w:r>
          </w:p>
          <w:p w14:paraId="71CC8033" w14:textId="77777777" w:rsidR="002B7596" w:rsidRDefault="002B7596" w:rsidP="00AF20EA">
            <w:pPr>
              <w:pStyle w:val="ListParagraph"/>
              <w:numPr>
                <w:ilvl w:val="0"/>
                <w:numId w:val="94"/>
              </w:numPr>
              <w:spacing w:after="0"/>
              <w:rPr>
                <w:rFonts w:ascii="Arial" w:hAnsi="Arial" w:cs="Arial"/>
                <w:b w:val="0"/>
              </w:rPr>
            </w:pPr>
            <w:r>
              <w:rPr>
                <w:rFonts w:ascii="Arial" w:hAnsi="Arial" w:cs="Arial"/>
                <w:b w:val="0"/>
              </w:rPr>
              <w:t>Tow trucking</w:t>
            </w:r>
          </w:p>
          <w:p w14:paraId="4D5F293A" w14:textId="77777777" w:rsidR="002B7596" w:rsidRPr="00986CFA" w:rsidRDefault="002B7596" w:rsidP="00AF20EA">
            <w:pPr>
              <w:pStyle w:val="ListParagraph"/>
              <w:numPr>
                <w:ilvl w:val="0"/>
                <w:numId w:val="94"/>
              </w:numPr>
              <w:spacing w:after="0"/>
              <w:rPr>
                <w:rFonts w:ascii="Arial" w:hAnsi="Arial" w:cs="Arial"/>
                <w:b w:val="0"/>
              </w:rPr>
            </w:pPr>
          </w:p>
        </w:tc>
        <w:tc>
          <w:tcPr>
            <w:tcW w:w="2066" w:type="pct"/>
          </w:tcPr>
          <w:p w14:paraId="56BD63EB" w14:textId="77777777" w:rsidR="00E7486C" w:rsidRPr="00986CFA" w:rsidRDefault="00E7486C" w:rsidP="00B4700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6CFA">
              <w:rPr>
                <w:rFonts w:ascii="Arial" w:hAnsi="Arial" w:cs="Arial"/>
              </w:rPr>
              <w:t>Retail/Shopping</w:t>
            </w:r>
          </w:p>
          <w:p w14:paraId="3AAF2402" w14:textId="35C82692" w:rsidR="00E7486C" w:rsidRPr="00986CFA" w:rsidRDefault="00E7486C" w:rsidP="00AF20EA">
            <w:pPr>
              <w:pStyle w:val="ListParagraph"/>
              <w:numPr>
                <w:ilvl w:val="0"/>
                <w:numId w:val="95"/>
              </w:numPr>
              <w:spacing w:after="0" w:line="240" w:lineRule="auto"/>
              <w:ind w:left="714"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86CFA">
              <w:rPr>
                <w:rFonts w:ascii="Arial" w:hAnsi="Arial" w:cs="Arial"/>
              </w:rPr>
              <w:t>Ladismith</w:t>
            </w:r>
            <w:proofErr w:type="spellEnd"/>
            <w:r w:rsidRPr="00986CFA">
              <w:rPr>
                <w:rFonts w:ascii="Arial" w:hAnsi="Arial" w:cs="Arial"/>
              </w:rPr>
              <w:t xml:space="preserve"> town (antiques, art </w:t>
            </w:r>
            <w:r w:rsidR="00840E70" w:rsidRPr="00986CFA">
              <w:rPr>
                <w:rFonts w:ascii="Arial" w:hAnsi="Arial" w:cs="Arial"/>
              </w:rPr>
              <w:t xml:space="preserve">galleries, </w:t>
            </w:r>
            <w:proofErr w:type="spellStart"/>
            <w:r w:rsidR="00840E70" w:rsidRPr="00986CFA">
              <w:rPr>
                <w:rFonts w:ascii="Arial" w:hAnsi="Arial" w:cs="Arial"/>
              </w:rPr>
              <w:t>etc</w:t>
            </w:r>
            <w:proofErr w:type="spellEnd"/>
            <w:r w:rsidRPr="00986CFA">
              <w:rPr>
                <w:rFonts w:ascii="Arial" w:hAnsi="Arial" w:cs="Arial"/>
              </w:rPr>
              <w:t>)</w:t>
            </w:r>
          </w:p>
          <w:p w14:paraId="6C05414F" w14:textId="33A8A440" w:rsidR="00E7486C" w:rsidRPr="00986CFA" w:rsidRDefault="00E7486C" w:rsidP="00AF20EA">
            <w:pPr>
              <w:pStyle w:val="ListParagraph"/>
              <w:numPr>
                <w:ilvl w:val="0"/>
                <w:numId w:val="9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86CFA">
              <w:rPr>
                <w:rFonts w:ascii="Arial" w:hAnsi="Arial" w:cs="Arial"/>
              </w:rPr>
              <w:t>Calitzdorp</w:t>
            </w:r>
            <w:proofErr w:type="spellEnd"/>
            <w:r w:rsidRPr="00986CFA">
              <w:rPr>
                <w:rFonts w:ascii="Arial" w:hAnsi="Arial" w:cs="Arial"/>
              </w:rPr>
              <w:t xml:space="preserve"> town (antiques, art </w:t>
            </w:r>
            <w:r w:rsidR="00840E70" w:rsidRPr="00986CFA">
              <w:rPr>
                <w:rFonts w:ascii="Arial" w:hAnsi="Arial" w:cs="Arial"/>
              </w:rPr>
              <w:t xml:space="preserve">galleries, </w:t>
            </w:r>
            <w:proofErr w:type="spellStart"/>
            <w:r w:rsidR="00840E70" w:rsidRPr="00986CFA">
              <w:rPr>
                <w:rFonts w:ascii="Arial" w:hAnsi="Arial" w:cs="Arial"/>
              </w:rPr>
              <w:t>etc</w:t>
            </w:r>
            <w:proofErr w:type="spellEnd"/>
            <w:r w:rsidRPr="00986CFA">
              <w:rPr>
                <w:rFonts w:ascii="Arial" w:hAnsi="Arial" w:cs="Arial"/>
              </w:rPr>
              <w:t>)</w:t>
            </w:r>
          </w:p>
          <w:p w14:paraId="20A752B6" w14:textId="77777777" w:rsidR="00E7486C" w:rsidRPr="00986CFA" w:rsidRDefault="00E7486C" w:rsidP="00AF20EA">
            <w:pPr>
              <w:pStyle w:val="ListParagraph"/>
              <w:numPr>
                <w:ilvl w:val="0"/>
                <w:numId w:val="9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6CFA">
              <w:rPr>
                <w:rFonts w:ascii="Arial" w:hAnsi="Arial" w:cs="Arial"/>
              </w:rPr>
              <w:t xml:space="preserve">The gallery (Van </w:t>
            </w:r>
            <w:proofErr w:type="spellStart"/>
            <w:r w:rsidRPr="00986CFA">
              <w:rPr>
                <w:rFonts w:ascii="Arial" w:hAnsi="Arial" w:cs="Arial"/>
              </w:rPr>
              <w:t>Wyksdorp</w:t>
            </w:r>
            <w:proofErr w:type="spellEnd"/>
            <w:r w:rsidRPr="00986CFA">
              <w:rPr>
                <w:rFonts w:ascii="Arial" w:hAnsi="Arial" w:cs="Arial"/>
              </w:rPr>
              <w:t>)</w:t>
            </w:r>
          </w:p>
          <w:p w14:paraId="4E1CCFE1" w14:textId="77777777" w:rsidR="00E7486C" w:rsidRPr="00986CFA" w:rsidRDefault="00E7486C" w:rsidP="00AF20EA">
            <w:pPr>
              <w:pStyle w:val="ListParagraph"/>
              <w:numPr>
                <w:ilvl w:val="0"/>
                <w:numId w:val="95"/>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6CFA">
              <w:rPr>
                <w:rFonts w:ascii="Arial" w:hAnsi="Arial" w:cs="Arial"/>
              </w:rPr>
              <w:t xml:space="preserve">Van </w:t>
            </w:r>
            <w:proofErr w:type="spellStart"/>
            <w:r w:rsidRPr="00986CFA">
              <w:rPr>
                <w:rFonts w:ascii="Arial" w:hAnsi="Arial" w:cs="Arial"/>
              </w:rPr>
              <w:t>Wyksdorp</w:t>
            </w:r>
            <w:proofErr w:type="spellEnd"/>
            <w:r w:rsidRPr="00986CFA">
              <w:rPr>
                <w:rFonts w:ascii="Arial" w:hAnsi="Arial" w:cs="Arial"/>
              </w:rPr>
              <w:t xml:space="preserve"> mall</w:t>
            </w:r>
          </w:p>
          <w:p w14:paraId="425FDAAE" w14:textId="77777777" w:rsidR="00E7486C" w:rsidRPr="00986CFA" w:rsidRDefault="00E7486C" w:rsidP="00B47009">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8B72ED3" w14:textId="77777777" w:rsidR="00E7486C" w:rsidRDefault="00E7486C" w:rsidP="00C4024D">
      <w:pPr>
        <w:spacing w:before="100" w:beforeAutospacing="1" w:after="100" w:afterAutospacing="1"/>
        <w:contextualSpacing/>
        <w:jc w:val="both"/>
        <w:rPr>
          <w:rFonts w:ascii="Arial" w:hAnsi="Arial" w:cs="Arial"/>
        </w:rPr>
      </w:pPr>
    </w:p>
    <w:p w14:paraId="368C1E4F" w14:textId="77777777" w:rsidR="00B2481F" w:rsidRDefault="00B2481F" w:rsidP="00C4024D">
      <w:pPr>
        <w:spacing w:before="100" w:beforeAutospacing="1" w:after="100" w:afterAutospacing="1"/>
        <w:contextualSpacing/>
        <w:jc w:val="both"/>
        <w:rPr>
          <w:rFonts w:ascii="Arial" w:hAnsi="Arial" w:cs="Arial"/>
        </w:rPr>
      </w:pPr>
    </w:p>
    <w:p w14:paraId="38738561" w14:textId="77777777" w:rsidR="00B2481F" w:rsidRPr="009B11A6" w:rsidRDefault="00B2481F" w:rsidP="00A372CC">
      <w:pPr>
        <w:spacing w:before="100" w:beforeAutospacing="1" w:after="100" w:afterAutospacing="1"/>
        <w:contextualSpacing/>
        <w:jc w:val="both"/>
        <w:rPr>
          <w:rFonts w:ascii="Arial" w:hAnsi="Arial" w:cs="Arial"/>
        </w:rPr>
      </w:pPr>
      <w:r>
        <w:rPr>
          <w:rFonts w:ascii="Arial" w:hAnsi="Arial" w:cs="Arial"/>
        </w:rPr>
        <w:t xml:space="preserve">The </w:t>
      </w:r>
      <w:proofErr w:type="spellStart"/>
      <w:r>
        <w:rPr>
          <w:rFonts w:ascii="Arial" w:hAnsi="Arial" w:cs="Arial"/>
        </w:rPr>
        <w:t>Calitzdorp</w:t>
      </w:r>
      <w:proofErr w:type="spellEnd"/>
      <w:r>
        <w:rPr>
          <w:rFonts w:ascii="Arial" w:hAnsi="Arial" w:cs="Arial"/>
        </w:rPr>
        <w:t xml:space="preserve"> tourism office successfully held the port (wine) and winter festival which bring out the culture of the town to the tourist as well neighboring municipal places.</w:t>
      </w:r>
      <w:r w:rsidR="00071EF3">
        <w:rPr>
          <w:rFonts w:ascii="Arial" w:hAnsi="Arial" w:cs="Arial"/>
        </w:rPr>
        <w:t xml:space="preserve">  Through various community engagements it was requested that a tourism satellite be established in </w:t>
      </w:r>
      <w:proofErr w:type="spellStart"/>
      <w:r w:rsidR="00071EF3">
        <w:rPr>
          <w:rFonts w:ascii="Arial" w:hAnsi="Arial" w:cs="Arial"/>
        </w:rPr>
        <w:t>Zoar</w:t>
      </w:r>
      <w:proofErr w:type="spellEnd"/>
      <w:r w:rsidR="00071EF3">
        <w:rPr>
          <w:rFonts w:ascii="Arial" w:hAnsi="Arial" w:cs="Arial"/>
        </w:rPr>
        <w:t xml:space="preserve"> as well.  </w:t>
      </w:r>
    </w:p>
    <w:p w14:paraId="42D0BB6C" w14:textId="77777777" w:rsidR="00B2481F" w:rsidRPr="009B5563" w:rsidRDefault="00B2481F" w:rsidP="00AF20EA">
      <w:pPr>
        <w:pStyle w:val="Heading1"/>
        <w:numPr>
          <w:ilvl w:val="2"/>
          <w:numId w:val="88"/>
        </w:numPr>
        <w:spacing w:before="100" w:beforeAutospacing="1" w:after="100" w:afterAutospacing="1" w:line="360" w:lineRule="auto"/>
        <w:ind w:left="709"/>
        <w:contextualSpacing/>
        <w:jc w:val="both"/>
        <w:rPr>
          <w:rFonts w:ascii="Arial" w:hAnsi="Arial" w:cs="Arial"/>
          <w:color w:val="auto"/>
          <w:sz w:val="24"/>
          <w:szCs w:val="24"/>
        </w:rPr>
      </w:pPr>
      <w:bookmarkStart w:id="88" w:name="_Toc74729564"/>
      <w:r w:rsidRPr="009B5563">
        <w:rPr>
          <w:rFonts w:ascii="Arial" w:hAnsi="Arial" w:cs="Arial"/>
          <w:color w:val="auto"/>
          <w:sz w:val="24"/>
          <w:szCs w:val="24"/>
        </w:rPr>
        <w:t>Agriculture</w:t>
      </w:r>
      <w:bookmarkEnd w:id="88"/>
    </w:p>
    <w:p w14:paraId="5CB2E843" w14:textId="77777777" w:rsidR="00B2481F" w:rsidRPr="00965764" w:rsidRDefault="00B2481F" w:rsidP="00C4024D">
      <w:pPr>
        <w:spacing w:before="100" w:beforeAutospacing="1" w:after="100" w:afterAutospacing="1"/>
        <w:contextualSpacing/>
        <w:jc w:val="both"/>
        <w:rPr>
          <w:rFonts w:ascii="Arial" w:hAnsi="Arial" w:cs="Arial"/>
        </w:rPr>
      </w:pPr>
      <w:r>
        <w:rPr>
          <w:rFonts w:ascii="Arial" w:hAnsi="Arial" w:cs="Arial"/>
        </w:rPr>
        <w:t>T</w:t>
      </w:r>
      <w:r w:rsidRPr="00965764">
        <w:rPr>
          <w:rFonts w:ascii="Arial" w:hAnsi="Arial" w:cs="Arial"/>
        </w:rPr>
        <w:t xml:space="preserve">he </w:t>
      </w:r>
      <w:proofErr w:type="spellStart"/>
      <w:r w:rsidRPr="00965764">
        <w:rPr>
          <w:rFonts w:ascii="Arial" w:hAnsi="Arial" w:cs="Arial"/>
        </w:rPr>
        <w:t>Kannaland</w:t>
      </w:r>
      <w:proofErr w:type="spellEnd"/>
      <w:r w:rsidRPr="00965764">
        <w:rPr>
          <w:rFonts w:ascii="Arial" w:hAnsi="Arial" w:cs="Arial"/>
        </w:rPr>
        <w:t xml:space="preserve"> Municipal area is dependent on the agriculture sector. Economic pressures in the agricultural sector over the past few years forced farm workers to migrate to towns where, in most cases, these families became indigents who must be given free basic services, placing huge financial strain on the resources of </w:t>
      </w:r>
      <w:proofErr w:type="spellStart"/>
      <w:r w:rsidRPr="00965764">
        <w:rPr>
          <w:rFonts w:ascii="Arial" w:hAnsi="Arial" w:cs="Arial"/>
        </w:rPr>
        <w:t>Kannaland</w:t>
      </w:r>
      <w:proofErr w:type="spellEnd"/>
      <w:r w:rsidRPr="00965764">
        <w:rPr>
          <w:rFonts w:ascii="Arial" w:hAnsi="Arial" w:cs="Arial"/>
        </w:rPr>
        <w:t>.</w:t>
      </w:r>
    </w:p>
    <w:p w14:paraId="56853DDC" w14:textId="77777777" w:rsidR="00B2481F" w:rsidRPr="00965764" w:rsidRDefault="00B2481F" w:rsidP="00C4024D">
      <w:pPr>
        <w:spacing w:before="100" w:beforeAutospacing="1" w:after="100" w:afterAutospacing="1"/>
        <w:contextualSpacing/>
        <w:jc w:val="both"/>
        <w:rPr>
          <w:rFonts w:ascii="Arial" w:hAnsi="Arial" w:cs="Arial"/>
        </w:rPr>
      </w:pPr>
    </w:p>
    <w:p w14:paraId="50A313DC"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inline distT="0" distB="0" distL="0" distR="0" wp14:anchorId="19B4F863" wp14:editId="4EA9ABC8">
            <wp:extent cx="4657725" cy="3293748"/>
            <wp:effectExtent l="0" t="0" r="0" b="190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Tourism_Kannaland.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662055" cy="3296810"/>
                    </a:xfrm>
                    <a:prstGeom prst="rect">
                      <a:avLst/>
                    </a:prstGeom>
                  </pic:spPr>
                </pic:pic>
              </a:graphicData>
            </a:graphic>
          </wp:inline>
        </w:drawing>
      </w:r>
    </w:p>
    <w:p w14:paraId="309182DB" w14:textId="169338CC" w:rsidR="009F3B43" w:rsidRDefault="009F3B43" w:rsidP="00B91783">
      <w:pPr>
        <w:rPr>
          <w:rFonts w:ascii="Arial" w:hAnsi="Arial" w:cs="Arial"/>
        </w:rPr>
      </w:pPr>
    </w:p>
    <w:p w14:paraId="28F69DD0" w14:textId="77777777" w:rsidR="00C02A5E" w:rsidRDefault="00C02A5E" w:rsidP="00B91783">
      <w:pPr>
        <w:rPr>
          <w:rFonts w:ascii="Arial" w:hAnsi="Arial" w:cs="Arial"/>
        </w:rPr>
      </w:pPr>
    </w:p>
    <w:p w14:paraId="6FB18C69" w14:textId="77777777" w:rsidR="00B91783" w:rsidRPr="00FF4FD7" w:rsidRDefault="00B90059" w:rsidP="00B91783">
      <w:pPr>
        <w:rPr>
          <w:rFonts w:ascii="Arial" w:hAnsi="Arial" w:cs="Arial"/>
        </w:rPr>
      </w:pPr>
      <w:r w:rsidRPr="00FF4FD7">
        <w:rPr>
          <w:rFonts w:ascii="Arial" w:hAnsi="Arial" w:cs="Arial"/>
        </w:rPr>
        <w:lastRenderedPageBreak/>
        <w:t xml:space="preserve">The following proposed needs that were raised in terms of promoting </w:t>
      </w:r>
      <w:proofErr w:type="spellStart"/>
      <w:r w:rsidRPr="00FF4FD7">
        <w:rPr>
          <w:rFonts w:ascii="Arial" w:hAnsi="Arial" w:cs="Arial"/>
        </w:rPr>
        <w:t>agro</w:t>
      </w:r>
      <w:proofErr w:type="spellEnd"/>
      <w:r w:rsidRPr="00FF4FD7">
        <w:rPr>
          <w:rFonts w:ascii="Arial" w:hAnsi="Arial" w:cs="Arial"/>
        </w:rPr>
        <w:t xml:space="preserve"> tourism in </w:t>
      </w:r>
      <w:proofErr w:type="spellStart"/>
      <w:r w:rsidRPr="00FF4FD7">
        <w:rPr>
          <w:rFonts w:ascii="Arial" w:hAnsi="Arial" w:cs="Arial"/>
        </w:rPr>
        <w:t>Kannaland</w:t>
      </w:r>
      <w:proofErr w:type="spellEnd"/>
      <w:r w:rsidRPr="00FF4FD7">
        <w:rPr>
          <w:rFonts w:ascii="Arial" w:hAnsi="Arial" w:cs="Arial"/>
        </w:rPr>
        <w:t xml:space="preserve"> will be explained in detail with the final IDP:</w:t>
      </w:r>
    </w:p>
    <w:p w14:paraId="09647B6E"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lang w:val="en-ZA"/>
        </w:rPr>
      </w:pPr>
      <w:r w:rsidRPr="00FF4FD7">
        <w:rPr>
          <w:rFonts w:ascii="Arial" w:eastAsia="Times New Roman" w:hAnsi="Arial" w:cs="Arial"/>
          <w:color w:val="000000"/>
        </w:rPr>
        <w:t xml:space="preserve">Establish a small-scale community-based vegetable tunnel farming project in </w:t>
      </w:r>
      <w:proofErr w:type="spellStart"/>
      <w:r w:rsidRPr="00FF4FD7">
        <w:rPr>
          <w:rFonts w:ascii="Arial" w:eastAsia="Times New Roman" w:hAnsi="Arial" w:cs="Arial"/>
          <w:color w:val="000000"/>
        </w:rPr>
        <w:t>Calitzdorp</w:t>
      </w:r>
      <w:proofErr w:type="spellEnd"/>
    </w:p>
    <w:p w14:paraId="6EDFD1FF"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rPr>
      </w:pPr>
      <w:r w:rsidRPr="00FF4FD7">
        <w:rPr>
          <w:rFonts w:ascii="Arial" w:eastAsia="Times New Roman" w:hAnsi="Arial" w:cs="Arial"/>
          <w:color w:val="000000"/>
        </w:rPr>
        <w:t xml:space="preserve">Compilation of a wild </w:t>
      </w:r>
      <w:proofErr w:type="spellStart"/>
      <w:r w:rsidRPr="00FF4FD7">
        <w:rPr>
          <w:rFonts w:ascii="Arial" w:eastAsia="Times New Roman" w:hAnsi="Arial" w:cs="Arial"/>
          <w:color w:val="000000"/>
        </w:rPr>
        <w:t>honeybush</w:t>
      </w:r>
      <w:proofErr w:type="spellEnd"/>
      <w:r w:rsidRPr="00FF4FD7">
        <w:rPr>
          <w:rFonts w:ascii="Arial" w:eastAsia="Times New Roman" w:hAnsi="Arial" w:cs="Arial"/>
          <w:color w:val="000000"/>
        </w:rPr>
        <w:t xml:space="preserve"> harvesting feasibility report</w:t>
      </w:r>
      <w:r w:rsidR="00FF4FD7" w:rsidRPr="00FF4FD7">
        <w:rPr>
          <w:rFonts w:ascii="Arial" w:eastAsia="Times New Roman" w:hAnsi="Arial" w:cs="Arial"/>
          <w:color w:val="000000"/>
        </w:rPr>
        <w:t xml:space="preserve"> (where strong harvesting occurs and possible infrastructure needed)</w:t>
      </w:r>
    </w:p>
    <w:p w14:paraId="1B8815D4"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rPr>
      </w:pPr>
      <w:r w:rsidRPr="00FF4FD7">
        <w:rPr>
          <w:rFonts w:ascii="Arial" w:eastAsia="Times New Roman" w:hAnsi="Arial" w:cs="Arial"/>
          <w:color w:val="000000"/>
        </w:rPr>
        <w:t>Compilation of an invasive alien plant monitoring, control and eradication report</w:t>
      </w:r>
    </w:p>
    <w:p w14:paraId="4EBA38F6"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rPr>
      </w:pPr>
      <w:r w:rsidRPr="00FF4FD7">
        <w:rPr>
          <w:rFonts w:ascii="Arial" w:eastAsia="Times New Roman" w:hAnsi="Arial" w:cs="Arial"/>
          <w:color w:val="000000"/>
        </w:rPr>
        <w:t>Compilation of an Environmental Management Framework report</w:t>
      </w:r>
    </w:p>
    <w:p w14:paraId="59281221"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rPr>
      </w:pPr>
      <w:r w:rsidRPr="00FF4FD7">
        <w:rPr>
          <w:rFonts w:ascii="Arial" w:eastAsia="Times New Roman" w:hAnsi="Arial" w:cs="Arial"/>
          <w:color w:val="000000"/>
        </w:rPr>
        <w:t>Compilation of an Integrated Water Strategy report</w:t>
      </w:r>
    </w:p>
    <w:p w14:paraId="714C50E1" w14:textId="77777777" w:rsidR="00B90059" w:rsidRPr="00FF4FD7" w:rsidRDefault="00B90059" w:rsidP="00AF20EA">
      <w:pPr>
        <w:numPr>
          <w:ilvl w:val="0"/>
          <w:numId w:val="99"/>
        </w:numPr>
        <w:shd w:val="clear" w:color="auto" w:fill="FFFFFF"/>
        <w:spacing w:before="100" w:beforeAutospacing="1" w:after="100" w:afterAutospacing="1" w:line="240" w:lineRule="auto"/>
        <w:rPr>
          <w:rFonts w:ascii="Arial" w:eastAsia="Times New Roman" w:hAnsi="Arial" w:cs="Arial"/>
          <w:color w:val="000000"/>
          <w:sz w:val="20"/>
          <w:szCs w:val="20"/>
        </w:rPr>
      </w:pPr>
      <w:r w:rsidRPr="00FF4FD7">
        <w:rPr>
          <w:rFonts w:ascii="Arial" w:eastAsia="Times New Roman" w:hAnsi="Arial" w:cs="Arial"/>
          <w:color w:val="000000"/>
        </w:rPr>
        <w:t>Compilation of an Integrated Municipal Property Management Strategy report</w:t>
      </w:r>
    </w:p>
    <w:p w14:paraId="3F4267AE" w14:textId="77777777" w:rsidR="00B2481F" w:rsidRPr="00873D8C"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89" w:name="_Toc74729565"/>
      <w:r w:rsidRPr="00873D8C">
        <w:rPr>
          <w:rFonts w:ascii="Arial" w:hAnsi="Arial" w:cs="Arial"/>
          <w:color w:val="auto"/>
          <w:sz w:val="24"/>
          <w:szCs w:val="24"/>
        </w:rPr>
        <w:t>Targeted Commodities</w:t>
      </w:r>
      <w:bookmarkEnd w:id="89"/>
    </w:p>
    <w:p w14:paraId="71904E3B"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Proposed Agri-park commodities have been identified with inputs from the District and Local Municipalities and DAMC using the following criteria: </w:t>
      </w:r>
    </w:p>
    <w:p w14:paraId="5955E060" w14:textId="77777777" w:rsidR="009F3B43" w:rsidRPr="00965764" w:rsidRDefault="009F3B43" w:rsidP="00C4024D">
      <w:pPr>
        <w:spacing w:before="100" w:beforeAutospacing="1" w:after="100" w:afterAutospacing="1"/>
        <w:contextualSpacing/>
        <w:jc w:val="both"/>
        <w:rPr>
          <w:rFonts w:ascii="Arial" w:hAnsi="Arial" w:cs="Arial"/>
        </w:rPr>
      </w:pPr>
    </w:p>
    <w:p w14:paraId="48162D56"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presence of an existing sustainable production advantage (both currently and into the future); and Commodities produced by small and emerging farmers which could help them achieve economic independence and sustainability, contribute to GDP growth for the district and where they require support in order for this to happen. </w:t>
      </w:r>
    </w:p>
    <w:p w14:paraId="15D6187B"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The impact and possible future impact of the commodity (</w:t>
      </w:r>
      <w:proofErr w:type="spellStart"/>
      <w:r w:rsidRPr="00965764">
        <w:rPr>
          <w:rFonts w:ascii="Arial" w:hAnsi="Arial" w:cs="Arial"/>
        </w:rPr>
        <w:t>ies</w:t>
      </w:r>
      <w:proofErr w:type="spellEnd"/>
      <w:r w:rsidRPr="00965764">
        <w:rPr>
          <w:rFonts w:ascii="Arial" w:hAnsi="Arial" w:cs="Arial"/>
        </w:rPr>
        <w:t xml:space="preserve">) on the local economy by way of contribution to the GDP and job creation. Commodities with high potential growth and high potential of job creation. </w:t>
      </w:r>
    </w:p>
    <w:p w14:paraId="5175F129" w14:textId="77777777" w:rsidR="00B2481F" w:rsidRDefault="00B2481F" w:rsidP="00C4024D">
      <w:pPr>
        <w:spacing w:before="100" w:beforeAutospacing="1" w:after="100" w:afterAutospacing="1"/>
        <w:contextualSpacing/>
        <w:jc w:val="both"/>
        <w:rPr>
          <w:rFonts w:ascii="Arial" w:hAnsi="Arial" w:cs="Arial"/>
        </w:rPr>
      </w:pPr>
    </w:p>
    <w:p w14:paraId="34B1A0DD" w14:textId="1781DDB9" w:rsidR="00B2481F" w:rsidRPr="00873D8C" w:rsidRDefault="00C02A5E"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90" w:name="_Toc74729566"/>
      <w:r w:rsidRPr="00965764">
        <w:rPr>
          <w:rFonts w:ascii="Arial" w:hAnsi="Arial" w:cs="Arial"/>
          <w:noProof/>
          <w:lang w:val="en-ZA" w:eastAsia="en-ZA"/>
        </w:rPr>
        <w:lastRenderedPageBreak/>
        <w:drawing>
          <wp:anchor distT="0" distB="0" distL="114300" distR="114300" simplePos="0" relativeHeight="251732992" behindDoc="1" locked="0" layoutInCell="1" allowOverlap="1" wp14:anchorId="08E3E6CB" wp14:editId="6C23CAF6">
            <wp:simplePos x="0" y="0"/>
            <wp:positionH relativeFrom="margin">
              <wp:align>left</wp:align>
            </wp:positionH>
            <wp:positionV relativeFrom="paragraph">
              <wp:posOffset>284480</wp:posOffset>
            </wp:positionV>
            <wp:extent cx="4819650" cy="1383665"/>
            <wp:effectExtent l="0" t="0" r="0" b="6985"/>
            <wp:wrapTight wrapText="bothSides">
              <wp:wrapPolygon edited="0">
                <wp:start x="0" y="0"/>
                <wp:lineTo x="0" y="21412"/>
                <wp:lineTo x="21515" y="21412"/>
                <wp:lineTo x="21515" y="0"/>
                <wp:lineTo x="0" y="0"/>
              </wp:wrapPolygon>
            </wp:wrapTight>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1965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81F" w:rsidRPr="00873D8C">
        <w:rPr>
          <w:rFonts w:ascii="Arial" w:hAnsi="Arial" w:cs="Arial"/>
          <w:color w:val="auto"/>
          <w:sz w:val="24"/>
          <w:szCs w:val="24"/>
        </w:rPr>
        <w:t>Land Classes</w:t>
      </w:r>
      <w:bookmarkEnd w:id="90"/>
    </w:p>
    <w:p w14:paraId="30D42F74" w14:textId="7779D233" w:rsidR="00B2481F" w:rsidRPr="00C02A5E" w:rsidRDefault="00B2481F" w:rsidP="00C02A5E">
      <w:pPr>
        <w:pStyle w:val="Caption"/>
        <w:jc w:val="both"/>
      </w:pPr>
      <w:r w:rsidRPr="00965764">
        <w:rPr>
          <w:noProof/>
          <w:lang w:val="en-ZA" w:eastAsia="en-ZA"/>
        </w:rPr>
        <w:drawing>
          <wp:inline distT="0" distB="0" distL="0" distR="0" wp14:anchorId="5E2FEBE0" wp14:editId="55327670">
            <wp:extent cx="4000500" cy="201930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11630" cy="2024918"/>
                    </a:xfrm>
                    <a:prstGeom prst="rect">
                      <a:avLst/>
                    </a:prstGeom>
                    <a:noFill/>
                    <a:ln>
                      <a:noFill/>
                    </a:ln>
                  </pic:spPr>
                </pic:pic>
              </a:graphicData>
            </a:graphic>
          </wp:inline>
        </w:drawing>
      </w:r>
    </w:p>
    <w:p w14:paraId="572D453D" w14:textId="77777777" w:rsidR="00B2481F" w:rsidRDefault="00A260F7" w:rsidP="00C4024D">
      <w:pPr>
        <w:pStyle w:val="Caption"/>
        <w:jc w:val="both"/>
      </w:pPr>
      <w:bookmarkStart w:id="91" w:name="_Toc67566610"/>
      <w:r>
        <w:t>Table</w:t>
      </w:r>
      <w:r w:rsidR="00B2481F">
        <w:t xml:space="preserve"> </w:t>
      </w:r>
      <w:r>
        <w:fldChar w:fldCharType="begin"/>
      </w:r>
      <w:r>
        <w:instrText xml:space="preserve"> SEQ Table \* ARABIC </w:instrText>
      </w:r>
      <w:r>
        <w:fldChar w:fldCharType="separate"/>
      </w:r>
      <w:r w:rsidR="0082580D">
        <w:rPr>
          <w:noProof/>
        </w:rPr>
        <w:t>17</w:t>
      </w:r>
      <w:r>
        <w:fldChar w:fldCharType="end"/>
      </w:r>
      <w:r w:rsidR="00B2481F">
        <w:t xml:space="preserve">:  </w:t>
      </w:r>
      <w:r w:rsidR="00B2481F" w:rsidRPr="00656D6A">
        <w:t>Vegetation Types</w:t>
      </w:r>
      <w:bookmarkEnd w:id="91"/>
    </w:p>
    <w:p w14:paraId="7EC615AA" w14:textId="77777777" w:rsidR="00B2481F" w:rsidRDefault="00B2481F" w:rsidP="00C4024D">
      <w:pPr>
        <w:pStyle w:val="Caption"/>
        <w:jc w:val="both"/>
      </w:pPr>
    </w:p>
    <w:p w14:paraId="1FE42438" w14:textId="342E2785" w:rsidR="00B2481F" w:rsidRDefault="00B2481F" w:rsidP="00C4024D">
      <w:pPr>
        <w:pStyle w:val="Caption"/>
        <w:jc w:val="both"/>
      </w:pPr>
    </w:p>
    <w:p w14:paraId="69AEDF5F" w14:textId="74BC3958" w:rsidR="00C02A5E" w:rsidRDefault="00C02A5E" w:rsidP="00C02A5E"/>
    <w:p w14:paraId="73F0CC24" w14:textId="5B70B857" w:rsidR="00C02A5E" w:rsidRDefault="00C02A5E" w:rsidP="00C02A5E"/>
    <w:p w14:paraId="0E5CB574" w14:textId="5F8AE49B" w:rsidR="00C02A5E" w:rsidRDefault="00C02A5E" w:rsidP="00C02A5E"/>
    <w:p w14:paraId="6E70E73F" w14:textId="2B8371BA" w:rsidR="00C02A5E" w:rsidRDefault="00C02A5E" w:rsidP="00C02A5E"/>
    <w:p w14:paraId="6CAEBAF1" w14:textId="7C8B147F" w:rsidR="00C02A5E" w:rsidRDefault="00C02A5E" w:rsidP="00C02A5E"/>
    <w:p w14:paraId="7E9E3BDA" w14:textId="13520E75" w:rsidR="00C02A5E" w:rsidRDefault="00C02A5E" w:rsidP="00C02A5E"/>
    <w:p w14:paraId="4E0147A4" w14:textId="316EADF5" w:rsidR="00C02A5E" w:rsidRDefault="00C02A5E" w:rsidP="00C02A5E"/>
    <w:p w14:paraId="4F4FE468" w14:textId="77777777" w:rsidR="00C02A5E" w:rsidRPr="00C02A5E" w:rsidRDefault="00C02A5E" w:rsidP="00C02A5E"/>
    <w:p w14:paraId="6509C634" w14:textId="77777777" w:rsidR="00B2481F" w:rsidRPr="00873D8C" w:rsidRDefault="00B2481F" w:rsidP="00AF20EA">
      <w:pPr>
        <w:pStyle w:val="Heading1"/>
        <w:numPr>
          <w:ilvl w:val="2"/>
          <w:numId w:val="88"/>
        </w:numPr>
        <w:spacing w:before="100" w:beforeAutospacing="1" w:after="100" w:afterAutospacing="1" w:line="360" w:lineRule="auto"/>
        <w:ind w:left="851"/>
        <w:contextualSpacing/>
        <w:jc w:val="both"/>
        <w:rPr>
          <w:rFonts w:ascii="Arial" w:hAnsi="Arial" w:cs="Arial"/>
          <w:color w:val="auto"/>
          <w:sz w:val="24"/>
          <w:szCs w:val="24"/>
        </w:rPr>
      </w:pPr>
      <w:bookmarkStart w:id="92" w:name="_Toc74729567"/>
      <w:r w:rsidRPr="00873D8C">
        <w:rPr>
          <w:rFonts w:ascii="Arial" w:hAnsi="Arial" w:cs="Arial"/>
          <w:color w:val="auto"/>
          <w:sz w:val="24"/>
          <w:szCs w:val="24"/>
        </w:rPr>
        <w:lastRenderedPageBreak/>
        <w:t>Integrated Rural Development</w:t>
      </w:r>
      <w:bookmarkEnd w:id="92"/>
    </w:p>
    <w:p w14:paraId="4305AAA2" w14:textId="3A208B90"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rPr>
      </w:pPr>
      <w:r w:rsidRPr="00965764">
        <w:rPr>
          <w:rFonts w:ascii="Arial" w:hAnsi="Arial" w:cs="Arial"/>
        </w:rPr>
        <w:t xml:space="preserve">According to the Integrated Rural Development Strategy of National Government, rural areas throughout the world tend to have similar characteristics. 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is no different and is also </w:t>
      </w:r>
      <w:proofErr w:type="spellStart"/>
      <w:r w:rsidRPr="00965764">
        <w:rPr>
          <w:rFonts w:ascii="Arial" w:hAnsi="Arial" w:cs="Arial"/>
        </w:rPr>
        <w:t>characterised</w:t>
      </w:r>
      <w:proofErr w:type="spellEnd"/>
      <w:r w:rsidRPr="00965764">
        <w:rPr>
          <w:rFonts w:ascii="Arial" w:hAnsi="Arial" w:cs="Arial"/>
        </w:rPr>
        <w:t xml:space="preserve"> by the </w:t>
      </w:r>
      <w:r w:rsidR="00840E70" w:rsidRPr="00965764">
        <w:rPr>
          <w:rFonts w:ascii="Arial" w:hAnsi="Arial" w:cs="Arial"/>
        </w:rPr>
        <w:t>following: -</w:t>
      </w:r>
    </w:p>
    <w:p w14:paraId="4B6FD85A"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Populations which are spatially dispersed.</w:t>
      </w:r>
    </w:p>
    <w:p w14:paraId="1CCBC3D2"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Agriculture which is the dominant, and sometimes the exclusive economic sector,</w:t>
      </w:r>
    </w:p>
    <w:p w14:paraId="502421EF"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Opportunities for resource </w:t>
      </w:r>
      <w:proofErr w:type="spellStart"/>
      <w:r w:rsidRPr="00965764">
        <w:rPr>
          <w:rFonts w:ascii="Arial" w:hAnsi="Arial" w:cs="Arial"/>
        </w:rPr>
        <w:t>mobilisation</w:t>
      </w:r>
      <w:proofErr w:type="spellEnd"/>
      <w:r w:rsidRPr="00965764">
        <w:rPr>
          <w:rFonts w:ascii="Arial" w:hAnsi="Arial" w:cs="Arial"/>
        </w:rPr>
        <w:t xml:space="preserve"> which are limited.</w:t>
      </w:r>
    </w:p>
    <w:p w14:paraId="1536B514"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Infrastructure backlogs.</w:t>
      </w:r>
    </w:p>
    <w:p w14:paraId="6ECD7F47"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These characteristics mean that people living in rural areas face a set of factors that pose major challenges to development.</w:t>
      </w:r>
    </w:p>
    <w:p w14:paraId="5C98BDC7"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The spatial dispersion of rural populations often increases the cost and difficulty of providing rural goods and services effectively.</w:t>
      </w:r>
    </w:p>
    <w:p w14:paraId="6AB56637"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The specific economic conditions in rural areas result in fewer opportunities than in non-rural locations.</w:t>
      </w:r>
    </w:p>
    <w:p w14:paraId="4C1F2D89"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Consequently, the tax base is limited, so rural areas are rarely able to </w:t>
      </w:r>
      <w:proofErr w:type="spellStart"/>
      <w:r w:rsidRPr="00965764">
        <w:rPr>
          <w:rFonts w:ascii="Arial" w:hAnsi="Arial" w:cs="Arial"/>
        </w:rPr>
        <w:t>mobilise</w:t>
      </w:r>
      <w:proofErr w:type="spellEnd"/>
      <w:r w:rsidRPr="00965764">
        <w:rPr>
          <w:rFonts w:ascii="Arial" w:hAnsi="Arial" w:cs="Arial"/>
        </w:rPr>
        <w:t xml:space="preserve"> sufficient resources to finance their own development </w:t>
      </w:r>
      <w:proofErr w:type="spellStart"/>
      <w:r w:rsidRPr="00965764">
        <w:rPr>
          <w:rFonts w:ascii="Arial" w:hAnsi="Arial" w:cs="Arial"/>
        </w:rPr>
        <w:t>programmes</w:t>
      </w:r>
      <w:proofErr w:type="spellEnd"/>
      <w:r w:rsidRPr="00965764">
        <w:rPr>
          <w:rFonts w:ascii="Arial" w:hAnsi="Arial" w:cs="Arial"/>
        </w:rPr>
        <w:t xml:space="preserve">, leaving them dependent on transfers from the </w:t>
      </w:r>
      <w:proofErr w:type="spellStart"/>
      <w:r w:rsidRPr="00965764">
        <w:rPr>
          <w:rFonts w:ascii="Arial" w:hAnsi="Arial" w:cs="Arial"/>
        </w:rPr>
        <w:t>centre</w:t>
      </w:r>
      <w:proofErr w:type="spellEnd"/>
      <w:r w:rsidRPr="00965764">
        <w:rPr>
          <w:rFonts w:ascii="Arial" w:hAnsi="Arial" w:cs="Arial"/>
        </w:rPr>
        <w:t>.</w:t>
      </w:r>
    </w:p>
    <w:p w14:paraId="6322CDA3" w14:textId="77777777" w:rsidR="00B2481F" w:rsidRPr="00965764" w:rsidRDefault="00B2481F" w:rsidP="00E67BB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Factor markets in rural areas often operate imperfectly, rendering the search for efficient outcomes an extremely challenging one.</w:t>
      </w:r>
    </w:p>
    <w:p w14:paraId="4937E37F"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Furthermore, rural areas are often politically </w:t>
      </w:r>
      <w:proofErr w:type="spellStart"/>
      <w:r w:rsidRPr="00965764">
        <w:rPr>
          <w:rFonts w:ascii="Arial" w:hAnsi="Arial" w:cs="Arial"/>
        </w:rPr>
        <w:t>marginalised</w:t>
      </w:r>
      <w:proofErr w:type="spellEnd"/>
      <w:r w:rsidRPr="00965764">
        <w:rPr>
          <w:rFonts w:ascii="Arial" w:hAnsi="Arial" w:cs="Arial"/>
        </w:rPr>
        <w:t>, leaving little opportunity for the rural poor to influence government policies.</w:t>
      </w:r>
    </w:p>
    <w:p w14:paraId="001F4D97" w14:textId="77777777" w:rsidR="00B2481F" w:rsidRPr="00965764" w:rsidRDefault="00B2481F" w:rsidP="00A05E78">
      <w:pPr>
        <w:pStyle w:val="ListParagraph"/>
        <w:numPr>
          <w:ilvl w:val="0"/>
          <w:numId w:val="31"/>
        </w:numPr>
        <w:autoSpaceDE w:val="0"/>
        <w:autoSpaceDN w:val="0"/>
        <w:adjustRightInd w:val="0"/>
        <w:spacing w:before="100" w:beforeAutospacing="1" w:after="100" w:afterAutospacing="1"/>
        <w:jc w:val="both"/>
        <w:rPr>
          <w:rFonts w:ascii="Arial" w:hAnsi="Arial" w:cs="Arial"/>
        </w:rPr>
      </w:pPr>
      <w:r w:rsidRPr="00965764">
        <w:rPr>
          <w:rFonts w:ascii="Arial" w:hAnsi="Arial" w:cs="Arial"/>
        </w:rPr>
        <w:t>Policies have also consistently discriminated against agriculture through high levels of taxation and other macro-economic policies that have adversely affected agricultural performance and the rural tax base.</w:t>
      </w:r>
    </w:p>
    <w:p w14:paraId="4BF05426"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rPr>
      </w:pPr>
      <w:r w:rsidRPr="00965764">
        <w:rPr>
          <w:rFonts w:ascii="Arial" w:hAnsi="Arial" w:cs="Arial"/>
        </w:rPr>
        <w:t xml:space="preserve">In defining itself as a rural </w:t>
      </w:r>
      <w:r w:rsidR="0066514A">
        <w:rPr>
          <w:rFonts w:ascii="Arial" w:hAnsi="Arial" w:cs="Arial"/>
        </w:rPr>
        <w:t>Municipality</w:t>
      </w:r>
      <w:r w:rsidRPr="00965764">
        <w:rPr>
          <w:rFonts w:ascii="Arial" w:hAnsi="Arial" w:cs="Arial"/>
        </w:rPr>
        <w:t xml:space="preserve">, 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seeks to understanding the multitude, complexities and challenges that rural communities face. In doing so the </w:t>
      </w:r>
      <w:r w:rsidR="0066514A">
        <w:rPr>
          <w:rFonts w:ascii="Arial" w:hAnsi="Arial" w:cs="Arial"/>
        </w:rPr>
        <w:t>Municipality</w:t>
      </w:r>
      <w:r w:rsidRPr="00965764">
        <w:rPr>
          <w:rFonts w:ascii="Arial" w:hAnsi="Arial" w:cs="Arial"/>
        </w:rPr>
        <w:t xml:space="preserve"> is able to partner with developmental agencies around access to developmental programs that are aimed at improving the quality of life of rural households. This will also identify the economic potential of each area. The rationale of declaring </w:t>
      </w:r>
      <w:proofErr w:type="spellStart"/>
      <w:r w:rsidRPr="00965764">
        <w:rPr>
          <w:rFonts w:ascii="Arial" w:hAnsi="Arial" w:cs="Arial"/>
        </w:rPr>
        <w:t>Kannaland</w:t>
      </w:r>
      <w:proofErr w:type="spellEnd"/>
      <w:r w:rsidRPr="00965764">
        <w:rPr>
          <w:rFonts w:ascii="Arial" w:hAnsi="Arial" w:cs="Arial"/>
        </w:rPr>
        <w:t xml:space="preserve"> Municipal area a rural development node, is to access resources to:</w:t>
      </w:r>
    </w:p>
    <w:p w14:paraId="5DD91BC8"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Promote the implementation of land reform policies of national government through its Spatial Development Framework, Integrated Development Plan and leverage existing council resources such as property and operational budget to promote investment and co-funding.</w:t>
      </w:r>
    </w:p>
    <w:p w14:paraId="6D0BB80C"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lastRenderedPageBreak/>
        <w:t>Promote the stimulation of agricultural production with a view to contributing to food security through its LED strategy.</w:t>
      </w:r>
    </w:p>
    <w:p w14:paraId="75A08FE1"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Promote the enhancement of rural livelihoods and rural food security through the LED Strategy;</w:t>
      </w:r>
    </w:p>
    <w:p w14:paraId="2BBC9DC1"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Improve service delivery to ensure quality of life – increased investment in the delivery of services to rural areas, including housing, water, sanitation and energy – using, where appropriate, alternative technologies to overcome physical and other impediments by working with provincial and national government through the Housing and Infrastructure program and policies;</w:t>
      </w:r>
    </w:p>
    <w:p w14:paraId="7DFCC80E"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Implement a development program for rural transport – the formulation of a Rural Transport Program that will aim at promoting rural transport infrastructure and services through coordinated rural nodes and linkages by working with provincial and national government through its Rural Transport Strategy.</w:t>
      </w:r>
    </w:p>
    <w:p w14:paraId="6593C435"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Partnering with the provincial and national government to promote skills development and accessing financial resources elsewhere.</w:t>
      </w:r>
    </w:p>
    <w:p w14:paraId="70DB20A8"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Revitalization of rural towns by accessing spatially targeted grants for the revitalization and development of rural towns to serve as service </w:t>
      </w:r>
      <w:proofErr w:type="spellStart"/>
      <w:r w:rsidRPr="00965764">
        <w:rPr>
          <w:rFonts w:ascii="Arial" w:hAnsi="Arial" w:cs="Arial"/>
        </w:rPr>
        <w:t>centres</w:t>
      </w:r>
      <w:proofErr w:type="spellEnd"/>
      <w:r w:rsidRPr="00965764">
        <w:rPr>
          <w:rFonts w:ascii="Arial" w:hAnsi="Arial" w:cs="Arial"/>
        </w:rPr>
        <w:t xml:space="preserve"> for rural economies. This will involve the development of hard and soft infrastructure, including institutional networks for marketing, storage, advisory services, finance and improved </w:t>
      </w:r>
      <w:proofErr w:type="spellStart"/>
      <w:r w:rsidRPr="00965764">
        <w:rPr>
          <w:rFonts w:ascii="Arial" w:hAnsi="Arial" w:cs="Arial"/>
        </w:rPr>
        <w:t>agro</w:t>
      </w:r>
      <w:proofErr w:type="spellEnd"/>
      <w:r w:rsidRPr="00965764">
        <w:rPr>
          <w:rFonts w:ascii="Arial" w:hAnsi="Arial" w:cs="Arial"/>
        </w:rPr>
        <w:t>-logistics;</w:t>
      </w:r>
    </w:p>
    <w:p w14:paraId="2180D374" w14:textId="77777777" w:rsidR="00B2481F" w:rsidRPr="00965764"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Through the </w:t>
      </w:r>
      <w:proofErr w:type="spellStart"/>
      <w:r w:rsidRPr="00965764">
        <w:rPr>
          <w:rFonts w:ascii="Arial" w:hAnsi="Arial" w:cs="Arial"/>
        </w:rPr>
        <w:t>Kannaland</w:t>
      </w:r>
      <w:proofErr w:type="spellEnd"/>
      <w:r w:rsidRPr="00965764">
        <w:rPr>
          <w:rFonts w:ascii="Arial" w:hAnsi="Arial" w:cs="Arial"/>
        </w:rPr>
        <w:t xml:space="preserve"> Local Economic Development Strategy explore and support non-farming economic activities through initiatives which need to be devised to support other forms of rural potential, including tourism, light manufacturing and cultural work;</w:t>
      </w:r>
    </w:p>
    <w:p w14:paraId="663CDDE2" w14:textId="77777777" w:rsidR="00B2481F" w:rsidRDefault="00B2481F" w:rsidP="00A05E78">
      <w:pPr>
        <w:pStyle w:val="ListParagraph"/>
        <w:numPr>
          <w:ilvl w:val="0"/>
          <w:numId w:val="32"/>
        </w:numPr>
        <w:autoSpaceDE w:val="0"/>
        <w:autoSpaceDN w:val="0"/>
        <w:adjustRightInd w:val="0"/>
        <w:spacing w:before="100" w:beforeAutospacing="1" w:after="100" w:afterAutospacing="1"/>
        <w:jc w:val="both"/>
        <w:rPr>
          <w:rFonts w:ascii="Arial" w:hAnsi="Arial" w:cs="Arial"/>
        </w:rPr>
      </w:pPr>
      <w:r w:rsidRPr="00965764">
        <w:rPr>
          <w:rFonts w:ascii="Arial" w:hAnsi="Arial" w:cs="Arial"/>
        </w:rPr>
        <w:t xml:space="preserve">Through the IDP, create a platform through which agencies, working towards better focus of energies, integration of efforts, optimal </w:t>
      </w:r>
      <w:proofErr w:type="spellStart"/>
      <w:r w:rsidRPr="00965764">
        <w:rPr>
          <w:rFonts w:ascii="Arial" w:hAnsi="Arial" w:cs="Arial"/>
        </w:rPr>
        <w:t>utilisation</w:t>
      </w:r>
      <w:proofErr w:type="spellEnd"/>
      <w:r w:rsidRPr="00965764">
        <w:rPr>
          <w:rFonts w:ascii="Arial" w:hAnsi="Arial" w:cs="Arial"/>
        </w:rPr>
        <w:t xml:space="preserve"> of resources and initiatives to promote rural development.</w:t>
      </w:r>
    </w:p>
    <w:p w14:paraId="481911A6" w14:textId="77777777" w:rsidR="00B2481F" w:rsidRPr="00873D8C"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93" w:name="_Toc74729568"/>
      <w:r w:rsidRPr="00873D8C">
        <w:rPr>
          <w:rFonts w:ascii="Arial" w:hAnsi="Arial" w:cs="Arial"/>
          <w:color w:val="auto"/>
          <w:sz w:val="24"/>
          <w:szCs w:val="24"/>
        </w:rPr>
        <w:lastRenderedPageBreak/>
        <w:t>Ecosystem Status</w:t>
      </w:r>
      <w:bookmarkEnd w:id="93"/>
    </w:p>
    <w:p w14:paraId="04C6F263"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inline distT="0" distB="0" distL="0" distR="0" wp14:anchorId="35E93773" wp14:editId="4F010560">
            <wp:extent cx="5764695" cy="3066801"/>
            <wp:effectExtent l="0" t="0" r="7620" b="63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4617" cy="3066760"/>
                    </a:xfrm>
                    <a:prstGeom prst="rect">
                      <a:avLst/>
                    </a:prstGeom>
                    <a:noFill/>
                    <a:ln>
                      <a:noFill/>
                    </a:ln>
                  </pic:spPr>
                </pic:pic>
              </a:graphicData>
            </a:graphic>
          </wp:inline>
        </w:drawing>
      </w:r>
    </w:p>
    <w:p w14:paraId="5F4D74B6" w14:textId="77777777" w:rsidR="00B2481F" w:rsidRDefault="00A260F7" w:rsidP="00C4024D">
      <w:pPr>
        <w:pStyle w:val="Caption"/>
        <w:jc w:val="both"/>
        <w:rPr>
          <w:rFonts w:ascii="Arial" w:hAnsi="Arial" w:cs="Arial"/>
        </w:rPr>
      </w:pPr>
      <w:bookmarkStart w:id="94" w:name="_Toc67566611"/>
      <w:r>
        <w:t>Table</w:t>
      </w:r>
      <w:r w:rsidR="00B2481F">
        <w:t xml:space="preserve"> </w:t>
      </w:r>
      <w:r>
        <w:fldChar w:fldCharType="begin"/>
      </w:r>
      <w:r>
        <w:instrText xml:space="preserve"> SEQ Table \* ARABIC </w:instrText>
      </w:r>
      <w:r>
        <w:fldChar w:fldCharType="separate"/>
      </w:r>
      <w:r w:rsidR="0082580D">
        <w:rPr>
          <w:noProof/>
        </w:rPr>
        <w:t>18</w:t>
      </w:r>
      <w:r>
        <w:fldChar w:fldCharType="end"/>
      </w:r>
      <w:r w:rsidR="00B2481F">
        <w:t xml:space="preserve">:  </w:t>
      </w:r>
      <w:r w:rsidR="00B2481F" w:rsidRPr="00DD564E">
        <w:t>Ecosystem Status</w:t>
      </w:r>
      <w:bookmarkEnd w:id="94"/>
    </w:p>
    <w:p w14:paraId="39836586" w14:textId="77777777" w:rsidR="00B2481F" w:rsidRPr="002D40E8" w:rsidRDefault="00B2481F" w:rsidP="00AF20EA">
      <w:pPr>
        <w:pStyle w:val="Heading1"/>
        <w:numPr>
          <w:ilvl w:val="4"/>
          <w:numId w:val="88"/>
        </w:numPr>
        <w:spacing w:before="100" w:beforeAutospacing="1" w:after="100" w:afterAutospacing="1" w:line="360" w:lineRule="auto"/>
        <w:ind w:left="1134"/>
        <w:contextualSpacing/>
        <w:jc w:val="both"/>
        <w:rPr>
          <w:rFonts w:ascii="Arial" w:hAnsi="Arial" w:cs="Arial"/>
          <w:color w:val="auto"/>
          <w:sz w:val="24"/>
          <w:szCs w:val="24"/>
        </w:rPr>
      </w:pPr>
      <w:bookmarkStart w:id="95" w:name="_Toc74729569"/>
      <w:r w:rsidRPr="002D40E8">
        <w:rPr>
          <w:rFonts w:ascii="Arial" w:hAnsi="Arial" w:cs="Arial"/>
          <w:color w:val="auto"/>
          <w:sz w:val="24"/>
          <w:szCs w:val="24"/>
        </w:rPr>
        <w:t xml:space="preserve">Rise of </w:t>
      </w:r>
      <w:r w:rsidR="007C0575">
        <w:rPr>
          <w:rFonts w:ascii="Arial" w:hAnsi="Arial" w:cs="Arial"/>
          <w:color w:val="auto"/>
          <w:sz w:val="24"/>
          <w:szCs w:val="24"/>
        </w:rPr>
        <w:t xml:space="preserve">small - </w:t>
      </w:r>
      <w:r w:rsidRPr="002D40E8">
        <w:rPr>
          <w:rFonts w:ascii="Arial" w:hAnsi="Arial" w:cs="Arial"/>
          <w:color w:val="auto"/>
          <w:sz w:val="24"/>
          <w:szCs w:val="24"/>
        </w:rPr>
        <w:t>medium-scale farmer</w:t>
      </w:r>
      <w:bookmarkEnd w:id="95"/>
      <w:r w:rsidRPr="002D40E8">
        <w:rPr>
          <w:rFonts w:ascii="Arial" w:hAnsi="Arial" w:cs="Arial"/>
          <w:color w:val="auto"/>
          <w:sz w:val="24"/>
          <w:szCs w:val="24"/>
        </w:rPr>
        <w:t xml:space="preserve"> </w:t>
      </w:r>
    </w:p>
    <w:p w14:paraId="00DAA5BE"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demand for agricultural land in Africa has risen dramatically since the surge in global food prices starting in 2007. This demand has been accelerated by agricultural subsidies and land policies in many countries. </w:t>
      </w:r>
      <w:r w:rsidR="00E23AC2">
        <w:rPr>
          <w:rFonts w:ascii="Arial" w:hAnsi="Arial" w:cs="Arial"/>
        </w:rPr>
        <w:t xml:space="preserve">By </w:t>
      </w:r>
      <w:r w:rsidRPr="00965764">
        <w:rPr>
          <w:rFonts w:ascii="Arial" w:hAnsi="Arial" w:cs="Arial"/>
        </w:rPr>
        <w:t>investing in land at an unprecedented rate leading to the rapid rise of medium-scale farmers in Africa.</w:t>
      </w:r>
      <w:r w:rsidR="00514A89">
        <w:rPr>
          <w:rFonts w:ascii="Arial" w:hAnsi="Arial" w:cs="Arial"/>
        </w:rPr>
        <w:t xml:space="preserve">  The small – medium scale farmers raise the need of open land </w:t>
      </w:r>
      <w:r w:rsidR="00287AD0">
        <w:rPr>
          <w:rFonts w:ascii="Arial" w:hAnsi="Arial" w:cs="Arial"/>
        </w:rPr>
        <w:t xml:space="preserve">to expand their productive capacity.  Not only will it enable them to </w:t>
      </w:r>
      <w:r w:rsidR="00487127">
        <w:rPr>
          <w:rFonts w:ascii="Arial" w:hAnsi="Arial" w:cs="Arial"/>
        </w:rPr>
        <w:t xml:space="preserve">be </w:t>
      </w:r>
      <w:r w:rsidR="007C0575">
        <w:rPr>
          <w:rFonts w:ascii="Arial" w:hAnsi="Arial" w:cs="Arial"/>
        </w:rPr>
        <w:t>sustainable farme</w:t>
      </w:r>
      <w:r w:rsidR="00487127">
        <w:rPr>
          <w:rFonts w:ascii="Arial" w:hAnsi="Arial" w:cs="Arial"/>
        </w:rPr>
        <w:t>r</w:t>
      </w:r>
      <w:r w:rsidR="007C0575">
        <w:rPr>
          <w:rFonts w:ascii="Arial" w:hAnsi="Arial" w:cs="Arial"/>
        </w:rPr>
        <w:t>s but it has an inclusive pattern of economic growth with the effect on employment creation and poverty reduction.</w:t>
      </w:r>
    </w:p>
    <w:p w14:paraId="5F151841" w14:textId="77777777" w:rsidR="00B2481F" w:rsidRPr="002D40E8" w:rsidRDefault="00B2481F" w:rsidP="00AF20EA">
      <w:pPr>
        <w:pStyle w:val="Heading1"/>
        <w:numPr>
          <w:ilvl w:val="4"/>
          <w:numId w:val="88"/>
        </w:numPr>
        <w:spacing w:before="100" w:beforeAutospacing="1" w:after="100" w:afterAutospacing="1" w:line="360" w:lineRule="auto"/>
        <w:ind w:left="1134"/>
        <w:contextualSpacing/>
        <w:jc w:val="both"/>
        <w:rPr>
          <w:rFonts w:ascii="Arial" w:hAnsi="Arial" w:cs="Arial"/>
          <w:color w:val="auto"/>
          <w:sz w:val="24"/>
          <w:szCs w:val="24"/>
        </w:rPr>
      </w:pPr>
      <w:r>
        <w:rPr>
          <w:rFonts w:ascii="Arial" w:hAnsi="Arial" w:cs="Arial"/>
          <w:color w:val="auto"/>
          <w:sz w:val="24"/>
          <w:szCs w:val="24"/>
        </w:rPr>
        <w:t xml:space="preserve"> </w:t>
      </w:r>
      <w:bookmarkStart w:id="96" w:name="_Toc74729570"/>
      <w:r w:rsidRPr="002D40E8">
        <w:rPr>
          <w:rFonts w:ascii="Arial" w:hAnsi="Arial" w:cs="Arial"/>
          <w:color w:val="auto"/>
          <w:sz w:val="24"/>
          <w:szCs w:val="24"/>
        </w:rPr>
        <w:t>Climate Change</w:t>
      </w:r>
      <w:bookmarkEnd w:id="96"/>
    </w:p>
    <w:p w14:paraId="4750523A" w14:textId="77777777" w:rsidR="00B2481F" w:rsidRPr="00965764" w:rsidRDefault="00B2481F" w:rsidP="00217031">
      <w:pPr>
        <w:spacing w:before="100" w:beforeAutospacing="1" w:after="100" w:afterAutospacing="1"/>
        <w:contextualSpacing/>
        <w:jc w:val="both"/>
        <w:rPr>
          <w:rFonts w:ascii="Arial" w:hAnsi="Arial" w:cs="Arial"/>
        </w:rPr>
      </w:pPr>
      <w:r w:rsidRPr="00965764">
        <w:rPr>
          <w:rFonts w:ascii="Arial" w:hAnsi="Arial" w:cs="Arial"/>
        </w:rPr>
        <w:t>Given the vast variation in climatic zones on the continent, the impacts of climate change on country-specific farming systems will vary and is difficult to predict. However, there is consensus on two general predictions of climate change; these include greater variability in agricultural production and a decline in crop productivity. The alternative, ecological intensification of agriculture would require minimizing the constraints to appropriate technology adoption; focusing on sustainable water use through irrigation; and implementing best farming practices. Given the rising competition for water it will be imperative that agriculture focus on developing irrigation technology that improves water use efficiency and enhances our ability to adapt to climate change</w:t>
      </w:r>
      <w:r w:rsidR="00E81FB3">
        <w:rPr>
          <w:rFonts w:ascii="Arial" w:hAnsi="Arial" w:cs="Arial"/>
        </w:rPr>
        <w:t>.</w:t>
      </w:r>
    </w:p>
    <w:p w14:paraId="6F6F4D7D" w14:textId="77777777" w:rsidR="00B2481F" w:rsidRPr="002D40E8" w:rsidRDefault="00B2481F" w:rsidP="00AF20EA">
      <w:pPr>
        <w:pStyle w:val="Heading1"/>
        <w:numPr>
          <w:ilvl w:val="2"/>
          <w:numId w:val="88"/>
        </w:numPr>
        <w:spacing w:before="100" w:beforeAutospacing="1" w:after="100" w:afterAutospacing="1" w:line="360" w:lineRule="auto"/>
        <w:ind w:left="851"/>
        <w:contextualSpacing/>
        <w:jc w:val="both"/>
        <w:rPr>
          <w:rFonts w:ascii="Arial" w:hAnsi="Arial" w:cs="Arial"/>
          <w:color w:val="auto"/>
          <w:sz w:val="24"/>
          <w:szCs w:val="24"/>
        </w:rPr>
      </w:pPr>
      <w:bookmarkStart w:id="97" w:name="_Toc74729571"/>
      <w:r w:rsidRPr="002D40E8">
        <w:rPr>
          <w:rFonts w:ascii="Arial" w:hAnsi="Arial" w:cs="Arial"/>
          <w:color w:val="auto"/>
          <w:sz w:val="24"/>
          <w:szCs w:val="24"/>
        </w:rPr>
        <w:lastRenderedPageBreak/>
        <w:t>Spatial Alignment</w:t>
      </w:r>
      <w:bookmarkEnd w:id="97"/>
    </w:p>
    <w:p w14:paraId="1BFCAD1F" w14:textId="1B2ECB29" w:rsidR="00B2481F" w:rsidRPr="00112863" w:rsidRDefault="00B2481F" w:rsidP="00C4024D">
      <w:pPr>
        <w:spacing w:before="100" w:beforeAutospacing="1" w:after="100" w:afterAutospacing="1"/>
        <w:contextualSpacing/>
        <w:jc w:val="both"/>
        <w:rPr>
          <w:rFonts w:ascii="Arial" w:hAnsi="Arial" w:cs="Arial"/>
        </w:rPr>
      </w:pPr>
      <w:r w:rsidRPr="00112863">
        <w:rPr>
          <w:rFonts w:ascii="Arial" w:hAnsi="Arial" w:cs="Arial"/>
        </w:rPr>
        <w:t>A Municipal Spatial Development Framework (MSDF) is a long-term development strategy required in</w:t>
      </w:r>
      <w:r>
        <w:rPr>
          <w:rFonts w:ascii="Arial" w:hAnsi="Arial" w:cs="Arial"/>
        </w:rPr>
        <w:t xml:space="preserve"> </w:t>
      </w:r>
      <w:r w:rsidRPr="00112863">
        <w:rPr>
          <w:rFonts w:ascii="Arial" w:hAnsi="Arial" w:cs="Arial"/>
        </w:rPr>
        <w:t>terms of the Municipal Systems Act 32 of 2000 and forms part of the Integrated Development Plan</w:t>
      </w:r>
      <w:r>
        <w:rPr>
          <w:rFonts w:ascii="Arial" w:hAnsi="Arial" w:cs="Arial"/>
        </w:rPr>
        <w:t xml:space="preserve"> </w:t>
      </w:r>
      <w:r w:rsidRPr="00112863">
        <w:rPr>
          <w:rFonts w:ascii="Arial" w:hAnsi="Arial" w:cs="Arial"/>
        </w:rPr>
        <w:t xml:space="preserve">(IDP). The main aim of the MSDF is to clearly outline the spatial status quo of the </w:t>
      </w:r>
      <w:r w:rsidR="0066514A">
        <w:rPr>
          <w:rFonts w:ascii="Arial" w:hAnsi="Arial" w:cs="Arial"/>
        </w:rPr>
        <w:t>Municipality</w:t>
      </w:r>
      <w:r w:rsidRPr="00112863">
        <w:rPr>
          <w:rFonts w:ascii="Arial" w:hAnsi="Arial" w:cs="Arial"/>
        </w:rPr>
        <w:t>, identify</w:t>
      </w:r>
      <w:r>
        <w:rPr>
          <w:rFonts w:ascii="Arial" w:hAnsi="Arial" w:cs="Arial"/>
        </w:rPr>
        <w:t xml:space="preserve"> </w:t>
      </w:r>
      <w:r w:rsidRPr="00112863">
        <w:rPr>
          <w:rFonts w:ascii="Arial" w:hAnsi="Arial" w:cs="Arial"/>
        </w:rPr>
        <w:t>the opportunities and threats and then set out the local authority’s goal, strategies and supporting</w:t>
      </w:r>
      <w:r>
        <w:rPr>
          <w:rFonts w:ascii="Arial" w:hAnsi="Arial" w:cs="Arial"/>
        </w:rPr>
        <w:t xml:space="preserve"> </w:t>
      </w:r>
      <w:r w:rsidRPr="00112863">
        <w:rPr>
          <w:rFonts w:ascii="Arial" w:hAnsi="Arial" w:cs="Arial"/>
        </w:rPr>
        <w:t xml:space="preserve">policies in achieving medium - and long-term growth. </w:t>
      </w:r>
      <w:r w:rsidR="00D95D58">
        <w:rPr>
          <w:rFonts w:ascii="Arial" w:hAnsi="Arial" w:cs="Arial"/>
        </w:rPr>
        <w:t>The document will</w:t>
      </w:r>
      <w:r w:rsidRPr="00112863">
        <w:rPr>
          <w:rFonts w:ascii="Arial" w:hAnsi="Arial" w:cs="Arial"/>
        </w:rPr>
        <w:t xml:space="preserve"> give spatial expression on the</w:t>
      </w:r>
      <w:r>
        <w:rPr>
          <w:rFonts w:ascii="Arial" w:hAnsi="Arial" w:cs="Arial"/>
        </w:rPr>
        <w:t xml:space="preserve"> </w:t>
      </w:r>
      <w:r w:rsidR="0066514A">
        <w:rPr>
          <w:rFonts w:ascii="Arial" w:hAnsi="Arial" w:cs="Arial"/>
        </w:rPr>
        <w:t>Municipality</w:t>
      </w:r>
      <w:r w:rsidRPr="00112863">
        <w:rPr>
          <w:rFonts w:ascii="Arial" w:hAnsi="Arial" w:cs="Arial"/>
        </w:rPr>
        <w:t xml:space="preserve">’s service delivery and development agenda. Furthermore, it </w:t>
      </w:r>
      <w:r w:rsidR="00D95D58">
        <w:rPr>
          <w:rFonts w:ascii="Arial" w:hAnsi="Arial" w:cs="Arial"/>
        </w:rPr>
        <w:t xml:space="preserve">will </w:t>
      </w:r>
      <w:r w:rsidR="00BE368A" w:rsidRPr="00112863">
        <w:rPr>
          <w:rFonts w:ascii="Arial" w:hAnsi="Arial" w:cs="Arial"/>
        </w:rPr>
        <w:t>clarify</w:t>
      </w:r>
      <w:r w:rsidRPr="00112863">
        <w:rPr>
          <w:rFonts w:ascii="Arial" w:hAnsi="Arial" w:cs="Arial"/>
        </w:rPr>
        <w:t xml:space="preserve"> and directs</w:t>
      </w:r>
      <w:r>
        <w:rPr>
          <w:rFonts w:ascii="Arial" w:hAnsi="Arial" w:cs="Arial"/>
        </w:rPr>
        <w:t xml:space="preserve"> </w:t>
      </w:r>
      <w:r w:rsidRPr="00112863">
        <w:rPr>
          <w:rFonts w:ascii="Arial" w:hAnsi="Arial" w:cs="Arial"/>
        </w:rPr>
        <w:t>development and management activities in urban and rural areas in alignment with National and</w:t>
      </w:r>
      <w:r>
        <w:rPr>
          <w:rFonts w:ascii="Arial" w:hAnsi="Arial" w:cs="Arial"/>
        </w:rPr>
        <w:t xml:space="preserve"> </w:t>
      </w:r>
      <w:r w:rsidRPr="00112863">
        <w:rPr>
          <w:rFonts w:ascii="Arial" w:hAnsi="Arial" w:cs="Arial"/>
        </w:rPr>
        <w:t>Provincial spatial planning legislation.</w:t>
      </w:r>
      <w:r w:rsidR="00CC1D36">
        <w:rPr>
          <w:rFonts w:ascii="Arial" w:hAnsi="Arial" w:cs="Arial"/>
        </w:rPr>
        <w:t xml:space="preserve">  The </w:t>
      </w:r>
      <w:r w:rsidR="0066514A">
        <w:rPr>
          <w:rFonts w:ascii="Arial" w:hAnsi="Arial" w:cs="Arial"/>
        </w:rPr>
        <w:t>Municipality</w:t>
      </w:r>
      <w:r w:rsidR="00CC1D36">
        <w:rPr>
          <w:rFonts w:ascii="Arial" w:hAnsi="Arial" w:cs="Arial"/>
        </w:rPr>
        <w:t xml:space="preserve"> is in collaboration with the Provincial Department of Environmental Affairs to </w:t>
      </w:r>
      <w:proofErr w:type="spellStart"/>
      <w:r w:rsidR="00CC1D36">
        <w:rPr>
          <w:rFonts w:ascii="Arial" w:hAnsi="Arial" w:cs="Arial"/>
        </w:rPr>
        <w:t>finalise</w:t>
      </w:r>
      <w:proofErr w:type="spellEnd"/>
      <w:r w:rsidR="00CC1D36">
        <w:rPr>
          <w:rFonts w:ascii="Arial" w:hAnsi="Arial" w:cs="Arial"/>
        </w:rPr>
        <w:t xml:space="preserve"> the draft MSDF.  Proper consultation with the stakeholders of </w:t>
      </w:r>
      <w:proofErr w:type="spellStart"/>
      <w:r w:rsidR="00CC1D36">
        <w:rPr>
          <w:rFonts w:ascii="Arial" w:hAnsi="Arial" w:cs="Arial"/>
        </w:rPr>
        <w:t>Kannaland</w:t>
      </w:r>
      <w:proofErr w:type="spellEnd"/>
      <w:r w:rsidR="00CC1D36">
        <w:rPr>
          <w:rFonts w:ascii="Arial" w:hAnsi="Arial" w:cs="Arial"/>
        </w:rPr>
        <w:t xml:space="preserve"> will be conducted to ensure all concerns and proposals are obtained for consideration.</w:t>
      </w:r>
    </w:p>
    <w:p w14:paraId="478A49B7" w14:textId="77777777" w:rsidR="00B2481F" w:rsidRPr="002D40E8"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98" w:name="_Toc74729572"/>
      <w:r w:rsidRPr="002D40E8">
        <w:rPr>
          <w:rFonts w:ascii="Arial" w:hAnsi="Arial" w:cs="Arial"/>
          <w:color w:val="auto"/>
          <w:sz w:val="24"/>
          <w:szCs w:val="24"/>
        </w:rPr>
        <w:t>Legislation Regulating Municipal Spatial Development Frameworks</w:t>
      </w:r>
      <w:bookmarkEnd w:id="98"/>
    </w:p>
    <w:p w14:paraId="1F3AC7F3" w14:textId="1A2EF4AE"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Spatial Development Framework (SDF) is the </w:t>
      </w:r>
      <w:r w:rsidR="00BE368A" w:rsidRPr="00965764">
        <w:rPr>
          <w:rFonts w:ascii="Arial" w:hAnsi="Arial" w:cs="Arial"/>
        </w:rPr>
        <w:t>20-year</w:t>
      </w:r>
      <w:r w:rsidRPr="00965764">
        <w:rPr>
          <w:rFonts w:ascii="Arial" w:hAnsi="Arial" w:cs="Arial"/>
        </w:rPr>
        <w:t xml:space="preserve"> Development Plan for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was reviewed and adopted by the </w:t>
      </w:r>
      <w:proofErr w:type="spellStart"/>
      <w:r w:rsidRPr="00965764">
        <w:rPr>
          <w:rFonts w:ascii="Arial" w:hAnsi="Arial" w:cs="Arial"/>
        </w:rPr>
        <w:t>Kannaland</w:t>
      </w:r>
      <w:proofErr w:type="spellEnd"/>
      <w:r w:rsidRPr="00965764">
        <w:rPr>
          <w:rFonts w:ascii="Arial" w:hAnsi="Arial" w:cs="Arial"/>
        </w:rPr>
        <w:t xml:space="preserve"> Council (during the 2013/2014 financial year). As the </w:t>
      </w:r>
      <w:r w:rsidR="0066514A">
        <w:rPr>
          <w:rFonts w:ascii="Arial" w:hAnsi="Arial" w:cs="Arial"/>
        </w:rPr>
        <w:t>Municipality</w:t>
      </w:r>
      <w:r w:rsidRPr="00965764">
        <w:rPr>
          <w:rFonts w:ascii="Arial" w:hAnsi="Arial" w:cs="Arial"/>
        </w:rPr>
        <w:t xml:space="preserve"> does not have an in-house spatial planner and was unable to obtain budget resources to procure a service provider, the review and updating of the SDF has not been completed. The </w:t>
      </w:r>
      <w:r w:rsidR="0066514A">
        <w:rPr>
          <w:rFonts w:ascii="Arial" w:hAnsi="Arial" w:cs="Arial"/>
        </w:rPr>
        <w:t>Municipality</w:t>
      </w:r>
      <w:r w:rsidRPr="00965764">
        <w:rPr>
          <w:rFonts w:ascii="Arial" w:hAnsi="Arial" w:cs="Arial"/>
        </w:rPr>
        <w:t xml:space="preserve"> </w:t>
      </w:r>
      <w:r w:rsidR="00DA2AB6">
        <w:rPr>
          <w:rFonts w:ascii="Arial" w:hAnsi="Arial" w:cs="Arial"/>
        </w:rPr>
        <w:t xml:space="preserve">is engaging </w:t>
      </w:r>
      <w:r w:rsidRPr="00965764">
        <w:rPr>
          <w:rFonts w:ascii="Arial" w:hAnsi="Arial" w:cs="Arial"/>
        </w:rPr>
        <w:t xml:space="preserve">with the </w:t>
      </w:r>
      <w:r w:rsidR="00D95D58">
        <w:rPr>
          <w:rFonts w:ascii="Arial" w:hAnsi="Arial" w:cs="Arial"/>
        </w:rPr>
        <w:t>Garden Route</w:t>
      </w:r>
      <w:r w:rsidRPr="00965764">
        <w:rPr>
          <w:rFonts w:ascii="Arial" w:hAnsi="Arial" w:cs="Arial"/>
        </w:rPr>
        <w:t xml:space="preserve"> District </w:t>
      </w:r>
      <w:r w:rsidR="0066514A">
        <w:rPr>
          <w:rFonts w:ascii="Arial" w:hAnsi="Arial" w:cs="Arial"/>
        </w:rPr>
        <w:t>Municipality</w:t>
      </w:r>
      <w:r w:rsidRPr="00965764">
        <w:rPr>
          <w:rFonts w:ascii="Arial" w:hAnsi="Arial" w:cs="Arial"/>
        </w:rPr>
        <w:t xml:space="preserve"> and the Provincial government to obtain resources to review and update the SDF during the </w:t>
      </w:r>
      <w:r w:rsidR="00D95D58">
        <w:rPr>
          <w:rFonts w:ascii="Arial" w:hAnsi="Arial" w:cs="Arial"/>
        </w:rPr>
        <w:t>outer</w:t>
      </w:r>
      <w:r w:rsidRPr="00965764">
        <w:rPr>
          <w:rFonts w:ascii="Arial" w:hAnsi="Arial" w:cs="Arial"/>
        </w:rPr>
        <w:t xml:space="preserve"> financial year. For the purpose of </w:t>
      </w:r>
      <w:r w:rsidR="00DA2AB6">
        <w:rPr>
          <w:rFonts w:ascii="Arial" w:hAnsi="Arial" w:cs="Arial"/>
        </w:rPr>
        <w:t>this</w:t>
      </w:r>
      <w:r w:rsidRPr="00965764">
        <w:rPr>
          <w:rFonts w:ascii="Arial" w:hAnsi="Arial" w:cs="Arial"/>
        </w:rPr>
        <w:t xml:space="preserve"> IDP, the approved SDF will be used as a basis for alignment even though the projects identified in the SDF may be misaligned with the IDP and the Budget.</w:t>
      </w:r>
    </w:p>
    <w:p w14:paraId="2D158048"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w:t>
      </w:r>
      <w:proofErr w:type="spellStart"/>
      <w:r w:rsidRPr="00965764">
        <w:rPr>
          <w:rFonts w:ascii="Arial" w:hAnsi="Arial" w:cs="Arial"/>
        </w:rPr>
        <w:t>Kannaland</w:t>
      </w:r>
      <w:proofErr w:type="spellEnd"/>
      <w:r w:rsidRPr="00965764">
        <w:rPr>
          <w:rFonts w:ascii="Arial" w:hAnsi="Arial" w:cs="Arial"/>
        </w:rPr>
        <w:t xml:space="preserve"> SDF makes specific recommendations concerning the following elements:</w:t>
      </w:r>
    </w:p>
    <w:p w14:paraId="2CE71D2E"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Bio–regions;</w:t>
      </w:r>
    </w:p>
    <w:p w14:paraId="39572B14"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Spatial Planning Categories (SPCs) for Land Use Management;</w:t>
      </w:r>
    </w:p>
    <w:p w14:paraId="601C6F09"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Sustaining the economy;</w:t>
      </w:r>
    </w:p>
    <w:p w14:paraId="3DDCA521"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Major infrastructure projects;</w:t>
      </w:r>
    </w:p>
    <w:p w14:paraId="54B7BC4D"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Major Tourism Destinations;</w:t>
      </w:r>
    </w:p>
    <w:p w14:paraId="27BFC398"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Land Reform;</w:t>
      </w:r>
    </w:p>
    <w:p w14:paraId="02BF6E19"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Urban Related Development;</w:t>
      </w:r>
    </w:p>
    <w:p w14:paraId="04EF5A53"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Climate change;</w:t>
      </w:r>
    </w:p>
    <w:p w14:paraId="6D68E031"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Urban design guidelines;</w:t>
      </w:r>
    </w:p>
    <w:p w14:paraId="6B6DB7EB"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Potential rural nodes and periodic rural markets; and</w:t>
      </w:r>
    </w:p>
    <w:p w14:paraId="6B35944D" w14:textId="77777777" w:rsidR="00B2481F" w:rsidRPr="00965764" w:rsidRDefault="00B2481F" w:rsidP="00A05E78">
      <w:pPr>
        <w:pStyle w:val="ListParagraph"/>
        <w:numPr>
          <w:ilvl w:val="0"/>
          <w:numId w:val="2"/>
        </w:numPr>
        <w:spacing w:before="100" w:beforeAutospacing="1" w:after="100" w:afterAutospacing="1"/>
        <w:jc w:val="both"/>
        <w:rPr>
          <w:rFonts w:ascii="Arial" w:hAnsi="Arial" w:cs="Arial"/>
        </w:rPr>
      </w:pPr>
      <w:r w:rsidRPr="00965764">
        <w:rPr>
          <w:rFonts w:ascii="Arial" w:hAnsi="Arial" w:cs="Arial"/>
        </w:rPr>
        <w:t>Settlement hierarchy and structure.</w:t>
      </w:r>
    </w:p>
    <w:p w14:paraId="01873767"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lastRenderedPageBreak/>
        <w:drawing>
          <wp:inline distT="0" distB="0" distL="0" distR="0" wp14:anchorId="75382277" wp14:editId="058F3355">
            <wp:extent cx="5398513" cy="2491814"/>
            <wp:effectExtent l="0" t="0" r="0" b="3810"/>
            <wp:docPr id="485" name="Picture 485" descr="A3 Kannaland S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A3 Kannaland SD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98630" cy="2491868"/>
                    </a:xfrm>
                    <a:prstGeom prst="rect">
                      <a:avLst/>
                    </a:prstGeom>
                    <a:noFill/>
                    <a:ln>
                      <a:noFill/>
                    </a:ln>
                  </pic:spPr>
                </pic:pic>
              </a:graphicData>
            </a:graphic>
          </wp:inline>
        </w:drawing>
      </w:r>
    </w:p>
    <w:p w14:paraId="3B650D69" w14:textId="77777777" w:rsidR="00B2481F" w:rsidRDefault="00A260F7" w:rsidP="00C4024D">
      <w:pPr>
        <w:pStyle w:val="Caption"/>
        <w:spacing w:line="360" w:lineRule="auto"/>
        <w:contextualSpacing/>
        <w:jc w:val="both"/>
        <w:rPr>
          <w:rFonts w:ascii="Arial" w:hAnsi="Arial" w:cs="Arial"/>
        </w:rPr>
      </w:pPr>
      <w:bookmarkStart w:id="99" w:name="_Toc67566612"/>
      <w:r>
        <w:t>Table</w:t>
      </w:r>
      <w:r w:rsidR="00B2481F">
        <w:t xml:space="preserve"> </w:t>
      </w:r>
      <w:r>
        <w:fldChar w:fldCharType="begin"/>
      </w:r>
      <w:r>
        <w:instrText xml:space="preserve"> SEQ Table \* ARABIC </w:instrText>
      </w:r>
      <w:r>
        <w:fldChar w:fldCharType="separate"/>
      </w:r>
      <w:r w:rsidR="0082580D">
        <w:rPr>
          <w:noProof/>
        </w:rPr>
        <w:t>19</w:t>
      </w:r>
      <w:r>
        <w:fldChar w:fldCharType="end"/>
      </w:r>
      <w:r w:rsidR="00B2481F">
        <w:t xml:space="preserve">:  </w:t>
      </w:r>
      <w:proofErr w:type="spellStart"/>
      <w:r w:rsidR="00B2481F" w:rsidRPr="00260548">
        <w:t>Kannaland</w:t>
      </w:r>
      <w:proofErr w:type="spellEnd"/>
      <w:r w:rsidR="00B2481F" w:rsidRPr="00260548">
        <w:t xml:space="preserve"> SDF – refer to figure 5.3.1.1 in SDF</w:t>
      </w:r>
      <w:bookmarkEnd w:id="99"/>
    </w:p>
    <w:p w14:paraId="2EC04851"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following diagram illustrates the alignment of the sector plans with the Municipal Spatial Development Framework (</w:t>
      </w:r>
      <w:r>
        <w:rPr>
          <w:rFonts w:ascii="Arial" w:hAnsi="Arial" w:cs="Arial"/>
        </w:rPr>
        <w:t>M</w:t>
      </w:r>
      <w:r w:rsidRPr="00965764">
        <w:rPr>
          <w:rFonts w:ascii="Arial" w:hAnsi="Arial" w:cs="Arial"/>
        </w:rPr>
        <w:t xml:space="preserve">SDF). The ultimate objective of this one holistic planning approach which commences with development of an SDF (that is inclusive of all current and future developments) is to inform and align operational plans ensuring planning is streamlined across sector departments. </w:t>
      </w:r>
    </w:p>
    <w:p w14:paraId="21A32232"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noProof/>
          <w:lang w:val="en-ZA" w:eastAsia="en-ZA"/>
        </w:rPr>
        <w:drawing>
          <wp:inline distT="0" distB="0" distL="0" distR="0" wp14:anchorId="61B10058" wp14:editId="5E672036">
            <wp:extent cx="6324600" cy="3086100"/>
            <wp:effectExtent l="0" t="95250" r="0" b="114300"/>
            <wp:docPr id="486" name="Diagram 48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0A6398AE" w14:textId="77777777" w:rsidR="00B2481F" w:rsidRPr="00F85DB8" w:rsidRDefault="00A260F7" w:rsidP="00C4024D">
      <w:pPr>
        <w:pStyle w:val="Caption"/>
        <w:spacing w:line="360" w:lineRule="auto"/>
        <w:contextualSpacing/>
        <w:jc w:val="both"/>
      </w:pPr>
      <w:bookmarkStart w:id="100" w:name="_Toc67566613"/>
      <w:r>
        <w:t>Table</w:t>
      </w:r>
      <w:r w:rsidR="00B2481F">
        <w:t xml:space="preserve"> </w:t>
      </w:r>
      <w:r>
        <w:fldChar w:fldCharType="begin"/>
      </w:r>
      <w:r>
        <w:instrText xml:space="preserve"> SEQ Table \* ARABIC </w:instrText>
      </w:r>
      <w:r>
        <w:fldChar w:fldCharType="separate"/>
      </w:r>
      <w:r w:rsidR="0082580D">
        <w:rPr>
          <w:noProof/>
        </w:rPr>
        <w:t>20</w:t>
      </w:r>
      <w:r>
        <w:fldChar w:fldCharType="end"/>
      </w:r>
      <w:r w:rsidR="00B2481F">
        <w:t xml:space="preserve">:  </w:t>
      </w:r>
      <w:r w:rsidR="00B2481F" w:rsidRPr="00B120A5">
        <w:t>SDF alignment with sector plans</w:t>
      </w:r>
      <w:bookmarkEnd w:id="100"/>
    </w:p>
    <w:p w14:paraId="09697E7C" w14:textId="77777777" w:rsidR="00C02A5E" w:rsidRDefault="00C02A5E" w:rsidP="00C4024D">
      <w:pPr>
        <w:spacing w:before="100" w:beforeAutospacing="1" w:after="100" w:afterAutospacing="1"/>
        <w:contextualSpacing/>
        <w:jc w:val="both"/>
        <w:rPr>
          <w:rFonts w:ascii="Arial" w:hAnsi="Arial" w:cs="Arial"/>
        </w:rPr>
      </w:pPr>
    </w:p>
    <w:p w14:paraId="61A08101" w14:textId="77777777" w:rsidR="00C02A5E" w:rsidRDefault="00C02A5E" w:rsidP="00C4024D">
      <w:pPr>
        <w:spacing w:before="100" w:beforeAutospacing="1" w:after="100" w:afterAutospacing="1"/>
        <w:contextualSpacing/>
        <w:jc w:val="both"/>
        <w:rPr>
          <w:rFonts w:ascii="Arial" w:hAnsi="Arial" w:cs="Arial"/>
        </w:rPr>
      </w:pPr>
    </w:p>
    <w:p w14:paraId="29E50DC0" w14:textId="2F260BD4"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lastRenderedPageBreak/>
        <w:t xml:space="preserve">The current SDF outlines various catalytic projects for </w:t>
      </w:r>
      <w:proofErr w:type="spellStart"/>
      <w:r w:rsidRPr="00965764">
        <w:rPr>
          <w:rFonts w:ascii="Arial" w:hAnsi="Arial" w:cs="Arial"/>
        </w:rPr>
        <w:t>Kannaland</w:t>
      </w:r>
      <w:proofErr w:type="spellEnd"/>
      <w:r w:rsidRPr="00965764">
        <w:rPr>
          <w:rFonts w:ascii="Arial" w:hAnsi="Arial" w:cs="Arial"/>
        </w:rPr>
        <w:t xml:space="preserve"> spatially as well as future economic initiatives.  The SDF is attached to this IDP (</w:t>
      </w:r>
      <w:r w:rsidRPr="00965764">
        <w:rPr>
          <w:rFonts w:ascii="Arial" w:hAnsi="Arial" w:cs="Arial"/>
          <w:i/>
        </w:rPr>
        <w:t>It should be noted that the SDF will be updated and reviewed as soon as the resources for doing so has been obtained</w:t>
      </w:r>
      <w:r w:rsidRPr="00965764">
        <w:rPr>
          <w:rFonts w:ascii="Arial" w:hAnsi="Arial" w:cs="Arial"/>
        </w:rPr>
        <w:t xml:space="preserve">). Throughout this IDP projects are being promoted which will be initiated as per listed financial years.  </w:t>
      </w:r>
    </w:p>
    <w:p w14:paraId="534D3D9D"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SDF put forward spatial proposals for:</w:t>
      </w:r>
    </w:p>
    <w:p w14:paraId="55419915" w14:textId="77777777" w:rsidR="00B2481F" w:rsidRPr="00965764" w:rsidRDefault="00B2481F" w:rsidP="00A05E78">
      <w:pPr>
        <w:pStyle w:val="ListParagraph"/>
        <w:numPr>
          <w:ilvl w:val="0"/>
          <w:numId w:val="3"/>
        </w:numPr>
        <w:spacing w:before="100" w:beforeAutospacing="1" w:after="100" w:afterAutospacing="1"/>
        <w:jc w:val="both"/>
        <w:rPr>
          <w:rFonts w:ascii="Arial" w:hAnsi="Arial" w:cs="Arial"/>
        </w:rPr>
      </w:pPr>
      <w:r w:rsidRPr="00965764">
        <w:rPr>
          <w:rFonts w:ascii="Arial" w:hAnsi="Arial" w:cs="Arial"/>
        </w:rPr>
        <w:t xml:space="preserve">Rural Areas (natural environment, agricultural areas and land reform) </w:t>
      </w:r>
    </w:p>
    <w:p w14:paraId="509AADCB" w14:textId="77777777" w:rsidR="00B2481F" w:rsidRPr="00965764" w:rsidRDefault="00B2481F" w:rsidP="00A05E78">
      <w:pPr>
        <w:pStyle w:val="ListParagraph"/>
        <w:numPr>
          <w:ilvl w:val="0"/>
          <w:numId w:val="3"/>
        </w:numPr>
        <w:spacing w:before="100" w:beforeAutospacing="1" w:after="100" w:afterAutospacing="1"/>
        <w:jc w:val="both"/>
        <w:rPr>
          <w:rFonts w:ascii="Arial" w:hAnsi="Arial" w:cs="Arial"/>
        </w:rPr>
      </w:pPr>
      <w:r w:rsidRPr="00965764">
        <w:rPr>
          <w:rFonts w:ascii="Arial" w:hAnsi="Arial" w:cs="Arial"/>
        </w:rPr>
        <w:t>Tourism</w:t>
      </w:r>
    </w:p>
    <w:p w14:paraId="590A258D" w14:textId="77777777" w:rsidR="00B2481F" w:rsidRPr="00965764" w:rsidRDefault="00B2481F" w:rsidP="00A05E78">
      <w:pPr>
        <w:pStyle w:val="ListParagraph"/>
        <w:numPr>
          <w:ilvl w:val="0"/>
          <w:numId w:val="3"/>
        </w:numPr>
        <w:spacing w:before="100" w:beforeAutospacing="1" w:after="100" w:afterAutospacing="1"/>
        <w:jc w:val="both"/>
        <w:rPr>
          <w:rFonts w:ascii="Arial" w:hAnsi="Arial" w:cs="Arial"/>
        </w:rPr>
      </w:pPr>
      <w:r w:rsidRPr="00965764">
        <w:rPr>
          <w:rFonts w:ascii="Arial" w:hAnsi="Arial" w:cs="Arial"/>
        </w:rPr>
        <w:t>Urban related development</w:t>
      </w:r>
    </w:p>
    <w:p w14:paraId="754F8622"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SDF identified that the rural areas of 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should be classified per Spatial Planning Categories (SPC’s). These include:</w:t>
      </w:r>
    </w:p>
    <w:p w14:paraId="06D9C67C"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Indicate areas like corridors on zoning maps and other planning maps to ensure their preservation and protect these areas from undesirable land uses.</w:t>
      </w:r>
    </w:p>
    <w:p w14:paraId="6BA02789"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Overgrazing should be discouraged and the eradication of alien plant species promoted.</w:t>
      </w:r>
    </w:p>
    <w:p w14:paraId="7A199E37"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Environmental management plans need to be formulated as apriority.</w:t>
      </w:r>
    </w:p>
    <w:p w14:paraId="43D7901A"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 xml:space="preserve">The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should market the proposed ecological corridors and accordingly implement land use control over these areas.</w:t>
      </w:r>
    </w:p>
    <w:p w14:paraId="3FC0137B"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In terms of tourism the following goals are provided:</w:t>
      </w:r>
    </w:p>
    <w:p w14:paraId="46B82DF3"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 xml:space="preserve">Develop tourism in a sustainable manner for the benefit of all in the </w:t>
      </w:r>
      <w:r w:rsidR="0066514A">
        <w:rPr>
          <w:rFonts w:ascii="Arial" w:hAnsi="Arial" w:cs="Arial"/>
        </w:rPr>
        <w:t>Municipality</w:t>
      </w:r>
      <w:r w:rsidRPr="00965764">
        <w:rPr>
          <w:rFonts w:ascii="Arial" w:hAnsi="Arial" w:cs="Arial"/>
        </w:rPr>
        <w:t>.</w:t>
      </w:r>
    </w:p>
    <w:p w14:paraId="22C79C12" w14:textId="77777777" w:rsidR="00B2481F" w:rsidRPr="00965764"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Promote tourism in order to create jobs.</w:t>
      </w:r>
    </w:p>
    <w:p w14:paraId="5EBB1B61" w14:textId="77777777" w:rsidR="00B2481F" w:rsidRDefault="00B2481F" w:rsidP="00A05E78">
      <w:pPr>
        <w:pStyle w:val="ListParagraph"/>
        <w:numPr>
          <w:ilvl w:val="0"/>
          <w:numId w:val="4"/>
        </w:numPr>
        <w:spacing w:before="100" w:beforeAutospacing="1" w:after="100" w:afterAutospacing="1"/>
        <w:jc w:val="both"/>
        <w:rPr>
          <w:rFonts w:ascii="Arial" w:hAnsi="Arial" w:cs="Arial"/>
        </w:rPr>
      </w:pPr>
      <w:r w:rsidRPr="00965764">
        <w:rPr>
          <w:rFonts w:ascii="Arial" w:hAnsi="Arial" w:cs="Arial"/>
        </w:rPr>
        <w:t>Increase disposable income levels of community members through increased tourism opportunities.</w:t>
      </w:r>
    </w:p>
    <w:p w14:paraId="4B1644F5" w14:textId="77777777" w:rsidR="00B2481F" w:rsidRDefault="00B2481F" w:rsidP="00C4024D">
      <w:pPr>
        <w:spacing w:before="100" w:beforeAutospacing="1" w:after="100" w:afterAutospacing="1"/>
        <w:contextualSpacing/>
        <w:jc w:val="both"/>
        <w:rPr>
          <w:rFonts w:ascii="Arial" w:hAnsi="Arial" w:cs="Arial"/>
        </w:rPr>
      </w:pPr>
      <w:r w:rsidRPr="00F85DB8">
        <w:rPr>
          <w:rFonts w:ascii="Arial" w:hAnsi="Arial" w:cs="Arial"/>
        </w:rPr>
        <w:t>The review will aim to ensure compliance with the procedural as well as content requirements in terms</w:t>
      </w:r>
      <w:r>
        <w:rPr>
          <w:rFonts w:ascii="Arial" w:hAnsi="Arial" w:cs="Arial"/>
        </w:rPr>
        <w:t xml:space="preserve"> </w:t>
      </w:r>
      <w:r w:rsidRPr="00F85DB8">
        <w:rPr>
          <w:rFonts w:ascii="Arial" w:hAnsi="Arial" w:cs="Arial"/>
        </w:rPr>
        <w:t>of all the applicable legislation. Tender specifications are current will rolled out for the appointment</w:t>
      </w:r>
      <w:r>
        <w:rPr>
          <w:rFonts w:ascii="Arial" w:hAnsi="Arial" w:cs="Arial"/>
        </w:rPr>
        <w:t xml:space="preserve"> </w:t>
      </w:r>
      <w:r w:rsidRPr="00F85DB8">
        <w:rPr>
          <w:rFonts w:ascii="Arial" w:hAnsi="Arial" w:cs="Arial"/>
        </w:rPr>
        <w:t>of a specialist team of consultants to head the review, consisting of town planners, engineers,</w:t>
      </w:r>
      <w:r>
        <w:rPr>
          <w:rFonts w:ascii="Arial" w:hAnsi="Arial" w:cs="Arial"/>
        </w:rPr>
        <w:t xml:space="preserve"> </w:t>
      </w:r>
      <w:r w:rsidRPr="00F85DB8">
        <w:rPr>
          <w:rFonts w:ascii="Arial" w:hAnsi="Arial" w:cs="Arial"/>
        </w:rPr>
        <w:t>environmental practitioners, economists and GIS professionals.</w:t>
      </w:r>
    </w:p>
    <w:p w14:paraId="30605A59" w14:textId="77777777" w:rsidR="00B2481F" w:rsidRPr="00F85DB8" w:rsidRDefault="00B2481F" w:rsidP="00C4024D">
      <w:pPr>
        <w:spacing w:before="100" w:beforeAutospacing="1" w:after="100" w:afterAutospacing="1"/>
        <w:contextualSpacing/>
        <w:jc w:val="both"/>
        <w:rPr>
          <w:rFonts w:ascii="Arial" w:hAnsi="Arial" w:cs="Arial"/>
        </w:rPr>
      </w:pPr>
    </w:p>
    <w:p w14:paraId="7B76DF05" w14:textId="6581FE05" w:rsidR="00B2481F" w:rsidRDefault="00B2481F" w:rsidP="00C4024D">
      <w:pPr>
        <w:spacing w:before="100" w:beforeAutospacing="1" w:after="100" w:afterAutospacing="1"/>
        <w:contextualSpacing/>
        <w:jc w:val="both"/>
        <w:rPr>
          <w:rFonts w:ascii="Arial" w:hAnsi="Arial" w:cs="Arial"/>
        </w:rPr>
      </w:pPr>
      <w:r w:rsidRPr="008A60BE">
        <w:rPr>
          <w:rFonts w:ascii="Arial" w:hAnsi="Arial" w:cs="Arial"/>
        </w:rPr>
        <w:t>The current statu</w:t>
      </w:r>
      <w:r>
        <w:rPr>
          <w:rFonts w:ascii="Arial" w:hAnsi="Arial" w:cs="Arial"/>
        </w:rPr>
        <w:t>s of the MSDF illustrates a mis</w:t>
      </w:r>
      <w:r w:rsidRPr="008A60BE">
        <w:rPr>
          <w:rFonts w:ascii="Arial" w:hAnsi="Arial" w:cs="Arial"/>
        </w:rPr>
        <w:t xml:space="preserve">alignment of the objectives in the IDP as well the proposed projects for the outer financial years.  However below is a diagram where the MSDF’s objectives is </w:t>
      </w:r>
      <w:r>
        <w:rPr>
          <w:rFonts w:ascii="Arial" w:hAnsi="Arial" w:cs="Arial"/>
        </w:rPr>
        <w:t>linked</w:t>
      </w:r>
      <w:r w:rsidRPr="008A60BE">
        <w:rPr>
          <w:rFonts w:ascii="Arial" w:hAnsi="Arial" w:cs="Arial"/>
        </w:rPr>
        <w:t xml:space="preserve"> to the </w:t>
      </w:r>
      <w:r>
        <w:rPr>
          <w:rFonts w:ascii="Arial" w:hAnsi="Arial" w:cs="Arial"/>
        </w:rPr>
        <w:t xml:space="preserve">current </w:t>
      </w:r>
      <w:r w:rsidRPr="008A60BE">
        <w:rPr>
          <w:rFonts w:ascii="Arial" w:hAnsi="Arial" w:cs="Arial"/>
        </w:rPr>
        <w:t>IDP Objectives</w:t>
      </w:r>
      <w:r>
        <w:rPr>
          <w:rFonts w:ascii="Arial" w:hAnsi="Arial" w:cs="Arial"/>
        </w:rPr>
        <w:t xml:space="preserve"> (2017-202</w:t>
      </w:r>
      <w:r w:rsidR="00D82FC7">
        <w:rPr>
          <w:rFonts w:ascii="Arial" w:hAnsi="Arial" w:cs="Arial"/>
        </w:rPr>
        <w:t>2).</w:t>
      </w:r>
    </w:p>
    <w:p w14:paraId="46FAECEB" w14:textId="77777777" w:rsidR="00C02A5E" w:rsidRPr="008A60BE" w:rsidRDefault="00C02A5E" w:rsidP="00C4024D">
      <w:pPr>
        <w:spacing w:before="100" w:beforeAutospacing="1" w:after="100" w:afterAutospacing="1"/>
        <w:contextualSpacing/>
        <w:jc w:val="both"/>
        <w:rPr>
          <w:rFonts w:ascii="Arial" w:hAnsi="Arial" w:cs="Arial"/>
        </w:rPr>
      </w:pPr>
    </w:p>
    <w:p w14:paraId="1A56C917" w14:textId="2CF4666E" w:rsidR="00B2481F" w:rsidRPr="005B6317"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101" w:name="_Toc74729573"/>
      <w:r w:rsidRPr="005B6317">
        <w:rPr>
          <w:rFonts w:ascii="Arial" w:hAnsi="Arial" w:cs="Arial"/>
          <w:color w:val="auto"/>
          <w:sz w:val="24"/>
          <w:szCs w:val="24"/>
        </w:rPr>
        <w:lastRenderedPageBreak/>
        <w:t xml:space="preserve">Spatial Planning Categories </w:t>
      </w:r>
      <w:r w:rsidR="00C02A5E">
        <w:rPr>
          <w:rFonts w:ascii="Arial" w:hAnsi="Arial" w:cs="Arial"/>
          <w:color w:val="auto"/>
          <w:sz w:val="24"/>
          <w:szCs w:val="24"/>
        </w:rPr>
        <w:t>f</w:t>
      </w:r>
      <w:r w:rsidRPr="005B6317">
        <w:rPr>
          <w:rFonts w:ascii="Arial" w:hAnsi="Arial" w:cs="Arial"/>
          <w:color w:val="auto"/>
          <w:sz w:val="24"/>
          <w:szCs w:val="24"/>
        </w:rPr>
        <w:t>or Land Use Management</w:t>
      </w:r>
      <w:bookmarkEnd w:id="101"/>
    </w:p>
    <w:p w14:paraId="0E6D3E04"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b/>
          <w:bCs/>
          <w:color w:val="000000"/>
        </w:rPr>
      </w:pPr>
      <w:r w:rsidRPr="00965764">
        <w:rPr>
          <w:rFonts w:ascii="Arial" w:hAnsi="Arial" w:cs="Arial"/>
          <w:color w:val="000000"/>
        </w:rPr>
        <w:t xml:space="preserve">The Spatial Planning Categories provide the basis for managing rural land uses. The general conditions guiding what activities may occur within each category are generally in accordance with </w:t>
      </w:r>
    </w:p>
    <w:p w14:paraId="0FF0DDF2" w14:textId="77777777" w:rsidR="00B2481F" w:rsidRPr="00C5297F" w:rsidRDefault="00B2481F" w:rsidP="00AF20EA">
      <w:pPr>
        <w:pStyle w:val="ListParagraph"/>
        <w:numPr>
          <w:ilvl w:val="0"/>
          <w:numId w:val="61"/>
        </w:numPr>
        <w:autoSpaceDE w:val="0"/>
        <w:autoSpaceDN w:val="0"/>
        <w:adjustRightInd w:val="0"/>
        <w:spacing w:before="100" w:beforeAutospacing="1" w:after="100" w:afterAutospacing="1"/>
        <w:jc w:val="both"/>
        <w:rPr>
          <w:rFonts w:ascii="Arial" w:hAnsi="Arial" w:cs="Arial"/>
          <w:color w:val="000000"/>
        </w:rPr>
      </w:pPr>
      <w:r w:rsidRPr="00C5297F">
        <w:rPr>
          <w:rFonts w:ascii="Arial" w:hAnsi="Arial" w:cs="Arial"/>
          <w:color w:val="000000"/>
        </w:rPr>
        <w:t>Core 1a Formally protected conservation areas</w:t>
      </w:r>
    </w:p>
    <w:p w14:paraId="267F5320" w14:textId="77777777" w:rsidR="00B2481F" w:rsidRPr="00C5297F" w:rsidRDefault="00B2481F" w:rsidP="00AF20EA">
      <w:pPr>
        <w:pStyle w:val="ListParagraph"/>
        <w:numPr>
          <w:ilvl w:val="0"/>
          <w:numId w:val="61"/>
        </w:numPr>
        <w:autoSpaceDE w:val="0"/>
        <w:autoSpaceDN w:val="0"/>
        <w:adjustRightInd w:val="0"/>
        <w:spacing w:before="100" w:beforeAutospacing="1" w:after="100" w:afterAutospacing="1"/>
        <w:jc w:val="both"/>
        <w:rPr>
          <w:rFonts w:ascii="Arial" w:hAnsi="Arial" w:cs="Arial"/>
          <w:color w:val="000000"/>
        </w:rPr>
      </w:pPr>
      <w:r w:rsidRPr="00C5297F">
        <w:rPr>
          <w:rFonts w:ascii="Arial" w:hAnsi="Arial" w:cs="Arial"/>
          <w:color w:val="000000"/>
        </w:rPr>
        <w:t>Core 1b Critical Biodiversity Areas</w:t>
      </w:r>
    </w:p>
    <w:p w14:paraId="7DA4ADAA" w14:textId="77777777" w:rsidR="00B2481F" w:rsidRDefault="00B2481F" w:rsidP="00AF20EA">
      <w:pPr>
        <w:pStyle w:val="ListParagraph"/>
        <w:numPr>
          <w:ilvl w:val="0"/>
          <w:numId w:val="61"/>
        </w:numPr>
        <w:autoSpaceDE w:val="0"/>
        <w:autoSpaceDN w:val="0"/>
        <w:adjustRightInd w:val="0"/>
        <w:spacing w:before="100" w:beforeAutospacing="1" w:after="100" w:afterAutospacing="1"/>
        <w:jc w:val="both"/>
        <w:rPr>
          <w:rFonts w:ascii="Arial" w:hAnsi="Arial" w:cs="Arial"/>
          <w:color w:val="000000"/>
        </w:rPr>
      </w:pPr>
      <w:r w:rsidRPr="00C5297F">
        <w:rPr>
          <w:rFonts w:ascii="Arial" w:hAnsi="Arial" w:cs="Arial"/>
          <w:color w:val="000000"/>
        </w:rPr>
        <w:t>Core 2 River corridors and wetlands</w:t>
      </w:r>
    </w:p>
    <w:p w14:paraId="31A7580E" w14:textId="77777777" w:rsidR="00B2481F" w:rsidRPr="00C5297F" w:rsidRDefault="00B2481F" w:rsidP="00C4024D">
      <w:pPr>
        <w:pStyle w:val="ListParagraph"/>
        <w:autoSpaceDE w:val="0"/>
        <w:autoSpaceDN w:val="0"/>
        <w:adjustRightInd w:val="0"/>
        <w:spacing w:before="100" w:beforeAutospacing="1" w:after="100" w:afterAutospacing="1"/>
        <w:jc w:val="both"/>
        <w:rPr>
          <w:rFonts w:ascii="Arial" w:hAnsi="Arial" w:cs="Arial"/>
          <w:color w:val="000000"/>
        </w:rPr>
      </w:pPr>
    </w:p>
    <w:p w14:paraId="7BE9F051"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b/>
          <w:bCs/>
          <w:i/>
          <w:iCs/>
          <w:color w:val="000000"/>
        </w:rPr>
      </w:pPr>
      <w:r w:rsidRPr="00965764">
        <w:rPr>
          <w:rFonts w:ascii="Arial" w:hAnsi="Arial" w:cs="Arial"/>
          <w:b/>
          <w:bCs/>
          <w:i/>
          <w:iCs/>
          <w:color w:val="000000"/>
        </w:rPr>
        <w:t>Urban Areas</w:t>
      </w:r>
    </w:p>
    <w:p w14:paraId="58B54E75"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This includes the areas that are or will be used for urban related activities. All these areas should be included in a defined Urban Edge. These include the settlements of:</w:t>
      </w:r>
    </w:p>
    <w:p w14:paraId="3E8FC23C" w14:textId="77777777" w:rsidR="00B2481F" w:rsidRPr="00D26041" w:rsidRDefault="00B2481F" w:rsidP="00AF20EA">
      <w:pPr>
        <w:pStyle w:val="ListParagraph"/>
        <w:numPr>
          <w:ilvl w:val="0"/>
          <w:numId w:val="62"/>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Ladismith</w:t>
      </w:r>
      <w:proofErr w:type="spellEnd"/>
      <w:r w:rsidRPr="00D26041">
        <w:rPr>
          <w:rFonts w:ascii="Arial" w:hAnsi="Arial" w:cs="Arial"/>
          <w:color w:val="000000"/>
        </w:rPr>
        <w:t>;</w:t>
      </w:r>
    </w:p>
    <w:p w14:paraId="2C1B4892" w14:textId="77777777" w:rsidR="00B2481F" w:rsidRPr="00D26041" w:rsidRDefault="00B2481F" w:rsidP="00AF20EA">
      <w:pPr>
        <w:pStyle w:val="ListParagraph"/>
        <w:numPr>
          <w:ilvl w:val="0"/>
          <w:numId w:val="62"/>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Calitzdorp</w:t>
      </w:r>
      <w:proofErr w:type="spellEnd"/>
      <w:r w:rsidRPr="00D26041">
        <w:rPr>
          <w:rFonts w:ascii="Arial" w:hAnsi="Arial" w:cs="Arial"/>
          <w:color w:val="000000"/>
        </w:rPr>
        <w:t>;</w:t>
      </w:r>
    </w:p>
    <w:p w14:paraId="2DBBDB89" w14:textId="77777777" w:rsidR="00B2481F" w:rsidRPr="00D26041" w:rsidRDefault="00B2481F" w:rsidP="00AF20EA">
      <w:pPr>
        <w:pStyle w:val="ListParagraph"/>
        <w:numPr>
          <w:ilvl w:val="0"/>
          <w:numId w:val="62"/>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Zoar</w:t>
      </w:r>
      <w:proofErr w:type="spellEnd"/>
      <w:r w:rsidRPr="00D26041">
        <w:rPr>
          <w:rFonts w:ascii="Arial" w:hAnsi="Arial" w:cs="Arial"/>
          <w:color w:val="000000"/>
        </w:rPr>
        <w:t>; and,</w:t>
      </w:r>
    </w:p>
    <w:p w14:paraId="1AE1F016" w14:textId="77777777" w:rsidR="00B2481F" w:rsidRDefault="00B2481F" w:rsidP="00AF20EA">
      <w:pPr>
        <w:pStyle w:val="ListParagraph"/>
        <w:numPr>
          <w:ilvl w:val="0"/>
          <w:numId w:val="62"/>
        </w:numPr>
        <w:autoSpaceDE w:val="0"/>
        <w:autoSpaceDN w:val="0"/>
        <w:adjustRightInd w:val="0"/>
        <w:spacing w:before="100" w:beforeAutospacing="1" w:after="100" w:afterAutospacing="1"/>
        <w:jc w:val="both"/>
        <w:rPr>
          <w:rFonts w:ascii="Arial" w:hAnsi="Arial" w:cs="Arial"/>
          <w:color w:val="000000"/>
        </w:rPr>
      </w:pPr>
      <w:r>
        <w:rPr>
          <w:rFonts w:ascii="Arial" w:hAnsi="Arial" w:cs="Arial"/>
          <w:color w:val="000000"/>
        </w:rPr>
        <w:t xml:space="preserve">Van </w:t>
      </w:r>
      <w:proofErr w:type="spellStart"/>
      <w:r>
        <w:rPr>
          <w:rFonts w:ascii="Arial" w:hAnsi="Arial" w:cs="Arial"/>
          <w:color w:val="000000"/>
        </w:rPr>
        <w:t>Wyksdorp</w:t>
      </w:r>
      <w:proofErr w:type="spellEnd"/>
    </w:p>
    <w:p w14:paraId="68C4433F"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b/>
          <w:bCs/>
          <w:i/>
          <w:iCs/>
          <w:color w:val="000000"/>
        </w:rPr>
      </w:pPr>
      <w:r w:rsidRPr="00965764">
        <w:rPr>
          <w:rFonts w:ascii="Arial" w:hAnsi="Arial" w:cs="Arial"/>
          <w:b/>
          <w:bCs/>
          <w:i/>
          <w:iCs/>
          <w:color w:val="000000"/>
        </w:rPr>
        <w:t>Rural Nodes</w:t>
      </w:r>
    </w:p>
    <w:p w14:paraId="4C54BE20" w14:textId="77777777" w:rsidR="00B2481F" w:rsidRPr="002D40E8" w:rsidRDefault="00B2481F" w:rsidP="00AF20EA">
      <w:pPr>
        <w:pStyle w:val="ListParagraph"/>
        <w:numPr>
          <w:ilvl w:val="0"/>
          <w:numId w:val="78"/>
        </w:numPr>
        <w:autoSpaceDE w:val="0"/>
        <w:autoSpaceDN w:val="0"/>
        <w:adjustRightInd w:val="0"/>
        <w:spacing w:before="100" w:beforeAutospacing="1" w:after="100" w:afterAutospacing="1"/>
        <w:jc w:val="both"/>
        <w:rPr>
          <w:rFonts w:ascii="Arial" w:hAnsi="Arial" w:cs="Arial"/>
          <w:color w:val="000000"/>
        </w:rPr>
      </w:pPr>
      <w:proofErr w:type="spellStart"/>
      <w:r w:rsidRPr="002D40E8">
        <w:rPr>
          <w:rFonts w:ascii="Arial" w:hAnsi="Arial" w:cs="Arial"/>
          <w:color w:val="000000"/>
        </w:rPr>
        <w:t>Hoeko</w:t>
      </w:r>
      <w:proofErr w:type="spellEnd"/>
    </w:p>
    <w:p w14:paraId="6A0E9D3A" w14:textId="77777777" w:rsidR="00B2481F" w:rsidRPr="00D26041" w:rsidRDefault="00B2481F" w:rsidP="00AF20EA">
      <w:pPr>
        <w:pStyle w:val="ListParagraph"/>
        <w:numPr>
          <w:ilvl w:val="0"/>
          <w:numId w:val="63"/>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Voorwaart</w:t>
      </w:r>
      <w:proofErr w:type="spellEnd"/>
      <w:r w:rsidRPr="00D26041">
        <w:rPr>
          <w:rFonts w:ascii="Arial" w:hAnsi="Arial" w:cs="Arial"/>
          <w:color w:val="000000"/>
        </w:rPr>
        <w:t>;</w:t>
      </w:r>
    </w:p>
    <w:p w14:paraId="4DB29E79" w14:textId="77777777" w:rsidR="00B2481F" w:rsidRPr="00D26041" w:rsidRDefault="00B2481F" w:rsidP="00AF20EA">
      <w:pPr>
        <w:pStyle w:val="ListParagraph"/>
        <w:numPr>
          <w:ilvl w:val="0"/>
          <w:numId w:val="63"/>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Warmbad</w:t>
      </w:r>
      <w:proofErr w:type="spellEnd"/>
      <w:r w:rsidRPr="00D26041">
        <w:rPr>
          <w:rFonts w:ascii="Arial" w:hAnsi="Arial" w:cs="Arial"/>
          <w:color w:val="000000"/>
        </w:rPr>
        <w:t>; and,</w:t>
      </w:r>
    </w:p>
    <w:p w14:paraId="58767115" w14:textId="77777777" w:rsidR="00B2481F" w:rsidRDefault="00B2481F" w:rsidP="00AF20EA">
      <w:pPr>
        <w:pStyle w:val="ListParagraph"/>
        <w:numPr>
          <w:ilvl w:val="0"/>
          <w:numId w:val="63"/>
        </w:numPr>
        <w:autoSpaceDE w:val="0"/>
        <w:autoSpaceDN w:val="0"/>
        <w:adjustRightInd w:val="0"/>
        <w:spacing w:before="100" w:beforeAutospacing="1" w:after="100" w:afterAutospacing="1"/>
        <w:jc w:val="both"/>
        <w:rPr>
          <w:rFonts w:ascii="Arial" w:hAnsi="Arial" w:cs="Arial"/>
          <w:color w:val="000000"/>
        </w:rPr>
      </w:pPr>
      <w:proofErr w:type="spellStart"/>
      <w:r w:rsidRPr="00D26041">
        <w:rPr>
          <w:rFonts w:ascii="Arial" w:hAnsi="Arial" w:cs="Arial"/>
          <w:color w:val="000000"/>
        </w:rPr>
        <w:t>Dankoord</w:t>
      </w:r>
      <w:proofErr w:type="spellEnd"/>
      <w:r w:rsidRPr="00D26041">
        <w:rPr>
          <w:rFonts w:ascii="Arial" w:hAnsi="Arial" w:cs="Arial"/>
          <w:color w:val="000000"/>
        </w:rPr>
        <w:t>.</w:t>
      </w:r>
    </w:p>
    <w:p w14:paraId="52DD0666"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b/>
          <w:bCs/>
          <w:i/>
          <w:iCs/>
          <w:color w:val="000000"/>
        </w:rPr>
      </w:pPr>
      <w:r w:rsidRPr="00965764">
        <w:rPr>
          <w:rFonts w:ascii="Arial" w:hAnsi="Arial" w:cs="Arial"/>
          <w:b/>
          <w:bCs/>
          <w:i/>
          <w:iCs/>
          <w:color w:val="000000"/>
        </w:rPr>
        <w:t>Wind and Solar Energy Generation</w:t>
      </w:r>
    </w:p>
    <w:p w14:paraId="044B53BF"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These include all wind and solar energy generation facilities. These facilities should be promoted to support the supply of electricity in the </w:t>
      </w:r>
      <w:r w:rsidR="0066514A">
        <w:rPr>
          <w:rFonts w:ascii="Arial" w:hAnsi="Arial" w:cs="Arial"/>
          <w:color w:val="000000"/>
        </w:rPr>
        <w:t>Municipality</w:t>
      </w:r>
      <w:r w:rsidRPr="00965764">
        <w:rPr>
          <w:rFonts w:ascii="Arial" w:hAnsi="Arial" w:cs="Arial"/>
          <w:color w:val="000000"/>
        </w:rPr>
        <w:t xml:space="preserve"> and the provision of basic services to those in need. These projects are to be sensitively placed to not negatively impact on the surrounding urban, agric</w:t>
      </w:r>
      <w:r w:rsidR="00A508B5">
        <w:rPr>
          <w:rFonts w:ascii="Arial" w:hAnsi="Arial" w:cs="Arial"/>
          <w:color w:val="000000"/>
        </w:rPr>
        <w:t xml:space="preserve">ultural or natural environment </w:t>
      </w:r>
      <w:r w:rsidRPr="00965764">
        <w:rPr>
          <w:rFonts w:ascii="Arial" w:hAnsi="Arial" w:cs="Arial"/>
          <w:color w:val="000000"/>
        </w:rPr>
        <w:t xml:space="preserve"> </w:t>
      </w:r>
    </w:p>
    <w:p w14:paraId="58D86DF3" w14:textId="370A4DC6" w:rsidR="00B2481F" w:rsidRDefault="00B2481F" w:rsidP="00C4024D">
      <w:pPr>
        <w:jc w:val="both"/>
        <w:rPr>
          <w:rFonts w:ascii="Arial" w:hAnsi="Arial" w:cs="Arial"/>
          <w:b/>
          <w:bCs/>
          <w:i/>
          <w:iCs/>
          <w:color w:val="000000"/>
        </w:rPr>
      </w:pPr>
    </w:p>
    <w:p w14:paraId="2156672B" w14:textId="0AC0A5FB" w:rsidR="00C02A5E" w:rsidRDefault="00C02A5E" w:rsidP="00C4024D">
      <w:pPr>
        <w:jc w:val="both"/>
        <w:rPr>
          <w:rFonts w:ascii="Arial" w:hAnsi="Arial" w:cs="Arial"/>
          <w:b/>
          <w:bCs/>
          <w:i/>
          <w:iCs/>
          <w:color w:val="000000"/>
        </w:rPr>
      </w:pPr>
    </w:p>
    <w:p w14:paraId="1BAC3AFE" w14:textId="395FED94" w:rsidR="00C02A5E" w:rsidRDefault="00C02A5E" w:rsidP="00C4024D">
      <w:pPr>
        <w:jc w:val="both"/>
        <w:rPr>
          <w:rFonts w:ascii="Arial" w:hAnsi="Arial" w:cs="Arial"/>
          <w:b/>
          <w:bCs/>
          <w:i/>
          <w:iCs/>
          <w:color w:val="000000"/>
        </w:rPr>
      </w:pPr>
    </w:p>
    <w:p w14:paraId="302A0F4C" w14:textId="5899A9DB" w:rsidR="00C02A5E" w:rsidRDefault="00C02A5E" w:rsidP="00C4024D">
      <w:pPr>
        <w:jc w:val="both"/>
        <w:rPr>
          <w:rFonts w:ascii="Arial" w:hAnsi="Arial" w:cs="Arial"/>
          <w:b/>
          <w:bCs/>
          <w:i/>
          <w:iCs/>
          <w:color w:val="000000"/>
        </w:rPr>
      </w:pPr>
    </w:p>
    <w:p w14:paraId="1A1608D5" w14:textId="5A5D97CA" w:rsidR="00C02A5E" w:rsidRDefault="00C02A5E" w:rsidP="00C4024D">
      <w:pPr>
        <w:jc w:val="both"/>
        <w:rPr>
          <w:rFonts w:ascii="Arial" w:hAnsi="Arial" w:cs="Arial"/>
          <w:b/>
          <w:bCs/>
          <w:i/>
          <w:iCs/>
          <w:color w:val="000000"/>
        </w:rPr>
      </w:pPr>
    </w:p>
    <w:p w14:paraId="5394F400" w14:textId="77777777" w:rsidR="00C02A5E" w:rsidRDefault="00C02A5E" w:rsidP="00C4024D">
      <w:pPr>
        <w:jc w:val="both"/>
        <w:rPr>
          <w:rFonts w:ascii="Arial" w:hAnsi="Arial" w:cs="Arial"/>
          <w:b/>
          <w:bCs/>
          <w:i/>
          <w:iCs/>
          <w:color w:val="000000"/>
        </w:rPr>
      </w:pPr>
    </w:p>
    <w:p w14:paraId="01FED986" w14:textId="77777777" w:rsidR="00B2481F" w:rsidRPr="002D40E8" w:rsidRDefault="00B2481F" w:rsidP="00C4024D">
      <w:pPr>
        <w:jc w:val="both"/>
        <w:rPr>
          <w:rFonts w:ascii="Arial" w:hAnsi="Arial" w:cs="Arial"/>
          <w:b/>
          <w:bCs/>
          <w:i/>
          <w:iCs/>
          <w:color w:val="000000"/>
        </w:rPr>
      </w:pPr>
      <w:r w:rsidRPr="002D40E8">
        <w:rPr>
          <w:rFonts w:ascii="Arial" w:hAnsi="Arial" w:cs="Arial"/>
          <w:b/>
          <w:bCs/>
          <w:i/>
          <w:iCs/>
          <w:color w:val="000000"/>
        </w:rPr>
        <w:lastRenderedPageBreak/>
        <w:t>Sustaining the Economy</w:t>
      </w:r>
    </w:p>
    <w:p w14:paraId="28EB9FC8"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Although </w:t>
      </w:r>
      <w:proofErr w:type="spellStart"/>
      <w:r w:rsidRPr="00965764">
        <w:rPr>
          <w:rFonts w:ascii="Arial" w:hAnsi="Arial" w:cs="Arial"/>
          <w:color w:val="000000"/>
        </w:rPr>
        <w:t>Kannaland</w:t>
      </w:r>
      <w:proofErr w:type="spellEnd"/>
      <w:r w:rsidRPr="00965764">
        <w:rPr>
          <w:rFonts w:ascii="Arial" w:hAnsi="Arial" w:cs="Arial"/>
          <w:color w:val="000000"/>
        </w:rPr>
        <w:t xml:space="preserve"> faces major poverty and employment challenges it is a well-resourced </w:t>
      </w:r>
      <w:r w:rsidR="0066514A">
        <w:rPr>
          <w:rFonts w:ascii="Arial" w:hAnsi="Arial" w:cs="Arial"/>
          <w:color w:val="000000"/>
        </w:rPr>
        <w:t>Municipality</w:t>
      </w:r>
      <w:r w:rsidRPr="00965764">
        <w:rPr>
          <w:rFonts w:ascii="Arial" w:hAnsi="Arial" w:cs="Arial"/>
          <w:color w:val="000000"/>
        </w:rPr>
        <w:t xml:space="preserve"> compared to many other including in the Western Cape. Almost all of the </w:t>
      </w:r>
      <w:r w:rsidR="0066514A">
        <w:rPr>
          <w:rFonts w:ascii="Arial" w:hAnsi="Arial" w:cs="Arial"/>
          <w:color w:val="000000"/>
        </w:rPr>
        <w:t>Municipality</w:t>
      </w:r>
      <w:r w:rsidRPr="00965764">
        <w:rPr>
          <w:rFonts w:ascii="Arial" w:hAnsi="Arial" w:cs="Arial"/>
          <w:color w:val="000000"/>
        </w:rPr>
        <w:t xml:space="preserve"> can be considered to be an area of outstanding natural beauty and bio-diversity significance with great appeal to the wilderness and adventure tourism market:</w:t>
      </w:r>
    </w:p>
    <w:p w14:paraId="725D74AD"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Eco-resorts and getaways;</w:t>
      </w:r>
    </w:p>
    <w:p w14:paraId="06520A76"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Hiking;</w:t>
      </w:r>
    </w:p>
    <w:p w14:paraId="1467FCDA"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Bird-watching;</w:t>
      </w:r>
    </w:p>
    <w:p w14:paraId="745C0292"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proofErr w:type="spellStart"/>
      <w:r w:rsidRPr="00965764">
        <w:rPr>
          <w:rFonts w:ascii="Arial" w:hAnsi="Arial" w:cs="Arial"/>
          <w:color w:val="000000"/>
        </w:rPr>
        <w:t>Organised</w:t>
      </w:r>
      <w:proofErr w:type="spellEnd"/>
      <w:r w:rsidRPr="00965764">
        <w:rPr>
          <w:rFonts w:ascii="Arial" w:hAnsi="Arial" w:cs="Arial"/>
          <w:color w:val="000000"/>
        </w:rPr>
        <w:t xml:space="preserve"> and informal mountain biking; and</w:t>
      </w:r>
    </w:p>
    <w:p w14:paraId="08DB90E8"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Self-drive and motorcycle touring;</w:t>
      </w:r>
    </w:p>
    <w:p w14:paraId="032E0184" w14:textId="52D6E4E2" w:rsidR="00B2481F" w:rsidRPr="00C02A5E" w:rsidRDefault="00B2481F" w:rsidP="00C4024D">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Agriculture and its associated industries including wine and dairy represent another tourism market;</w:t>
      </w:r>
    </w:p>
    <w:p w14:paraId="16FCE1B9" w14:textId="77777777" w:rsidR="00B2481F" w:rsidRPr="002D40E8"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102" w:name="_Toc74729574"/>
      <w:r w:rsidRPr="002D40E8">
        <w:rPr>
          <w:rFonts w:ascii="Arial" w:hAnsi="Arial" w:cs="Arial"/>
          <w:color w:val="auto"/>
          <w:sz w:val="24"/>
          <w:szCs w:val="24"/>
        </w:rPr>
        <w:t>Major Infrastructure Projects</w:t>
      </w:r>
      <w:r>
        <w:rPr>
          <w:rFonts w:ascii="Arial" w:hAnsi="Arial" w:cs="Arial"/>
          <w:color w:val="auto"/>
          <w:sz w:val="24"/>
          <w:szCs w:val="24"/>
        </w:rPr>
        <w:t xml:space="preserve"> (as per SDF)</w:t>
      </w:r>
      <w:bookmarkEnd w:id="102"/>
    </w:p>
    <w:p w14:paraId="7E6C3598"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The following projects should be considered:</w:t>
      </w:r>
    </w:p>
    <w:p w14:paraId="185112B0" w14:textId="77777777" w:rsidR="00B2481F" w:rsidRPr="00D26041" w:rsidRDefault="00B2481F" w:rsidP="00AF20EA">
      <w:pPr>
        <w:pStyle w:val="ListParagraph"/>
        <w:numPr>
          <w:ilvl w:val="0"/>
          <w:numId w:val="64"/>
        </w:numPr>
        <w:autoSpaceDE w:val="0"/>
        <w:autoSpaceDN w:val="0"/>
        <w:adjustRightInd w:val="0"/>
        <w:spacing w:before="100" w:beforeAutospacing="1" w:after="100" w:afterAutospacing="1"/>
        <w:jc w:val="both"/>
        <w:rPr>
          <w:rFonts w:ascii="Arial" w:hAnsi="Arial" w:cs="Arial"/>
          <w:color w:val="000000"/>
        </w:rPr>
      </w:pPr>
      <w:r w:rsidRPr="00D26041">
        <w:rPr>
          <w:rFonts w:ascii="Arial" w:hAnsi="Arial" w:cs="Arial"/>
          <w:color w:val="000000"/>
        </w:rPr>
        <w:t>Implement a multi-pr</w:t>
      </w:r>
      <w:r>
        <w:rPr>
          <w:rFonts w:ascii="Arial" w:hAnsi="Arial" w:cs="Arial"/>
          <w:color w:val="000000"/>
        </w:rPr>
        <w:t>onged water management strategy;</w:t>
      </w:r>
    </w:p>
    <w:p w14:paraId="7946B72F"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Rainwater harvesting;</w:t>
      </w:r>
    </w:p>
    <w:p w14:paraId="28EE90B1"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Grey water recycling;</w:t>
      </w:r>
    </w:p>
    <w:p w14:paraId="6331B1A3"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Reducing unaccounted for water;</w:t>
      </w:r>
    </w:p>
    <w:p w14:paraId="0478A42B"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Extension of regional water service delivery; and,</w:t>
      </w:r>
    </w:p>
    <w:p w14:paraId="233EB2F4" w14:textId="77777777"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Water demand management for large users.</w:t>
      </w:r>
    </w:p>
    <w:p w14:paraId="3764105C" w14:textId="00CA9AC8" w:rsidR="00B2481F" w:rsidRPr="00965764" w:rsidRDefault="00B2481F" w:rsidP="00A05E78">
      <w:pPr>
        <w:pStyle w:val="ListParagraph"/>
        <w:numPr>
          <w:ilvl w:val="0"/>
          <w:numId w:val="48"/>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 xml:space="preserve">Promote domestic and </w:t>
      </w:r>
      <w:r w:rsidR="00BE368A" w:rsidRPr="00965764">
        <w:rPr>
          <w:rFonts w:ascii="Arial" w:hAnsi="Arial" w:cs="Arial"/>
          <w:color w:val="000000"/>
        </w:rPr>
        <w:t>large-scale</w:t>
      </w:r>
      <w:r w:rsidRPr="00965764">
        <w:rPr>
          <w:rFonts w:ascii="Arial" w:hAnsi="Arial" w:cs="Arial"/>
          <w:color w:val="000000"/>
        </w:rPr>
        <w:t xml:space="preserve"> solar energy usage and projects such as wind and solar farms subject to appropriate guidelines and siting principles.</w:t>
      </w:r>
    </w:p>
    <w:p w14:paraId="14D46B79" w14:textId="19178AAB" w:rsidR="00B2481F" w:rsidRDefault="00B2481F" w:rsidP="00C4024D">
      <w:pPr>
        <w:autoSpaceDE w:val="0"/>
        <w:autoSpaceDN w:val="0"/>
        <w:adjustRightInd w:val="0"/>
        <w:spacing w:before="100" w:beforeAutospacing="1" w:after="100" w:afterAutospacing="1"/>
        <w:contextualSpacing/>
        <w:jc w:val="both"/>
        <w:rPr>
          <w:rFonts w:ascii="Arial" w:hAnsi="Arial" w:cs="Arial"/>
          <w:b/>
          <w:bCs/>
          <w:color w:val="000000"/>
        </w:rPr>
      </w:pPr>
    </w:p>
    <w:p w14:paraId="372F906C" w14:textId="33CD382E"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62F10DB5" w14:textId="54A7C027"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42838B7C" w14:textId="4B8ADC6D"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29372D45" w14:textId="44D08A94"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0F6139CB" w14:textId="1FF2D50C"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41E3FEF5" w14:textId="62B8CF6C"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66FA5AF1" w14:textId="2D7FC14B"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192729BF" w14:textId="0E795384"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5F859B3C" w14:textId="77777777" w:rsidR="00C02A5E" w:rsidRDefault="00C02A5E" w:rsidP="00C4024D">
      <w:pPr>
        <w:autoSpaceDE w:val="0"/>
        <w:autoSpaceDN w:val="0"/>
        <w:adjustRightInd w:val="0"/>
        <w:spacing w:before="100" w:beforeAutospacing="1" w:after="100" w:afterAutospacing="1"/>
        <w:contextualSpacing/>
        <w:jc w:val="both"/>
        <w:rPr>
          <w:rFonts w:ascii="Arial" w:hAnsi="Arial" w:cs="Arial"/>
          <w:b/>
          <w:bCs/>
          <w:color w:val="000000"/>
        </w:rPr>
      </w:pPr>
    </w:p>
    <w:p w14:paraId="342BB076"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b/>
          <w:bCs/>
          <w:color w:val="000000"/>
        </w:rPr>
      </w:pPr>
      <w:r w:rsidRPr="00965764">
        <w:rPr>
          <w:rFonts w:ascii="Arial" w:hAnsi="Arial" w:cs="Arial"/>
          <w:b/>
          <w:bCs/>
          <w:color w:val="000000"/>
        </w:rPr>
        <w:lastRenderedPageBreak/>
        <w:t>Tree Planting and Paving</w:t>
      </w:r>
    </w:p>
    <w:p w14:paraId="0B1D7EDB" w14:textId="6F21F999" w:rsidR="00B2481F"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Tree planting is one of the cheapest forms of urban upgrading with the greatest positive visual impact. </w:t>
      </w:r>
      <w:r>
        <w:rPr>
          <w:rFonts w:ascii="Arial" w:hAnsi="Arial" w:cs="Arial"/>
          <w:color w:val="000000"/>
        </w:rPr>
        <w:t xml:space="preserve">This can be done together with upgrading of roads per town as identified through this document. The ideal is to make our towns </w:t>
      </w:r>
      <w:r w:rsidR="00BE368A">
        <w:rPr>
          <w:rFonts w:ascii="Arial" w:hAnsi="Arial" w:cs="Arial"/>
          <w:color w:val="000000"/>
        </w:rPr>
        <w:t>greener</w:t>
      </w:r>
      <w:r>
        <w:rPr>
          <w:rFonts w:ascii="Arial" w:hAnsi="Arial" w:cs="Arial"/>
          <w:color w:val="000000"/>
        </w:rPr>
        <w:t xml:space="preserve"> and will result in attracting visitors and possible investment.</w:t>
      </w:r>
    </w:p>
    <w:p w14:paraId="05983ED3" w14:textId="77777777" w:rsidR="00B2481F"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Pr>
          <w:noProof/>
          <w:lang w:val="en-ZA" w:eastAsia="en-ZA"/>
        </w:rPr>
        <w:drawing>
          <wp:anchor distT="0" distB="0" distL="114300" distR="114300" simplePos="0" relativeHeight="251735040" behindDoc="1" locked="0" layoutInCell="1" allowOverlap="1" wp14:anchorId="354B9534" wp14:editId="2FA7C0B6">
            <wp:simplePos x="0" y="0"/>
            <wp:positionH relativeFrom="column">
              <wp:posOffset>-10160</wp:posOffset>
            </wp:positionH>
            <wp:positionV relativeFrom="paragraph">
              <wp:posOffset>94615</wp:posOffset>
            </wp:positionV>
            <wp:extent cx="2400300" cy="1905000"/>
            <wp:effectExtent l="0" t="0" r="0" b="0"/>
            <wp:wrapTight wrapText="bothSides">
              <wp:wrapPolygon edited="0">
                <wp:start x="0" y="0"/>
                <wp:lineTo x="0" y="21384"/>
                <wp:lineTo x="21429" y="21384"/>
                <wp:lineTo x="21429" y="0"/>
                <wp:lineTo x="0" y="0"/>
              </wp:wrapPolygon>
            </wp:wrapTight>
            <wp:docPr id="457" name="Picture 1" descr="Prentresultaat vir tree plan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ntresultaat vir tree planting project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003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D68">
        <w:rPr>
          <w:noProof/>
          <w:lang w:val="en-ZA" w:eastAsia="en-ZA"/>
        </w:rPr>
        <w:t xml:space="preserve"> </w:t>
      </w:r>
    </w:p>
    <w:p w14:paraId="3CAEDF06" w14:textId="77777777" w:rsidR="00B2481F" w:rsidRPr="00300D68"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Pr>
          <w:rFonts w:ascii="Arial" w:hAnsi="Arial" w:cs="Arial"/>
          <w:color w:val="000000"/>
        </w:rPr>
        <w:t xml:space="preserve">The tree planting and paving projects can initially form part of the </w:t>
      </w:r>
      <w:r w:rsidRPr="00300D68">
        <w:rPr>
          <w:rFonts w:ascii="Arial" w:hAnsi="Arial" w:cs="Arial"/>
          <w:color w:val="000000"/>
        </w:rPr>
        <w:t>Extended Public Works Program (EPWP). They</w:t>
      </w:r>
      <w:r>
        <w:rPr>
          <w:rFonts w:ascii="Arial" w:hAnsi="Arial" w:cs="Arial"/>
          <w:color w:val="000000"/>
        </w:rPr>
        <w:t xml:space="preserve"> </w:t>
      </w:r>
      <w:r w:rsidRPr="00300D68">
        <w:rPr>
          <w:rFonts w:ascii="Arial" w:hAnsi="Arial" w:cs="Arial"/>
          <w:color w:val="000000"/>
        </w:rPr>
        <w:t xml:space="preserve">are </w:t>
      </w:r>
      <w:proofErr w:type="spellStart"/>
      <w:r w:rsidRPr="00300D68">
        <w:rPr>
          <w:rFonts w:ascii="Arial" w:hAnsi="Arial" w:cs="Arial"/>
          <w:color w:val="000000"/>
        </w:rPr>
        <w:t>labour</w:t>
      </w:r>
      <w:proofErr w:type="spellEnd"/>
      <w:r w:rsidRPr="00300D68">
        <w:rPr>
          <w:rFonts w:ascii="Arial" w:hAnsi="Arial" w:cs="Arial"/>
          <w:color w:val="000000"/>
        </w:rPr>
        <w:t xml:space="preserve"> intensive and cost effective.</w:t>
      </w:r>
      <w:r w:rsidRPr="00300D68">
        <w:rPr>
          <w:noProof/>
          <w:lang w:val="en-ZA" w:eastAsia="en-ZA"/>
        </w:rPr>
        <w:t xml:space="preserve"> </w:t>
      </w:r>
      <w:r w:rsidRPr="00300D68">
        <w:rPr>
          <w:rFonts w:ascii="Arial" w:hAnsi="Arial" w:cs="Arial"/>
          <w:color w:val="000000"/>
        </w:rPr>
        <w:t xml:space="preserve"> For example, broken bricks can be used</w:t>
      </w:r>
      <w:r>
        <w:rPr>
          <w:rFonts w:ascii="Arial" w:hAnsi="Arial" w:cs="Arial"/>
          <w:color w:val="000000"/>
        </w:rPr>
        <w:t xml:space="preserve"> </w:t>
      </w:r>
      <w:r w:rsidRPr="00300D68">
        <w:rPr>
          <w:rFonts w:ascii="Arial" w:hAnsi="Arial" w:cs="Arial"/>
          <w:color w:val="000000"/>
        </w:rPr>
        <w:t>for paving or pavers can be ma</w:t>
      </w:r>
      <w:r>
        <w:rPr>
          <w:rFonts w:ascii="Arial" w:hAnsi="Arial" w:cs="Arial"/>
          <w:color w:val="000000"/>
        </w:rPr>
        <w:t xml:space="preserve">de on site. </w:t>
      </w:r>
      <w:r w:rsidRPr="00300D68">
        <w:rPr>
          <w:rFonts w:ascii="Arial" w:hAnsi="Arial" w:cs="Arial"/>
          <w:color w:val="000000"/>
        </w:rPr>
        <w:t>Planting trees helps prevent soil erosion, stabilizes coastlines and increases land fertility. Trees also serve a role in water regulation: They can help stave off damage during flooding as well as conserve water during droughts</w:t>
      </w:r>
      <w:r>
        <w:rPr>
          <w:rFonts w:ascii="Arial" w:hAnsi="Arial" w:cs="Arial"/>
          <w:color w:val="000000"/>
        </w:rPr>
        <w:t>.</w:t>
      </w:r>
    </w:p>
    <w:p w14:paraId="1BAEAFC4" w14:textId="77777777" w:rsidR="00B2481F" w:rsidRDefault="00B2481F" w:rsidP="00C4024D">
      <w:pPr>
        <w:pStyle w:val="Heading1"/>
        <w:spacing w:before="100" w:beforeAutospacing="1" w:after="100" w:afterAutospacing="1" w:line="360" w:lineRule="auto"/>
        <w:ind w:left="851"/>
        <w:contextualSpacing/>
        <w:jc w:val="both"/>
        <w:rPr>
          <w:rFonts w:ascii="Arial" w:hAnsi="Arial" w:cs="Arial"/>
          <w:color w:val="auto"/>
          <w:sz w:val="24"/>
          <w:szCs w:val="24"/>
        </w:rPr>
      </w:pPr>
    </w:p>
    <w:p w14:paraId="1799A9BA" w14:textId="77777777" w:rsidR="00B2481F" w:rsidRPr="002D40E8" w:rsidRDefault="00B2481F" w:rsidP="00AF20EA">
      <w:pPr>
        <w:pStyle w:val="Heading1"/>
        <w:numPr>
          <w:ilvl w:val="2"/>
          <w:numId w:val="88"/>
        </w:numPr>
        <w:spacing w:before="100" w:beforeAutospacing="1" w:after="100" w:afterAutospacing="1" w:line="360" w:lineRule="auto"/>
        <w:ind w:left="851"/>
        <w:contextualSpacing/>
        <w:jc w:val="both"/>
        <w:rPr>
          <w:rFonts w:ascii="Arial" w:hAnsi="Arial" w:cs="Arial"/>
          <w:color w:val="auto"/>
          <w:sz w:val="24"/>
          <w:szCs w:val="24"/>
        </w:rPr>
      </w:pPr>
      <w:bookmarkStart w:id="103" w:name="_Toc74729575"/>
      <w:r w:rsidRPr="002D40E8">
        <w:rPr>
          <w:rFonts w:ascii="Arial" w:hAnsi="Arial" w:cs="Arial"/>
          <w:color w:val="auto"/>
          <w:sz w:val="24"/>
          <w:szCs w:val="24"/>
        </w:rPr>
        <w:t>Major Tourism Destinations</w:t>
      </w:r>
      <w:bookmarkEnd w:id="103"/>
    </w:p>
    <w:p w14:paraId="7D110EE5"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roofErr w:type="spellStart"/>
      <w:r w:rsidRPr="00965764">
        <w:rPr>
          <w:rFonts w:ascii="Arial" w:hAnsi="Arial" w:cs="Arial"/>
          <w:color w:val="000000"/>
        </w:rPr>
        <w:t>Ladismith</w:t>
      </w:r>
      <w:proofErr w:type="spellEnd"/>
      <w:r w:rsidRPr="00965764">
        <w:rPr>
          <w:rFonts w:ascii="Arial" w:hAnsi="Arial" w:cs="Arial"/>
          <w:color w:val="000000"/>
        </w:rPr>
        <w:t xml:space="preserve">, </w:t>
      </w:r>
      <w:proofErr w:type="spellStart"/>
      <w:r w:rsidRPr="00965764">
        <w:rPr>
          <w:rFonts w:ascii="Arial" w:hAnsi="Arial" w:cs="Arial"/>
          <w:color w:val="000000"/>
        </w:rPr>
        <w:t>Calitzdorp</w:t>
      </w:r>
      <w:proofErr w:type="spellEnd"/>
      <w:r w:rsidRPr="00965764">
        <w:rPr>
          <w:rFonts w:ascii="Arial" w:hAnsi="Arial" w:cs="Arial"/>
          <w:color w:val="000000"/>
        </w:rPr>
        <w:t xml:space="preserve"> and van </w:t>
      </w:r>
      <w:proofErr w:type="spellStart"/>
      <w:r w:rsidRPr="00965764">
        <w:rPr>
          <w:rFonts w:ascii="Arial" w:hAnsi="Arial" w:cs="Arial"/>
          <w:color w:val="000000"/>
        </w:rPr>
        <w:t>Wyksdorp</w:t>
      </w:r>
      <w:proofErr w:type="spellEnd"/>
      <w:r w:rsidRPr="00965764">
        <w:rPr>
          <w:rFonts w:ascii="Arial" w:hAnsi="Arial" w:cs="Arial"/>
          <w:color w:val="000000"/>
        </w:rPr>
        <w:t xml:space="preserve"> B&amp;Bs, guesthouses, restaurants and places of interest;</w:t>
      </w:r>
    </w:p>
    <w:p w14:paraId="12756E97"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Cheese factory shops;</w:t>
      </w:r>
    </w:p>
    <w:p w14:paraId="3E205306"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Public and Private nature reserves and eco-resorts for hiking and MTB;</w:t>
      </w:r>
    </w:p>
    <w:p w14:paraId="791DE18C"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Port and Wine Cellars;</w:t>
      </w:r>
    </w:p>
    <w:p w14:paraId="0A62A5EF"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 xml:space="preserve">Scenic routes for self-drive and guided tours, especially </w:t>
      </w:r>
      <w:proofErr w:type="spellStart"/>
      <w:r w:rsidRPr="00965764">
        <w:rPr>
          <w:rFonts w:ascii="Arial" w:hAnsi="Arial" w:cs="Arial"/>
          <w:color w:val="000000"/>
        </w:rPr>
        <w:t>Seweweeks</w:t>
      </w:r>
      <w:proofErr w:type="spellEnd"/>
      <w:r w:rsidRPr="00965764">
        <w:rPr>
          <w:rFonts w:ascii="Arial" w:hAnsi="Arial" w:cs="Arial"/>
          <w:color w:val="000000"/>
        </w:rPr>
        <w:t xml:space="preserve"> </w:t>
      </w:r>
      <w:proofErr w:type="spellStart"/>
      <w:r w:rsidRPr="00965764">
        <w:rPr>
          <w:rFonts w:ascii="Arial" w:hAnsi="Arial" w:cs="Arial"/>
          <w:color w:val="000000"/>
        </w:rPr>
        <w:t>Poort</w:t>
      </w:r>
      <w:proofErr w:type="spellEnd"/>
      <w:r w:rsidRPr="00965764">
        <w:rPr>
          <w:rFonts w:ascii="Arial" w:hAnsi="Arial" w:cs="Arial"/>
          <w:color w:val="000000"/>
        </w:rPr>
        <w:t xml:space="preserve">, R62, R327 and district road from </w:t>
      </w:r>
      <w:proofErr w:type="spellStart"/>
      <w:r w:rsidRPr="00965764">
        <w:rPr>
          <w:rFonts w:ascii="Arial" w:hAnsi="Arial" w:cs="Arial"/>
          <w:color w:val="000000"/>
        </w:rPr>
        <w:t>Ladismith</w:t>
      </w:r>
      <w:proofErr w:type="spellEnd"/>
      <w:r w:rsidRPr="00965764">
        <w:rPr>
          <w:rFonts w:ascii="Arial" w:hAnsi="Arial" w:cs="Arial"/>
          <w:color w:val="000000"/>
        </w:rPr>
        <w:t xml:space="preserve"> to </w:t>
      </w:r>
      <w:proofErr w:type="spellStart"/>
      <w:r w:rsidRPr="00965764">
        <w:rPr>
          <w:rFonts w:ascii="Arial" w:hAnsi="Arial" w:cs="Arial"/>
          <w:color w:val="000000"/>
        </w:rPr>
        <w:t>Calitzdorp</w:t>
      </w:r>
      <w:proofErr w:type="spellEnd"/>
      <w:r w:rsidRPr="00965764">
        <w:rPr>
          <w:rFonts w:ascii="Arial" w:hAnsi="Arial" w:cs="Arial"/>
          <w:color w:val="000000"/>
        </w:rPr>
        <w:t xml:space="preserve"> via Van </w:t>
      </w:r>
      <w:proofErr w:type="spellStart"/>
      <w:r w:rsidRPr="00965764">
        <w:rPr>
          <w:rFonts w:ascii="Arial" w:hAnsi="Arial" w:cs="Arial"/>
          <w:color w:val="000000"/>
        </w:rPr>
        <w:t>Wyksdorp</w:t>
      </w:r>
      <w:proofErr w:type="spellEnd"/>
      <w:r w:rsidRPr="00965764">
        <w:rPr>
          <w:rFonts w:ascii="Arial" w:hAnsi="Arial" w:cs="Arial"/>
          <w:color w:val="000000"/>
        </w:rPr>
        <w:t>;</w:t>
      </w:r>
    </w:p>
    <w:p w14:paraId="05846EDC"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 xml:space="preserve">Potential mission route and cultural tourism opportunities including Lutheran mission complex and church in </w:t>
      </w:r>
      <w:proofErr w:type="spellStart"/>
      <w:r w:rsidRPr="00965764">
        <w:rPr>
          <w:rFonts w:ascii="Arial" w:hAnsi="Arial" w:cs="Arial"/>
          <w:color w:val="000000"/>
        </w:rPr>
        <w:t>Ladismith</w:t>
      </w:r>
      <w:proofErr w:type="spellEnd"/>
      <w:r w:rsidRPr="00965764">
        <w:rPr>
          <w:rFonts w:ascii="Arial" w:hAnsi="Arial" w:cs="Arial"/>
          <w:color w:val="000000"/>
        </w:rPr>
        <w:t xml:space="preserve">, SA Mission society church in </w:t>
      </w:r>
      <w:proofErr w:type="spellStart"/>
      <w:r w:rsidRPr="00965764">
        <w:rPr>
          <w:rFonts w:ascii="Arial" w:hAnsi="Arial" w:cs="Arial"/>
          <w:color w:val="000000"/>
        </w:rPr>
        <w:t>Zoar</w:t>
      </w:r>
      <w:proofErr w:type="spellEnd"/>
      <w:r w:rsidRPr="00965764">
        <w:rPr>
          <w:rFonts w:ascii="Arial" w:hAnsi="Arial" w:cs="Arial"/>
          <w:color w:val="000000"/>
        </w:rPr>
        <w:t xml:space="preserve"> and Berlin Mission Society church in </w:t>
      </w:r>
      <w:proofErr w:type="spellStart"/>
      <w:r w:rsidRPr="00965764">
        <w:rPr>
          <w:rFonts w:ascii="Arial" w:hAnsi="Arial" w:cs="Arial"/>
          <w:color w:val="000000"/>
        </w:rPr>
        <w:t>Amalienstein</w:t>
      </w:r>
      <w:proofErr w:type="spellEnd"/>
      <w:r w:rsidRPr="00965764">
        <w:rPr>
          <w:rFonts w:ascii="Arial" w:hAnsi="Arial" w:cs="Arial"/>
          <w:color w:val="000000"/>
        </w:rPr>
        <w:t>;</w:t>
      </w:r>
    </w:p>
    <w:p w14:paraId="449DA7C4"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proofErr w:type="spellStart"/>
      <w:r w:rsidRPr="00965764">
        <w:rPr>
          <w:rFonts w:ascii="Arial" w:hAnsi="Arial" w:cs="Arial"/>
          <w:color w:val="000000"/>
        </w:rPr>
        <w:t>Zoar</w:t>
      </w:r>
      <w:proofErr w:type="spellEnd"/>
      <w:r w:rsidRPr="00965764">
        <w:rPr>
          <w:rFonts w:ascii="Arial" w:hAnsi="Arial" w:cs="Arial"/>
          <w:color w:val="000000"/>
        </w:rPr>
        <w:t xml:space="preserve"> as potential cultural tourism </w:t>
      </w:r>
      <w:proofErr w:type="spellStart"/>
      <w:r w:rsidRPr="00965764">
        <w:rPr>
          <w:rFonts w:ascii="Arial" w:hAnsi="Arial" w:cs="Arial"/>
          <w:color w:val="000000"/>
        </w:rPr>
        <w:t>centre</w:t>
      </w:r>
      <w:proofErr w:type="spellEnd"/>
      <w:r w:rsidRPr="00965764">
        <w:rPr>
          <w:rFonts w:ascii="Arial" w:hAnsi="Arial" w:cs="Arial"/>
          <w:color w:val="000000"/>
        </w:rPr>
        <w:t xml:space="preserve"> along Hoof Street with B&amp;Bs and cafes and </w:t>
      </w:r>
      <w:proofErr w:type="spellStart"/>
      <w:r w:rsidRPr="00965764">
        <w:rPr>
          <w:rFonts w:ascii="Arial" w:hAnsi="Arial" w:cs="Arial"/>
          <w:color w:val="000000"/>
        </w:rPr>
        <w:t>Amalienstein</w:t>
      </w:r>
      <w:proofErr w:type="spellEnd"/>
      <w:r w:rsidRPr="00965764">
        <w:rPr>
          <w:rFonts w:ascii="Arial" w:hAnsi="Arial" w:cs="Arial"/>
          <w:color w:val="000000"/>
        </w:rPr>
        <w:t xml:space="preserve"> mission as termination of </w:t>
      </w:r>
      <w:proofErr w:type="spellStart"/>
      <w:r w:rsidRPr="00965764">
        <w:rPr>
          <w:rFonts w:ascii="Arial" w:hAnsi="Arial" w:cs="Arial"/>
          <w:color w:val="000000"/>
        </w:rPr>
        <w:t>Seweweeks</w:t>
      </w:r>
      <w:proofErr w:type="spellEnd"/>
      <w:r w:rsidRPr="00965764">
        <w:rPr>
          <w:rFonts w:ascii="Arial" w:hAnsi="Arial" w:cs="Arial"/>
          <w:color w:val="000000"/>
        </w:rPr>
        <w:t xml:space="preserve"> </w:t>
      </w:r>
      <w:proofErr w:type="spellStart"/>
      <w:r w:rsidRPr="00965764">
        <w:rPr>
          <w:rFonts w:ascii="Arial" w:hAnsi="Arial" w:cs="Arial"/>
          <w:color w:val="000000"/>
        </w:rPr>
        <w:t>Poort</w:t>
      </w:r>
      <w:proofErr w:type="spellEnd"/>
      <w:r w:rsidRPr="00965764">
        <w:rPr>
          <w:rFonts w:ascii="Arial" w:hAnsi="Arial" w:cs="Arial"/>
          <w:color w:val="000000"/>
        </w:rPr>
        <w:t xml:space="preserve"> pass;</w:t>
      </w:r>
    </w:p>
    <w:p w14:paraId="6F39ECBB"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Ensure that new development responds positively to the layout of historic settlements; and,</w:t>
      </w:r>
    </w:p>
    <w:p w14:paraId="1C3BBCAB" w14:textId="77777777" w:rsidR="00B2481F" w:rsidRPr="00965764" w:rsidRDefault="00B2481F" w:rsidP="00A05E78">
      <w:pPr>
        <w:pStyle w:val="ListParagraph"/>
        <w:numPr>
          <w:ilvl w:val="0"/>
          <w:numId w:val="49"/>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There are no cultural landscapes with the Eden district which have any formal protection status. Various examples of representative cultural landscapes were identified in the Heritage and Scenic Resources:</w:t>
      </w:r>
    </w:p>
    <w:p w14:paraId="3AC1B3FA" w14:textId="77777777" w:rsidR="00B2481F" w:rsidRPr="002D40E8" w:rsidRDefault="00B2481F" w:rsidP="00AF20EA">
      <w:pPr>
        <w:pStyle w:val="Heading1"/>
        <w:numPr>
          <w:ilvl w:val="3"/>
          <w:numId w:val="88"/>
        </w:numPr>
        <w:spacing w:before="100" w:beforeAutospacing="1" w:after="100" w:afterAutospacing="1" w:line="360" w:lineRule="auto"/>
        <w:ind w:left="1134"/>
        <w:contextualSpacing/>
        <w:jc w:val="both"/>
        <w:rPr>
          <w:rFonts w:ascii="Arial" w:hAnsi="Arial" w:cs="Arial"/>
          <w:color w:val="auto"/>
          <w:sz w:val="24"/>
          <w:szCs w:val="24"/>
        </w:rPr>
      </w:pPr>
      <w:bookmarkStart w:id="104" w:name="_Toc74729576"/>
      <w:r w:rsidRPr="002D40E8">
        <w:rPr>
          <w:rFonts w:ascii="Arial" w:hAnsi="Arial" w:cs="Arial"/>
          <w:color w:val="auto"/>
          <w:sz w:val="24"/>
          <w:szCs w:val="24"/>
        </w:rPr>
        <w:lastRenderedPageBreak/>
        <w:t>Land Reform</w:t>
      </w:r>
      <w:bookmarkEnd w:id="104"/>
    </w:p>
    <w:p w14:paraId="34225F14" w14:textId="77777777" w:rsidR="00B2481F" w:rsidRPr="00965764" w:rsidRDefault="00B2481F" w:rsidP="00A05E78">
      <w:pPr>
        <w:pStyle w:val="ListParagraph"/>
        <w:numPr>
          <w:ilvl w:val="0"/>
          <w:numId w:val="50"/>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Land reform opportunities should not be targeted only at agricultural operations although this will always be the major activity;</w:t>
      </w:r>
    </w:p>
    <w:p w14:paraId="25A65344" w14:textId="77777777" w:rsidR="00B2481F" w:rsidRPr="00965764" w:rsidRDefault="00B2481F" w:rsidP="00A05E78">
      <w:pPr>
        <w:pStyle w:val="ListParagraph"/>
        <w:numPr>
          <w:ilvl w:val="0"/>
          <w:numId w:val="50"/>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 xml:space="preserve">Bio-diversity conservation and eco and </w:t>
      </w:r>
      <w:proofErr w:type="spellStart"/>
      <w:r w:rsidRPr="00965764">
        <w:rPr>
          <w:rFonts w:ascii="Arial" w:hAnsi="Arial" w:cs="Arial"/>
          <w:color w:val="000000"/>
        </w:rPr>
        <w:t>agri</w:t>
      </w:r>
      <w:proofErr w:type="spellEnd"/>
      <w:r w:rsidRPr="00965764">
        <w:rPr>
          <w:rFonts w:ascii="Arial" w:hAnsi="Arial" w:cs="Arial"/>
          <w:color w:val="000000"/>
        </w:rPr>
        <w:t>-tourism operations should also be considered; and,</w:t>
      </w:r>
    </w:p>
    <w:p w14:paraId="78D518BD" w14:textId="77777777" w:rsidR="00B2481F" w:rsidRPr="00965764" w:rsidRDefault="00B2481F" w:rsidP="00A05E78">
      <w:pPr>
        <w:pStyle w:val="ListParagraph"/>
        <w:numPr>
          <w:ilvl w:val="0"/>
          <w:numId w:val="50"/>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Future land reform projects should carefully consider the context in which they are located and then seek to take advantage of that area’s opportunities, not only in agriculture.</w:t>
      </w:r>
    </w:p>
    <w:p w14:paraId="2222FDFA" w14:textId="77777777" w:rsidR="00B2481F" w:rsidRPr="002D40E8" w:rsidRDefault="00B2481F" w:rsidP="00C4024D">
      <w:pPr>
        <w:autoSpaceDE w:val="0"/>
        <w:autoSpaceDN w:val="0"/>
        <w:adjustRightInd w:val="0"/>
        <w:spacing w:before="100" w:beforeAutospacing="1" w:after="100" w:afterAutospacing="1"/>
        <w:contextualSpacing/>
        <w:jc w:val="both"/>
        <w:rPr>
          <w:rFonts w:ascii="Arial" w:hAnsi="Arial" w:cs="Arial"/>
          <w:b/>
          <w:i/>
          <w:color w:val="000000"/>
        </w:rPr>
      </w:pPr>
      <w:r w:rsidRPr="002D40E8">
        <w:rPr>
          <w:rFonts w:ascii="Arial" w:hAnsi="Arial" w:cs="Arial"/>
          <w:b/>
          <w:i/>
          <w:color w:val="000000"/>
        </w:rPr>
        <w:t>Potential Rural Nodes and Periodic Rural Markets</w:t>
      </w:r>
    </w:p>
    <w:p w14:paraId="33762847"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The potential of rural nodes is derived from the rural economic opportunities that are generated by their location and “attracting force”. However, in some nodes these forces are so small that permanent infrastructure or services cannot justify permanent buildings or staff. Initially, these nodes, can be supported through periodic markets at which mobile services, for instance, home affairs, pension pay outs, clinics, libraries can be dispensed.</w:t>
      </w:r>
    </w:p>
    <w:p w14:paraId="56F3F812"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
    <w:p w14:paraId="6880A0EE" w14:textId="77777777" w:rsidR="00B2481F" w:rsidRPr="00965764" w:rsidRDefault="00B2481F" w:rsidP="003B2A12">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This approach could be applied at settlements with low threshold populations to ensure that the necessary services can be provided. Where such facilities do not exist, periodic service </w:t>
      </w:r>
      <w:proofErr w:type="spellStart"/>
      <w:r w:rsidRPr="00965764">
        <w:rPr>
          <w:rFonts w:ascii="Arial" w:hAnsi="Arial" w:cs="Arial"/>
          <w:color w:val="000000"/>
        </w:rPr>
        <w:t>centres</w:t>
      </w:r>
      <w:proofErr w:type="spellEnd"/>
      <w:r w:rsidRPr="00965764">
        <w:rPr>
          <w:rFonts w:ascii="Arial" w:hAnsi="Arial" w:cs="Arial"/>
          <w:color w:val="000000"/>
        </w:rPr>
        <w:t xml:space="preserve"> should be established for coordinated use by a wide variety of government, nongovernment and private </w:t>
      </w:r>
      <w:proofErr w:type="spellStart"/>
      <w:r w:rsidRPr="00965764">
        <w:rPr>
          <w:rFonts w:ascii="Arial" w:hAnsi="Arial" w:cs="Arial"/>
          <w:color w:val="000000"/>
        </w:rPr>
        <w:t>organisations</w:t>
      </w:r>
      <w:proofErr w:type="spellEnd"/>
      <w:r w:rsidRPr="00965764">
        <w:rPr>
          <w:rFonts w:ascii="Arial" w:hAnsi="Arial" w:cs="Arial"/>
          <w:color w:val="000000"/>
        </w:rPr>
        <w:t>.</w:t>
      </w:r>
    </w:p>
    <w:p w14:paraId="29AAB4DC"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
    <w:p w14:paraId="14E93311"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These periodic service </w:t>
      </w:r>
      <w:proofErr w:type="spellStart"/>
      <w:r w:rsidRPr="00965764">
        <w:rPr>
          <w:rFonts w:ascii="Arial" w:hAnsi="Arial" w:cs="Arial"/>
          <w:color w:val="000000"/>
        </w:rPr>
        <w:t>centres</w:t>
      </w:r>
      <w:proofErr w:type="spellEnd"/>
      <w:r w:rsidRPr="00965764">
        <w:rPr>
          <w:rFonts w:ascii="Arial" w:hAnsi="Arial" w:cs="Arial"/>
          <w:color w:val="000000"/>
        </w:rPr>
        <w:t xml:space="preserve"> should be located at points of highest access according to the same principles. The services of various government departments and private sector </w:t>
      </w:r>
      <w:proofErr w:type="spellStart"/>
      <w:r w:rsidRPr="00965764">
        <w:rPr>
          <w:rFonts w:ascii="Arial" w:hAnsi="Arial" w:cs="Arial"/>
          <w:color w:val="000000"/>
        </w:rPr>
        <w:t>organisations</w:t>
      </w:r>
      <w:proofErr w:type="spellEnd"/>
      <w:r w:rsidRPr="00965764">
        <w:rPr>
          <w:rFonts w:ascii="Arial" w:hAnsi="Arial" w:cs="Arial"/>
          <w:color w:val="000000"/>
        </w:rPr>
        <w:t xml:space="preserve"> should be </w:t>
      </w:r>
      <w:proofErr w:type="spellStart"/>
      <w:r w:rsidRPr="00965764">
        <w:rPr>
          <w:rFonts w:ascii="Arial" w:hAnsi="Arial" w:cs="Arial"/>
          <w:color w:val="000000"/>
        </w:rPr>
        <w:t>co-ordinated</w:t>
      </w:r>
      <w:proofErr w:type="spellEnd"/>
      <w:r w:rsidRPr="00965764">
        <w:rPr>
          <w:rFonts w:ascii="Arial" w:hAnsi="Arial" w:cs="Arial"/>
          <w:color w:val="000000"/>
        </w:rPr>
        <w:t xml:space="preserve"> into a mobile caravan of dedicated buses and vans which travels from periodic service </w:t>
      </w:r>
      <w:proofErr w:type="spellStart"/>
      <w:r w:rsidRPr="00965764">
        <w:rPr>
          <w:rFonts w:ascii="Arial" w:hAnsi="Arial" w:cs="Arial"/>
          <w:color w:val="000000"/>
        </w:rPr>
        <w:t>centre</w:t>
      </w:r>
      <w:proofErr w:type="spellEnd"/>
      <w:r w:rsidRPr="00965764">
        <w:rPr>
          <w:rFonts w:ascii="Arial" w:hAnsi="Arial" w:cs="Arial"/>
          <w:color w:val="000000"/>
        </w:rPr>
        <w:t xml:space="preserve"> to periodic service </w:t>
      </w:r>
      <w:proofErr w:type="spellStart"/>
      <w:r w:rsidRPr="00965764">
        <w:rPr>
          <w:rFonts w:ascii="Arial" w:hAnsi="Arial" w:cs="Arial"/>
          <w:color w:val="000000"/>
        </w:rPr>
        <w:t>centre</w:t>
      </w:r>
      <w:proofErr w:type="spellEnd"/>
      <w:r w:rsidRPr="00965764">
        <w:rPr>
          <w:rFonts w:ascii="Arial" w:hAnsi="Arial" w:cs="Arial"/>
          <w:color w:val="000000"/>
        </w:rPr>
        <w:t xml:space="preserve"> stopping for morning or afternoon sessions as appropriate.</w:t>
      </w:r>
    </w:p>
    <w:p w14:paraId="5158D02B"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
    <w:p w14:paraId="5736D5EA" w14:textId="77777777" w:rsidR="00B2481F" w:rsidRPr="00965764"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65764">
        <w:rPr>
          <w:rFonts w:ascii="Arial" w:hAnsi="Arial" w:cs="Arial"/>
          <w:color w:val="000000"/>
        </w:rPr>
        <w:t xml:space="preserve">Local arts and crafts people and business people should be encouraged to trade in the stop-over periods of the mobile service caravans at the periodic service </w:t>
      </w:r>
      <w:proofErr w:type="spellStart"/>
      <w:r w:rsidRPr="00965764">
        <w:rPr>
          <w:rFonts w:ascii="Arial" w:hAnsi="Arial" w:cs="Arial"/>
          <w:color w:val="000000"/>
        </w:rPr>
        <w:t>centre</w:t>
      </w:r>
      <w:proofErr w:type="spellEnd"/>
      <w:r w:rsidRPr="00965764">
        <w:rPr>
          <w:rFonts w:ascii="Arial" w:hAnsi="Arial" w:cs="Arial"/>
          <w:color w:val="000000"/>
        </w:rPr>
        <w:t xml:space="preserve">. The location of shops and abattoirs should also be encouraged here. This strategy should be considered for </w:t>
      </w:r>
      <w:proofErr w:type="spellStart"/>
      <w:r w:rsidRPr="00965764">
        <w:rPr>
          <w:rFonts w:ascii="Arial" w:hAnsi="Arial" w:cs="Arial"/>
          <w:color w:val="000000"/>
        </w:rPr>
        <w:t>Zoar</w:t>
      </w:r>
      <w:proofErr w:type="spellEnd"/>
      <w:r w:rsidRPr="00965764">
        <w:rPr>
          <w:rFonts w:ascii="Arial" w:hAnsi="Arial" w:cs="Arial"/>
          <w:color w:val="000000"/>
        </w:rPr>
        <w:t xml:space="preserve">, </w:t>
      </w:r>
      <w:proofErr w:type="spellStart"/>
      <w:r w:rsidRPr="00965764">
        <w:rPr>
          <w:rFonts w:ascii="Arial" w:hAnsi="Arial" w:cs="Arial"/>
          <w:color w:val="000000"/>
        </w:rPr>
        <w:t>Amalienstein</w:t>
      </w:r>
      <w:proofErr w:type="spellEnd"/>
      <w:r w:rsidRPr="00965764">
        <w:rPr>
          <w:rFonts w:ascii="Arial" w:hAnsi="Arial" w:cs="Arial"/>
          <w:color w:val="000000"/>
        </w:rPr>
        <w:t xml:space="preserve"> and Van </w:t>
      </w:r>
      <w:proofErr w:type="spellStart"/>
      <w:r w:rsidRPr="00965764">
        <w:rPr>
          <w:rFonts w:ascii="Arial" w:hAnsi="Arial" w:cs="Arial"/>
          <w:color w:val="000000"/>
        </w:rPr>
        <w:t>Wyksdorp</w:t>
      </w:r>
      <w:proofErr w:type="spellEnd"/>
      <w:r w:rsidRPr="00965764">
        <w:rPr>
          <w:rFonts w:ascii="Arial" w:hAnsi="Arial" w:cs="Arial"/>
          <w:color w:val="000000"/>
        </w:rPr>
        <w:t>.</w:t>
      </w:r>
    </w:p>
    <w:p w14:paraId="6DB9591B" w14:textId="77777777" w:rsidR="00B2481F" w:rsidRPr="00965764" w:rsidRDefault="00B2481F" w:rsidP="00A05E78">
      <w:pPr>
        <w:pStyle w:val="ListParagraph"/>
        <w:numPr>
          <w:ilvl w:val="0"/>
          <w:numId w:val="51"/>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There is potential for fruit processing and manufacturing</w:t>
      </w:r>
    </w:p>
    <w:p w14:paraId="7A9C5E9C" w14:textId="77777777" w:rsidR="00B2481F" w:rsidRPr="00965764" w:rsidRDefault="00B2481F" w:rsidP="00A05E78">
      <w:pPr>
        <w:pStyle w:val="ListParagraph"/>
        <w:numPr>
          <w:ilvl w:val="0"/>
          <w:numId w:val="51"/>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Agri tourism needs to be promoted</w:t>
      </w:r>
    </w:p>
    <w:p w14:paraId="5BE685F9" w14:textId="77777777" w:rsidR="00B2481F" w:rsidRPr="00965764" w:rsidRDefault="00B2481F" w:rsidP="00A05E78">
      <w:pPr>
        <w:pStyle w:val="ListParagraph"/>
        <w:numPr>
          <w:ilvl w:val="0"/>
          <w:numId w:val="51"/>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We are ashamed of the town because it is dirty.</w:t>
      </w:r>
    </w:p>
    <w:p w14:paraId="35AE92AD" w14:textId="77777777" w:rsidR="00B2481F" w:rsidRPr="00965764" w:rsidRDefault="00B2481F" w:rsidP="00A05E78">
      <w:pPr>
        <w:pStyle w:val="ListParagraph"/>
        <w:numPr>
          <w:ilvl w:val="0"/>
          <w:numId w:val="51"/>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A money problem cannot be solved with money. What you have needs to be managed correctly.</w:t>
      </w:r>
    </w:p>
    <w:p w14:paraId="053DBBEF" w14:textId="77777777" w:rsidR="00B47009" w:rsidRDefault="00B2481F" w:rsidP="00A05E78">
      <w:pPr>
        <w:pStyle w:val="ListParagraph"/>
        <w:numPr>
          <w:ilvl w:val="0"/>
          <w:numId w:val="51"/>
        </w:numPr>
        <w:autoSpaceDE w:val="0"/>
        <w:autoSpaceDN w:val="0"/>
        <w:adjustRightInd w:val="0"/>
        <w:spacing w:before="100" w:beforeAutospacing="1" w:after="100" w:afterAutospacing="1"/>
        <w:jc w:val="both"/>
        <w:rPr>
          <w:rFonts w:ascii="Arial" w:hAnsi="Arial" w:cs="Arial"/>
          <w:color w:val="000000"/>
        </w:rPr>
      </w:pPr>
      <w:r w:rsidRPr="00965764">
        <w:rPr>
          <w:rFonts w:ascii="Arial" w:hAnsi="Arial" w:cs="Arial"/>
          <w:color w:val="000000"/>
        </w:rPr>
        <w:t xml:space="preserve">There is no culture of transparency in the </w:t>
      </w:r>
      <w:r w:rsidR="0066514A">
        <w:rPr>
          <w:rFonts w:ascii="Arial" w:hAnsi="Arial" w:cs="Arial"/>
          <w:color w:val="000000"/>
        </w:rPr>
        <w:t>Municipality</w:t>
      </w:r>
      <w:r w:rsidRPr="00965764">
        <w:rPr>
          <w:rFonts w:ascii="Arial" w:hAnsi="Arial" w:cs="Arial"/>
          <w:color w:val="000000"/>
        </w:rPr>
        <w:t xml:space="preserve">. We do not see how the money the </w:t>
      </w:r>
      <w:r w:rsidR="0066514A">
        <w:rPr>
          <w:rFonts w:ascii="Arial" w:hAnsi="Arial" w:cs="Arial"/>
          <w:color w:val="000000"/>
        </w:rPr>
        <w:t>Municipality</w:t>
      </w:r>
      <w:r w:rsidRPr="00965764">
        <w:rPr>
          <w:rFonts w:ascii="Arial" w:hAnsi="Arial" w:cs="Arial"/>
          <w:color w:val="000000"/>
        </w:rPr>
        <w:t xml:space="preserve"> receives is spent. </w:t>
      </w:r>
    </w:p>
    <w:p w14:paraId="2C5F856F" w14:textId="77777777" w:rsidR="00E67BB8" w:rsidRDefault="00E67BB8">
      <w:pPr>
        <w:spacing w:after="160" w:line="259" w:lineRule="auto"/>
        <w:rPr>
          <w:rFonts w:ascii="Arial" w:hAnsi="Arial" w:cs="Arial"/>
          <w:color w:val="000000"/>
        </w:rPr>
        <w:sectPr w:rsidR="00E67BB8" w:rsidSect="00F9311A">
          <w:pgSz w:w="11907" w:h="16839"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678EC358" w14:textId="77777777" w:rsidR="002F2FC3" w:rsidRDefault="00532B92" w:rsidP="00C4024D">
      <w:pPr>
        <w:spacing w:after="160" w:line="259" w:lineRule="auto"/>
        <w:jc w:val="both"/>
        <w:rPr>
          <w:rFonts w:ascii="Arial" w:hAnsi="Arial" w:cs="Arial"/>
          <w:sz w:val="28"/>
        </w:rPr>
      </w:pPr>
      <w:r w:rsidRPr="006164CE">
        <w:rPr>
          <w:rFonts w:ascii="Arial" w:hAnsi="Arial" w:cs="Arial"/>
          <w:noProof/>
          <w:sz w:val="28"/>
          <w:szCs w:val="28"/>
          <w:lang w:val="en-ZA" w:eastAsia="en-ZA"/>
        </w:rPr>
        <w:lastRenderedPageBreak/>
        <w:drawing>
          <wp:anchor distT="0" distB="0" distL="114300" distR="114300" simplePos="0" relativeHeight="251828224" behindDoc="1" locked="0" layoutInCell="1" allowOverlap="1" wp14:anchorId="5198D145" wp14:editId="6EA12505">
            <wp:simplePos x="0" y="0"/>
            <wp:positionH relativeFrom="column">
              <wp:posOffset>0</wp:posOffset>
            </wp:positionH>
            <wp:positionV relativeFrom="paragraph">
              <wp:posOffset>323850</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83"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6AE906DE" w14:textId="77777777" w:rsidR="00E67BB8" w:rsidRDefault="00E67BB8" w:rsidP="00C4024D">
      <w:pPr>
        <w:spacing w:after="160" w:line="259" w:lineRule="auto"/>
        <w:jc w:val="both"/>
        <w:rPr>
          <w:rFonts w:ascii="Arial" w:hAnsi="Arial" w:cs="Arial"/>
          <w:sz w:val="28"/>
        </w:rPr>
      </w:pPr>
    </w:p>
    <w:p w14:paraId="08B9752D" w14:textId="77777777" w:rsidR="002F2FC3" w:rsidRDefault="002F2FC3" w:rsidP="00C4024D">
      <w:pPr>
        <w:spacing w:after="160" w:line="259" w:lineRule="auto"/>
        <w:jc w:val="both"/>
        <w:rPr>
          <w:rFonts w:ascii="Arial" w:hAnsi="Arial" w:cs="Arial"/>
          <w:sz w:val="28"/>
        </w:rPr>
      </w:pPr>
    </w:p>
    <w:p w14:paraId="4DD10302" w14:textId="77777777" w:rsidR="00B47009" w:rsidRDefault="00B47009" w:rsidP="00B47009">
      <w:pPr>
        <w:spacing w:after="160" w:line="259" w:lineRule="auto"/>
        <w:ind w:left="2880" w:firstLine="720"/>
        <w:jc w:val="both"/>
        <w:rPr>
          <w:rFonts w:ascii="Arial" w:hAnsi="Arial" w:cs="Arial"/>
          <w:color w:val="ED7D31" w:themeColor="accent2"/>
          <w:sz w:val="44"/>
          <w:szCs w:val="44"/>
        </w:rPr>
      </w:pPr>
    </w:p>
    <w:p w14:paraId="666D3E63" w14:textId="77777777" w:rsidR="002F2FC3" w:rsidRPr="00B47009" w:rsidRDefault="002F2FC3" w:rsidP="00B47009">
      <w:pPr>
        <w:spacing w:after="160" w:line="259" w:lineRule="auto"/>
        <w:ind w:left="2880" w:firstLine="720"/>
        <w:jc w:val="both"/>
        <w:rPr>
          <w:rFonts w:ascii="Arial" w:hAnsi="Arial" w:cs="Arial"/>
          <w:color w:val="ED7D31" w:themeColor="accent2"/>
          <w:sz w:val="44"/>
          <w:szCs w:val="44"/>
        </w:rPr>
      </w:pPr>
    </w:p>
    <w:p w14:paraId="07FF53EE" w14:textId="77777777" w:rsidR="00B47009" w:rsidRDefault="00B47009" w:rsidP="00C4024D">
      <w:pPr>
        <w:pStyle w:val="ListParagraph"/>
        <w:spacing w:after="160" w:line="259" w:lineRule="auto"/>
        <w:ind w:left="6285" w:firstLine="195"/>
        <w:jc w:val="both"/>
        <w:rPr>
          <w:rFonts w:ascii="Arial" w:hAnsi="Arial" w:cs="Arial"/>
          <w:color w:val="ED7D31" w:themeColor="accent2"/>
          <w:sz w:val="44"/>
          <w:szCs w:val="44"/>
        </w:rPr>
      </w:pPr>
      <w:r>
        <w:rPr>
          <w:rFonts w:ascii="Arial" w:hAnsi="Arial" w:cs="Arial"/>
          <w:color w:val="ED7D31" w:themeColor="accent2"/>
          <w:sz w:val="44"/>
          <w:szCs w:val="44"/>
        </w:rPr>
        <w:t>CHAPTER 3:</w:t>
      </w:r>
    </w:p>
    <w:p w14:paraId="69437D84" w14:textId="77777777" w:rsidR="00FC5AC8" w:rsidRDefault="00FC5AC8" w:rsidP="00B47009">
      <w:pPr>
        <w:pStyle w:val="ListParagraph"/>
        <w:spacing w:after="160" w:line="259" w:lineRule="auto"/>
        <w:ind w:left="7005"/>
        <w:jc w:val="both"/>
        <w:rPr>
          <w:rFonts w:ascii="Arial" w:hAnsi="Arial" w:cs="Arial"/>
          <w:color w:val="ED7D31" w:themeColor="accent2"/>
          <w:sz w:val="44"/>
          <w:szCs w:val="44"/>
        </w:rPr>
      </w:pPr>
      <w:r>
        <w:rPr>
          <w:rFonts w:ascii="Arial" w:hAnsi="Arial" w:cs="Arial"/>
          <w:color w:val="ED7D31" w:themeColor="accent2"/>
          <w:sz w:val="44"/>
          <w:szCs w:val="44"/>
        </w:rPr>
        <w:t>Governance and Institutional Structures</w:t>
      </w:r>
    </w:p>
    <w:p w14:paraId="5D3329A9" w14:textId="77777777" w:rsidR="00B47009" w:rsidRDefault="00B47009" w:rsidP="00C4024D">
      <w:pPr>
        <w:pStyle w:val="ListParagraph"/>
        <w:spacing w:after="160" w:line="259" w:lineRule="auto"/>
        <w:ind w:left="6285" w:firstLine="195"/>
        <w:jc w:val="both"/>
        <w:rPr>
          <w:rFonts w:ascii="Arial" w:hAnsi="Arial" w:cs="Arial"/>
          <w:color w:val="ED7D31" w:themeColor="accent2"/>
          <w:sz w:val="44"/>
          <w:szCs w:val="44"/>
        </w:rPr>
      </w:pPr>
    </w:p>
    <w:p w14:paraId="0ED22A24" w14:textId="77777777" w:rsidR="00E67BB8" w:rsidRDefault="00E67BB8" w:rsidP="00C4024D">
      <w:pPr>
        <w:pStyle w:val="ListParagraph"/>
        <w:spacing w:after="160" w:line="259" w:lineRule="auto"/>
        <w:ind w:left="6285" w:firstLine="195"/>
        <w:jc w:val="both"/>
        <w:rPr>
          <w:rFonts w:ascii="Arial" w:hAnsi="Arial" w:cs="Arial"/>
          <w:color w:val="ED7D31" w:themeColor="accent2"/>
          <w:sz w:val="44"/>
          <w:szCs w:val="44"/>
        </w:rPr>
        <w:sectPr w:rsidR="00E67BB8" w:rsidSect="00E67BB8">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bookmarkStart w:id="105" w:name="_Toc74729577"/>
    <w:p w14:paraId="2FA75037" w14:textId="77777777" w:rsidR="00B2481F" w:rsidRPr="0047744B" w:rsidRDefault="00B2481F" w:rsidP="0047744B">
      <w:pPr>
        <w:pStyle w:val="Heading1"/>
        <w:jc w:val="both"/>
        <w:rPr>
          <w:rFonts w:ascii="Arial" w:hAnsi="Arial" w:cs="Arial"/>
          <w:color w:val="auto"/>
          <w:sz w:val="28"/>
          <w:szCs w:val="28"/>
        </w:rPr>
      </w:pPr>
      <w:r w:rsidRPr="0047744B">
        <w:rPr>
          <w:rFonts w:ascii="Arial" w:hAnsi="Arial" w:cs="Arial"/>
          <w:noProof/>
          <w:color w:val="auto"/>
          <w:sz w:val="28"/>
          <w:szCs w:val="28"/>
          <w:lang w:val="en-ZA" w:eastAsia="en-ZA"/>
        </w:rPr>
        <w:lastRenderedPageBreak/>
        <mc:AlternateContent>
          <mc:Choice Requires="wps">
            <w:drawing>
              <wp:anchor distT="0" distB="0" distL="114300" distR="114300" simplePos="0" relativeHeight="251723776" behindDoc="0" locked="0" layoutInCell="1" allowOverlap="1" wp14:anchorId="371632AB" wp14:editId="208C5356">
                <wp:simplePos x="0" y="0"/>
                <wp:positionH relativeFrom="column">
                  <wp:posOffset>0</wp:posOffset>
                </wp:positionH>
                <wp:positionV relativeFrom="paragraph">
                  <wp:posOffset>404495</wp:posOffset>
                </wp:positionV>
                <wp:extent cx="6343650" cy="28575"/>
                <wp:effectExtent l="38100" t="38100" r="76200" b="85725"/>
                <wp:wrapNone/>
                <wp:docPr id="29" name="Straight Connector 29"/>
                <wp:cNvGraphicFramePr/>
                <a:graphic xmlns:a="http://schemas.openxmlformats.org/drawingml/2006/main">
                  <a:graphicData uri="http://schemas.microsoft.com/office/word/2010/wordprocessingShape">
                    <wps:wsp>
                      <wps:cNvCnPr/>
                      <wps:spPr>
                        <a:xfrm flipV="1">
                          <a:off x="0" y="0"/>
                          <a:ext cx="6343650" cy="28575"/>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anchor>
            </w:drawing>
          </mc:Choice>
          <mc:Fallback xmlns:w16sdtdh="http://schemas.microsoft.com/office/word/2020/wordml/sdtdatahash">
            <w:pict>
              <v:line w14:anchorId="7B59BA49" id="Straight Connector 29"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0,31.85pt" to="49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" strokecolor="#9bbb59" strokeweight="2pt">
                <v:shadow on="t" color="black" opacity="24903f" origin=",.5" offset="0,.55556mm"/>
              </v:line>
            </w:pict>
          </mc:Fallback>
        </mc:AlternateContent>
      </w:r>
      <w:r w:rsidRPr="0047744B">
        <w:rPr>
          <w:rFonts w:ascii="Arial" w:hAnsi="Arial" w:cs="Arial"/>
          <w:color w:val="auto"/>
          <w:sz w:val="28"/>
          <w:szCs w:val="28"/>
        </w:rPr>
        <w:t xml:space="preserve">Chapter </w:t>
      </w:r>
      <w:r w:rsidR="007A3D8D" w:rsidRPr="0047744B">
        <w:rPr>
          <w:rFonts w:ascii="Arial" w:hAnsi="Arial" w:cs="Arial"/>
          <w:color w:val="auto"/>
          <w:sz w:val="28"/>
          <w:szCs w:val="28"/>
        </w:rPr>
        <w:t>3</w:t>
      </w:r>
      <w:r w:rsidRPr="0047744B">
        <w:rPr>
          <w:rFonts w:ascii="Arial" w:hAnsi="Arial" w:cs="Arial"/>
          <w:color w:val="auto"/>
          <w:sz w:val="28"/>
          <w:szCs w:val="28"/>
        </w:rPr>
        <w:t>:  Governance and Institutional Structures</w:t>
      </w:r>
      <w:bookmarkEnd w:id="105"/>
      <w:r w:rsidRPr="0047744B">
        <w:rPr>
          <w:rFonts w:ascii="Arial" w:hAnsi="Arial" w:cs="Arial"/>
          <w:color w:val="auto"/>
          <w:sz w:val="28"/>
          <w:szCs w:val="28"/>
        </w:rPr>
        <w:t xml:space="preserve"> </w:t>
      </w:r>
    </w:p>
    <w:p w14:paraId="40BD1D1B" w14:textId="77777777" w:rsidR="00B2481F" w:rsidRDefault="00B2481F" w:rsidP="00C4024D">
      <w:pPr>
        <w:pStyle w:val="Heading1"/>
        <w:spacing w:before="100" w:beforeAutospacing="1" w:after="100" w:afterAutospacing="1"/>
        <w:ind w:left="709"/>
        <w:contextualSpacing/>
        <w:jc w:val="both"/>
        <w:rPr>
          <w:rFonts w:ascii="Arial" w:hAnsi="Arial" w:cs="Arial"/>
          <w:color w:val="auto"/>
          <w:sz w:val="24"/>
          <w:szCs w:val="24"/>
        </w:rPr>
      </w:pPr>
    </w:p>
    <w:p w14:paraId="32126775" w14:textId="77777777" w:rsidR="00B2481F" w:rsidRPr="00A00E20" w:rsidRDefault="00B2481F" w:rsidP="00AF20EA">
      <w:pPr>
        <w:pStyle w:val="Heading1"/>
        <w:numPr>
          <w:ilvl w:val="1"/>
          <w:numId w:val="89"/>
        </w:numPr>
        <w:spacing w:before="100" w:beforeAutospacing="1" w:after="100" w:afterAutospacing="1"/>
        <w:contextualSpacing/>
        <w:jc w:val="both"/>
        <w:rPr>
          <w:rFonts w:ascii="Arial" w:hAnsi="Arial" w:cs="Arial"/>
          <w:color w:val="auto"/>
          <w:sz w:val="24"/>
          <w:szCs w:val="24"/>
        </w:rPr>
      </w:pPr>
      <w:bookmarkStart w:id="106" w:name="_Toc74729578"/>
      <w:r w:rsidRPr="00A00E20">
        <w:rPr>
          <w:rFonts w:ascii="Arial" w:hAnsi="Arial" w:cs="Arial"/>
          <w:color w:val="auto"/>
          <w:sz w:val="24"/>
          <w:szCs w:val="24"/>
        </w:rPr>
        <w:t>Political Structure</w:t>
      </w:r>
      <w:bookmarkEnd w:id="106"/>
    </w:p>
    <w:p w14:paraId="0717B465" w14:textId="77777777" w:rsidR="00B2481F" w:rsidRPr="00A00E20" w:rsidRDefault="00B2481F" w:rsidP="00AF20EA">
      <w:pPr>
        <w:pStyle w:val="Heading1"/>
        <w:numPr>
          <w:ilvl w:val="2"/>
          <w:numId w:val="89"/>
        </w:numPr>
        <w:spacing w:before="100" w:beforeAutospacing="1" w:after="100" w:afterAutospacing="1" w:line="360" w:lineRule="auto"/>
        <w:contextualSpacing/>
        <w:jc w:val="both"/>
        <w:rPr>
          <w:rFonts w:ascii="Arial" w:hAnsi="Arial" w:cs="Arial"/>
          <w:color w:val="auto"/>
          <w:sz w:val="24"/>
          <w:szCs w:val="24"/>
        </w:rPr>
      </w:pPr>
      <w:bookmarkStart w:id="107" w:name="_Toc74729579"/>
      <w:r w:rsidRPr="00A00E20">
        <w:rPr>
          <w:rFonts w:ascii="Arial" w:hAnsi="Arial" w:cs="Arial"/>
          <w:color w:val="auto"/>
          <w:sz w:val="24"/>
          <w:szCs w:val="24"/>
        </w:rPr>
        <w:t>Municipal Council</w:t>
      </w:r>
      <w:bookmarkEnd w:id="107"/>
    </w:p>
    <w:p w14:paraId="337045B5"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Council is the ultimate decision-making authority. Decisions to approve or amend the </w:t>
      </w:r>
      <w:r w:rsidR="0066514A">
        <w:rPr>
          <w:rFonts w:ascii="Arial" w:hAnsi="Arial" w:cs="Arial"/>
        </w:rPr>
        <w:t>Municipality</w:t>
      </w:r>
      <w:r w:rsidRPr="00965764">
        <w:rPr>
          <w:rFonts w:ascii="Arial" w:hAnsi="Arial" w:cs="Arial"/>
        </w:rPr>
        <w:t>'s integrated development plan (IDP) may not be delegated and have to be taken by the full Council.</w:t>
      </w:r>
    </w:p>
    <w:p w14:paraId="752F0160"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08" w:name="_Toc74729580"/>
      <w:r w:rsidRPr="007818A5">
        <w:rPr>
          <w:rFonts w:ascii="Arial" w:hAnsi="Arial" w:cs="Arial"/>
          <w:color w:val="auto"/>
          <w:sz w:val="24"/>
          <w:szCs w:val="24"/>
        </w:rPr>
        <w:t>Executive Mayor</w:t>
      </w:r>
      <w:bookmarkEnd w:id="108"/>
    </w:p>
    <w:p w14:paraId="2754AACD"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In terms of the Municipal Systems Act and the Municipal Finance Management Act the Executive Mayor must:</w:t>
      </w:r>
    </w:p>
    <w:p w14:paraId="762935BD" w14:textId="77777777" w:rsidR="00B2481F" w:rsidRPr="00965764" w:rsidRDefault="00B2481F" w:rsidP="00A05E78">
      <w:pPr>
        <w:pStyle w:val="ListParagraph"/>
        <w:numPr>
          <w:ilvl w:val="0"/>
          <w:numId w:val="33"/>
        </w:numPr>
        <w:spacing w:before="100" w:beforeAutospacing="1" w:after="100" w:afterAutospacing="1"/>
        <w:jc w:val="both"/>
        <w:rPr>
          <w:rFonts w:ascii="Arial" w:hAnsi="Arial" w:cs="Arial"/>
        </w:rPr>
      </w:pPr>
      <w:r w:rsidRPr="00965764">
        <w:rPr>
          <w:rFonts w:ascii="Arial" w:hAnsi="Arial" w:cs="Arial"/>
        </w:rPr>
        <w:t>manage the drafting of the IDP;</w:t>
      </w:r>
    </w:p>
    <w:p w14:paraId="25FF8780" w14:textId="77777777" w:rsidR="00B2481F" w:rsidRPr="00965764" w:rsidRDefault="00B2481F" w:rsidP="00A05E78">
      <w:pPr>
        <w:pStyle w:val="ListParagraph"/>
        <w:numPr>
          <w:ilvl w:val="0"/>
          <w:numId w:val="33"/>
        </w:numPr>
        <w:spacing w:before="100" w:beforeAutospacing="1" w:after="100" w:afterAutospacing="1"/>
        <w:jc w:val="both"/>
        <w:rPr>
          <w:rFonts w:ascii="Arial" w:hAnsi="Arial" w:cs="Arial"/>
        </w:rPr>
      </w:pPr>
      <w:r w:rsidRPr="00965764">
        <w:rPr>
          <w:rFonts w:ascii="Arial" w:hAnsi="Arial" w:cs="Arial"/>
        </w:rPr>
        <w:t>assign responsibilities in this regard to the municipal manager;</w:t>
      </w:r>
    </w:p>
    <w:p w14:paraId="56FE0C72" w14:textId="77777777" w:rsidR="00B2481F" w:rsidRPr="00965764" w:rsidRDefault="00B2481F" w:rsidP="00A05E78">
      <w:pPr>
        <w:pStyle w:val="ListParagraph"/>
        <w:numPr>
          <w:ilvl w:val="0"/>
          <w:numId w:val="33"/>
        </w:numPr>
        <w:spacing w:before="100" w:beforeAutospacing="1" w:after="100" w:afterAutospacing="1"/>
        <w:jc w:val="both"/>
        <w:rPr>
          <w:rFonts w:ascii="Arial" w:hAnsi="Arial" w:cs="Arial"/>
        </w:rPr>
      </w:pPr>
      <w:r w:rsidRPr="00965764">
        <w:rPr>
          <w:rFonts w:ascii="Arial" w:hAnsi="Arial" w:cs="Arial"/>
        </w:rPr>
        <w:t>submit the draft plan to the municipal council for adoption; and</w:t>
      </w:r>
    </w:p>
    <w:p w14:paraId="6B304E2C" w14:textId="77777777" w:rsidR="00B2481F" w:rsidRPr="00965764" w:rsidRDefault="00B2481F" w:rsidP="00A05E78">
      <w:pPr>
        <w:pStyle w:val="ListParagraph"/>
        <w:numPr>
          <w:ilvl w:val="0"/>
          <w:numId w:val="33"/>
        </w:numPr>
        <w:spacing w:before="100" w:beforeAutospacing="1" w:after="100" w:afterAutospacing="1"/>
        <w:jc w:val="both"/>
        <w:rPr>
          <w:rFonts w:ascii="Arial" w:hAnsi="Arial" w:cs="Arial"/>
        </w:rPr>
      </w:pPr>
      <w:r w:rsidRPr="00965764">
        <w:rPr>
          <w:rFonts w:ascii="Arial" w:hAnsi="Arial" w:cs="Arial"/>
        </w:rPr>
        <w:t>co-ordinate the annual revision of the IDP and determine how the IDP is to be taken into account or revised for the purposes of the budget.</w:t>
      </w:r>
    </w:p>
    <w:p w14:paraId="3733E93E"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09" w:name="_Toc74729581"/>
      <w:r w:rsidRPr="007818A5">
        <w:rPr>
          <w:rFonts w:ascii="Arial" w:hAnsi="Arial" w:cs="Arial"/>
          <w:color w:val="auto"/>
          <w:sz w:val="24"/>
          <w:szCs w:val="24"/>
        </w:rPr>
        <w:t>Ward Committees</w:t>
      </w:r>
      <w:bookmarkEnd w:id="109"/>
    </w:p>
    <w:p w14:paraId="5D87C1B8"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role of the Ward Committees with respect to the IDP is to –</w:t>
      </w:r>
    </w:p>
    <w:p w14:paraId="3C1F93A6" w14:textId="77777777" w:rsidR="00B2481F" w:rsidRPr="00965764" w:rsidRDefault="00B2481F" w:rsidP="00A05E78">
      <w:pPr>
        <w:pStyle w:val="ListParagraph"/>
        <w:numPr>
          <w:ilvl w:val="0"/>
          <w:numId w:val="34"/>
        </w:numPr>
        <w:spacing w:before="100" w:beforeAutospacing="1" w:after="100" w:afterAutospacing="1"/>
        <w:jc w:val="both"/>
        <w:rPr>
          <w:rFonts w:ascii="Arial" w:hAnsi="Arial" w:cs="Arial"/>
        </w:rPr>
      </w:pPr>
      <w:r w:rsidRPr="00965764">
        <w:rPr>
          <w:rFonts w:ascii="Arial" w:hAnsi="Arial" w:cs="Arial"/>
        </w:rPr>
        <w:t xml:space="preserve">assist the ward </w:t>
      </w:r>
      <w:proofErr w:type="spellStart"/>
      <w:r w:rsidRPr="00965764">
        <w:rPr>
          <w:rFonts w:ascii="Arial" w:hAnsi="Arial" w:cs="Arial"/>
        </w:rPr>
        <w:t>councillor</w:t>
      </w:r>
      <w:proofErr w:type="spellEnd"/>
      <w:r w:rsidRPr="00965764">
        <w:rPr>
          <w:rFonts w:ascii="Arial" w:hAnsi="Arial" w:cs="Arial"/>
        </w:rPr>
        <w:t xml:space="preserve"> (who is the chairperson) in identifying challenges and needs of residents;</w:t>
      </w:r>
    </w:p>
    <w:p w14:paraId="22701F0C" w14:textId="77777777" w:rsidR="00B2481F" w:rsidRPr="00965764" w:rsidRDefault="00B2481F" w:rsidP="00A05E78">
      <w:pPr>
        <w:pStyle w:val="ListParagraph"/>
        <w:numPr>
          <w:ilvl w:val="0"/>
          <w:numId w:val="34"/>
        </w:numPr>
        <w:spacing w:before="100" w:beforeAutospacing="1" w:after="100" w:afterAutospacing="1"/>
        <w:jc w:val="both"/>
        <w:rPr>
          <w:rFonts w:ascii="Arial" w:hAnsi="Arial" w:cs="Arial"/>
        </w:rPr>
      </w:pPr>
      <w:r w:rsidRPr="00965764">
        <w:rPr>
          <w:rFonts w:ascii="Arial" w:hAnsi="Arial" w:cs="Arial"/>
        </w:rPr>
        <w:t>provide a mechanism for discussion and negotiation between different stakeholders in the ward;</w:t>
      </w:r>
    </w:p>
    <w:p w14:paraId="4263DDBC" w14:textId="77777777" w:rsidR="00B2481F" w:rsidRPr="00965764" w:rsidRDefault="00B2481F" w:rsidP="00E67BB8">
      <w:pPr>
        <w:pStyle w:val="ListParagraph"/>
        <w:numPr>
          <w:ilvl w:val="0"/>
          <w:numId w:val="34"/>
        </w:numPr>
        <w:spacing w:before="100" w:beforeAutospacing="1" w:after="100" w:afterAutospacing="1"/>
        <w:jc w:val="both"/>
        <w:rPr>
          <w:rFonts w:ascii="Arial" w:hAnsi="Arial" w:cs="Arial"/>
        </w:rPr>
      </w:pPr>
      <w:r w:rsidRPr="00965764">
        <w:rPr>
          <w:rFonts w:ascii="Arial" w:hAnsi="Arial" w:cs="Arial"/>
        </w:rPr>
        <w:t xml:space="preserve">interact with other forums and </w:t>
      </w:r>
      <w:proofErr w:type="spellStart"/>
      <w:r w:rsidRPr="00965764">
        <w:rPr>
          <w:rFonts w:ascii="Arial" w:hAnsi="Arial" w:cs="Arial"/>
        </w:rPr>
        <w:t>organisations</w:t>
      </w:r>
      <w:proofErr w:type="spellEnd"/>
      <w:r w:rsidRPr="00965764">
        <w:rPr>
          <w:rFonts w:ascii="Arial" w:hAnsi="Arial" w:cs="Arial"/>
        </w:rPr>
        <w:t xml:space="preserve"> on matters affecting the ward;</w:t>
      </w:r>
    </w:p>
    <w:p w14:paraId="0C3E4EFD" w14:textId="77777777" w:rsidR="00B2481F" w:rsidRPr="00FA662B" w:rsidRDefault="00B2481F" w:rsidP="00A05E78">
      <w:pPr>
        <w:pStyle w:val="ListParagraph"/>
        <w:numPr>
          <w:ilvl w:val="0"/>
          <w:numId w:val="34"/>
        </w:numPr>
        <w:spacing w:before="100" w:beforeAutospacing="1" w:after="100" w:afterAutospacing="1"/>
        <w:jc w:val="both"/>
        <w:rPr>
          <w:rFonts w:ascii="Arial" w:hAnsi="Arial" w:cs="Arial"/>
        </w:rPr>
      </w:pPr>
      <w:r w:rsidRPr="00FA662B">
        <w:rPr>
          <w:rFonts w:ascii="Arial" w:hAnsi="Arial" w:cs="Arial"/>
        </w:rPr>
        <w:t>draw up a ward plan that offers suggestions on how to improve service delivery in the particular ward;</w:t>
      </w:r>
      <w:r w:rsidR="00FA662B" w:rsidRPr="00FA662B">
        <w:rPr>
          <w:rFonts w:ascii="Arial" w:hAnsi="Arial" w:cs="Arial"/>
        </w:rPr>
        <w:t xml:space="preserve"> </w:t>
      </w:r>
      <w:r w:rsidRPr="00FA662B">
        <w:rPr>
          <w:rFonts w:ascii="Arial" w:hAnsi="Arial" w:cs="Arial"/>
        </w:rPr>
        <w:t>disseminate information in the ward; and</w:t>
      </w:r>
    </w:p>
    <w:p w14:paraId="4D6903A5" w14:textId="77777777" w:rsidR="00B2481F" w:rsidRDefault="00B2481F" w:rsidP="00A05E78">
      <w:pPr>
        <w:pStyle w:val="ListParagraph"/>
        <w:numPr>
          <w:ilvl w:val="0"/>
          <w:numId w:val="34"/>
        </w:numPr>
        <w:spacing w:before="100" w:beforeAutospacing="1" w:after="100" w:afterAutospacing="1"/>
        <w:jc w:val="both"/>
        <w:rPr>
          <w:rFonts w:ascii="Arial" w:hAnsi="Arial" w:cs="Arial"/>
        </w:rPr>
      </w:pPr>
      <w:r w:rsidRPr="00965764">
        <w:rPr>
          <w:rFonts w:ascii="Arial" w:hAnsi="Arial" w:cs="Arial"/>
        </w:rPr>
        <w:t>monitor the implementation process concerning its area.</w:t>
      </w:r>
    </w:p>
    <w:p w14:paraId="50BDB293" w14:textId="77777777" w:rsidR="00B2481F" w:rsidRPr="00965764" w:rsidRDefault="00B2481F" w:rsidP="00C4024D">
      <w:pPr>
        <w:pStyle w:val="ListParagraph"/>
        <w:spacing w:before="100" w:beforeAutospacing="1" w:after="100" w:afterAutospacing="1"/>
        <w:jc w:val="both"/>
        <w:rPr>
          <w:rFonts w:ascii="Arial" w:hAnsi="Arial" w:cs="Arial"/>
        </w:rPr>
      </w:pPr>
    </w:p>
    <w:p w14:paraId="18787EE2"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10" w:name="_Toc74729582"/>
      <w:r w:rsidRPr="007818A5">
        <w:rPr>
          <w:rFonts w:ascii="Arial" w:hAnsi="Arial" w:cs="Arial"/>
          <w:color w:val="auto"/>
          <w:sz w:val="24"/>
          <w:szCs w:val="24"/>
        </w:rPr>
        <w:t>Political Parties</w:t>
      </w:r>
      <w:bookmarkEnd w:id="110"/>
    </w:p>
    <w:p w14:paraId="61A85088" w14:textId="383B73A0"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political oversight role resides within the Municipal Council. In terms of the Sections 79 and 80 of the Municipal Structure Act (Act 117 of 1998).   The Municipal Council comprises of three political parties namel</w:t>
      </w:r>
      <w:r w:rsidR="003D5554">
        <w:rPr>
          <w:rFonts w:ascii="Arial" w:hAnsi="Arial" w:cs="Arial"/>
        </w:rPr>
        <w:t xml:space="preserve">y </w:t>
      </w:r>
      <w:proofErr w:type="spellStart"/>
      <w:r w:rsidR="003D5554">
        <w:rPr>
          <w:rFonts w:ascii="Arial" w:hAnsi="Arial" w:cs="Arial"/>
        </w:rPr>
        <w:t>Thw</w:t>
      </w:r>
      <w:proofErr w:type="spellEnd"/>
      <w:r w:rsidR="003D5554">
        <w:rPr>
          <w:rFonts w:ascii="Arial" w:hAnsi="Arial" w:cs="Arial"/>
        </w:rPr>
        <w:t xml:space="preserve"> African National Congress (ANC), The Democratic Alliance (DA) and the </w:t>
      </w:r>
      <w:proofErr w:type="spellStart"/>
      <w:r w:rsidR="003D5554">
        <w:rPr>
          <w:rFonts w:ascii="Arial" w:hAnsi="Arial" w:cs="Arial"/>
        </w:rPr>
        <w:t>Indipendent</w:t>
      </w:r>
      <w:proofErr w:type="spellEnd"/>
      <w:r w:rsidR="003D5554">
        <w:rPr>
          <w:rFonts w:ascii="Arial" w:hAnsi="Arial" w:cs="Arial"/>
        </w:rPr>
        <w:t xml:space="preserve"> Civic </w:t>
      </w:r>
      <w:proofErr w:type="spellStart"/>
      <w:r w:rsidR="003D5554">
        <w:rPr>
          <w:rFonts w:ascii="Arial" w:hAnsi="Arial" w:cs="Arial"/>
        </w:rPr>
        <w:t>Organisation</w:t>
      </w:r>
      <w:proofErr w:type="spellEnd"/>
      <w:r w:rsidR="003D5554">
        <w:rPr>
          <w:rFonts w:ascii="Arial" w:hAnsi="Arial" w:cs="Arial"/>
        </w:rPr>
        <w:t xml:space="preserve"> of South Africa (ICOSA).</w:t>
      </w:r>
    </w:p>
    <w:p w14:paraId="11266699"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11" w:name="_Toc74729583"/>
      <w:r w:rsidRPr="007818A5">
        <w:rPr>
          <w:rFonts w:ascii="Arial" w:hAnsi="Arial" w:cs="Arial"/>
          <w:color w:val="auto"/>
          <w:sz w:val="24"/>
          <w:szCs w:val="24"/>
        </w:rPr>
        <w:lastRenderedPageBreak/>
        <w:t>Councilors</w:t>
      </w:r>
      <w:bookmarkEnd w:id="111"/>
    </w:p>
    <w:p w14:paraId="093AB25C"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Council consist of 7 </w:t>
      </w:r>
      <w:proofErr w:type="spellStart"/>
      <w:r w:rsidRPr="00965764">
        <w:rPr>
          <w:rFonts w:ascii="Arial" w:hAnsi="Arial" w:cs="Arial"/>
        </w:rPr>
        <w:t>councillors</w:t>
      </w:r>
      <w:proofErr w:type="spellEnd"/>
      <w:r w:rsidRPr="00965764">
        <w:rPr>
          <w:rFonts w:ascii="Arial" w:hAnsi="Arial" w:cs="Arial"/>
        </w:rPr>
        <w:t>:</w:t>
      </w:r>
    </w:p>
    <w:tbl>
      <w:tblPr>
        <w:tblStyle w:val="GridTable4-Accent2"/>
        <w:tblW w:w="0" w:type="auto"/>
        <w:tblLook w:val="04A0" w:firstRow="1" w:lastRow="0" w:firstColumn="1" w:lastColumn="0" w:noHBand="0" w:noVBand="1"/>
      </w:tblPr>
      <w:tblGrid>
        <w:gridCol w:w="2646"/>
        <w:gridCol w:w="2521"/>
        <w:gridCol w:w="3050"/>
        <w:gridCol w:w="1638"/>
      </w:tblGrid>
      <w:tr w:rsidR="00CA62E5" w:rsidRPr="00D32737" w14:paraId="3E0489DA" w14:textId="77777777" w:rsidTr="00021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tcPr>
          <w:p w14:paraId="2BD91E6F" w14:textId="77777777" w:rsidR="00CA62E5" w:rsidRPr="00D32737" w:rsidRDefault="00CA62E5" w:rsidP="00C4024D">
            <w:pPr>
              <w:spacing w:after="100"/>
              <w:contextualSpacing/>
              <w:jc w:val="both"/>
              <w:rPr>
                <w:rFonts w:ascii="Arial" w:hAnsi="Arial" w:cs="Arial"/>
                <w:color w:val="auto"/>
              </w:rPr>
            </w:pPr>
            <w:r w:rsidRPr="00D32737">
              <w:rPr>
                <w:rFonts w:ascii="Arial" w:hAnsi="Arial" w:cs="Arial"/>
                <w:color w:val="auto"/>
              </w:rPr>
              <w:t>COUNCILLOR</w:t>
            </w:r>
          </w:p>
        </w:tc>
        <w:tc>
          <w:tcPr>
            <w:tcW w:w="2521" w:type="dxa"/>
          </w:tcPr>
          <w:p w14:paraId="437145D7" w14:textId="77777777" w:rsidR="00CA62E5" w:rsidRPr="00D32737" w:rsidRDefault="00CA62E5" w:rsidP="00C4024D">
            <w:pPr>
              <w:spacing w:after="10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32737">
              <w:rPr>
                <w:rFonts w:ascii="Arial" w:hAnsi="Arial" w:cs="Arial"/>
                <w:color w:val="auto"/>
              </w:rPr>
              <w:t>POLITICAL PARTY</w:t>
            </w:r>
          </w:p>
        </w:tc>
        <w:tc>
          <w:tcPr>
            <w:tcW w:w="3050" w:type="dxa"/>
          </w:tcPr>
          <w:p w14:paraId="6B9127D0" w14:textId="77777777" w:rsidR="00CA62E5" w:rsidRPr="00D32737" w:rsidRDefault="00CA62E5" w:rsidP="00C4024D">
            <w:pPr>
              <w:spacing w:after="10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32737">
              <w:rPr>
                <w:rFonts w:ascii="Arial" w:hAnsi="Arial" w:cs="Arial"/>
                <w:color w:val="auto"/>
              </w:rPr>
              <w:t>DESINATION</w:t>
            </w:r>
          </w:p>
        </w:tc>
        <w:tc>
          <w:tcPr>
            <w:tcW w:w="1638" w:type="dxa"/>
          </w:tcPr>
          <w:p w14:paraId="3AB1472E" w14:textId="77777777" w:rsidR="00CA62E5" w:rsidRPr="00D32737" w:rsidRDefault="00CA62E5" w:rsidP="00C4024D">
            <w:pPr>
              <w:spacing w:after="10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32737">
              <w:rPr>
                <w:rFonts w:ascii="Arial" w:hAnsi="Arial" w:cs="Arial"/>
                <w:color w:val="auto"/>
              </w:rPr>
              <w:t>WARD</w:t>
            </w:r>
          </w:p>
        </w:tc>
      </w:tr>
      <w:tr w:rsidR="00CA62E5" w:rsidRPr="00D32737" w14:paraId="0901E42B" w14:textId="77777777" w:rsidTr="00021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tcPr>
          <w:p w14:paraId="4F293760" w14:textId="04DBD439" w:rsidR="00CA62E5" w:rsidRPr="00D32737" w:rsidRDefault="00F973C8" w:rsidP="009C7F40">
            <w:pPr>
              <w:spacing w:after="100"/>
              <w:contextualSpacing/>
              <w:jc w:val="both"/>
              <w:rPr>
                <w:rFonts w:ascii="Arial" w:hAnsi="Arial" w:cs="Arial"/>
              </w:rPr>
            </w:pPr>
            <w:r w:rsidRPr="00D32737">
              <w:rPr>
                <w:rFonts w:ascii="Arial" w:hAnsi="Arial" w:cs="Arial"/>
              </w:rPr>
              <w:t>Magdalena Barry</w:t>
            </w:r>
          </w:p>
        </w:tc>
        <w:tc>
          <w:tcPr>
            <w:tcW w:w="2521" w:type="dxa"/>
          </w:tcPr>
          <w:p w14:paraId="7B3E4D24" w14:textId="24351522" w:rsidR="00CA62E5" w:rsidRPr="00D32737" w:rsidRDefault="009C7F40"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ANC</w:t>
            </w:r>
          </w:p>
        </w:tc>
        <w:tc>
          <w:tcPr>
            <w:tcW w:w="3050" w:type="dxa"/>
          </w:tcPr>
          <w:p w14:paraId="2022542B" w14:textId="31B05F70" w:rsidR="00CA62E5" w:rsidRPr="00D32737" w:rsidRDefault="00990B83"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Executive Mayor</w:t>
            </w:r>
          </w:p>
        </w:tc>
        <w:tc>
          <w:tcPr>
            <w:tcW w:w="1638" w:type="dxa"/>
          </w:tcPr>
          <w:p w14:paraId="6003B349" w14:textId="1CA4ADEF" w:rsidR="00CA62E5" w:rsidRPr="00D32737" w:rsidRDefault="00990B83"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3</w:t>
            </w:r>
          </w:p>
        </w:tc>
      </w:tr>
      <w:tr w:rsidR="00CA62E5" w:rsidRPr="00D32737" w14:paraId="2E95F0B2" w14:textId="77777777" w:rsidTr="000213BF">
        <w:tc>
          <w:tcPr>
            <w:cnfStyle w:val="001000000000" w:firstRow="0" w:lastRow="0" w:firstColumn="1" w:lastColumn="0" w:oddVBand="0" w:evenVBand="0" w:oddHBand="0" w:evenHBand="0" w:firstRowFirstColumn="0" w:firstRowLastColumn="0" w:lastRowFirstColumn="0" w:lastRowLastColumn="0"/>
            <w:tcW w:w="2646" w:type="dxa"/>
          </w:tcPr>
          <w:p w14:paraId="289B07A2" w14:textId="006943AF" w:rsidR="00CA62E5" w:rsidRPr="00D32737" w:rsidRDefault="00F973C8" w:rsidP="00C4024D">
            <w:pPr>
              <w:spacing w:after="100"/>
              <w:contextualSpacing/>
              <w:jc w:val="both"/>
              <w:rPr>
                <w:rFonts w:ascii="Arial" w:hAnsi="Arial" w:cs="Arial"/>
              </w:rPr>
            </w:pPr>
            <w:proofErr w:type="spellStart"/>
            <w:r w:rsidRPr="00D32737">
              <w:rPr>
                <w:rFonts w:ascii="Arial" w:hAnsi="Arial" w:cs="Arial"/>
              </w:rPr>
              <w:t>Phillipus</w:t>
            </w:r>
            <w:proofErr w:type="spellEnd"/>
            <w:r w:rsidRPr="00D32737">
              <w:rPr>
                <w:rFonts w:ascii="Arial" w:hAnsi="Arial" w:cs="Arial"/>
              </w:rPr>
              <w:t xml:space="preserve"> </w:t>
            </w:r>
            <w:proofErr w:type="spellStart"/>
            <w:r w:rsidRPr="00D32737">
              <w:rPr>
                <w:rFonts w:ascii="Arial" w:hAnsi="Arial" w:cs="Arial"/>
              </w:rPr>
              <w:t>Antonie</w:t>
            </w:r>
            <w:proofErr w:type="spellEnd"/>
          </w:p>
        </w:tc>
        <w:tc>
          <w:tcPr>
            <w:tcW w:w="2521" w:type="dxa"/>
          </w:tcPr>
          <w:p w14:paraId="5E80ACAA" w14:textId="23786C3B" w:rsidR="00CA62E5" w:rsidRPr="00D32737" w:rsidRDefault="009C7F40"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ANC</w:t>
            </w:r>
          </w:p>
        </w:tc>
        <w:tc>
          <w:tcPr>
            <w:tcW w:w="3050" w:type="dxa"/>
          </w:tcPr>
          <w:p w14:paraId="096CD54C" w14:textId="6D881089" w:rsidR="00CA62E5" w:rsidRPr="00D32737" w:rsidRDefault="00990B83"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Deputy Mayor</w:t>
            </w:r>
            <w:r w:rsidR="000213BF">
              <w:rPr>
                <w:rFonts w:ascii="Arial" w:hAnsi="Arial" w:cs="Arial"/>
              </w:rPr>
              <w:t>/ Acting Mayor</w:t>
            </w:r>
          </w:p>
        </w:tc>
        <w:tc>
          <w:tcPr>
            <w:tcW w:w="1638" w:type="dxa"/>
          </w:tcPr>
          <w:p w14:paraId="2F3F686D" w14:textId="01AAEEF1" w:rsidR="00CA62E5" w:rsidRPr="00D32737" w:rsidRDefault="00D32737"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PR</w:t>
            </w:r>
          </w:p>
        </w:tc>
      </w:tr>
      <w:tr w:rsidR="00CA62E5" w:rsidRPr="00D32737" w14:paraId="4A14C230" w14:textId="77777777" w:rsidTr="00021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tcPr>
          <w:p w14:paraId="493FA100" w14:textId="7E34D7D3" w:rsidR="00CA62E5" w:rsidRPr="00D32737" w:rsidRDefault="009C7F40" w:rsidP="00C4024D">
            <w:pPr>
              <w:spacing w:after="100"/>
              <w:contextualSpacing/>
              <w:jc w:val="both"/>
              <w:rPr>
                <w:rFonts w:ascii="Arial" w:hAnsi="Arial" w:cs="Arial"/>
              </w:rPr>
            </w:pPr>
            <w:r w:rsidRPr="00D32737">
              <w:rPr>
                <w:rFonts w:ascii="Arial" w:hAnsi="Arial" w:cs="Arial"/>
              </w:rPr>
              <w:t>Aletta Theron</w:t>
            </w:r>
          </w:p>
        </w:tc>
        <w:tc>
          <w:tcPr>
            <w:tcW w:w="2521" w:type="dxa"/>
          </w:tcPr>
          <w:p w14:paraId="291049A7" w14:textId="5DDCD3B8" w:rsidR="00CA62E5" w:rsidRPr="00D32737" w:rsidRDefault="009C7F40"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DA</w:t>
            </w:r>
          </w:p>
        </w:tc>
        <w:tc>
          <w:tcPr>
            <w:tcW w:w="3050" w:type="dxa"/>
          </w:tcPr>
          <w:p w14:paraId="70E65E89" w14:textId="7EB3A8E7" w:rsidR="00CA62E5" w:rsidRPr="00D32737" w:rsidRDefault="000213BF"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Councillor</w:t>
            </w:r>
            <w:proofErr w:type="spellEnd"/>
          </w:p>
        </w:tc>
        <w:tc>
          <w:tcPr>
            <w:tcW w:w="1638" w:type="dxa"/>
          </w:tcPr>
          <w:p w14:paraId="50C5A9ED" w14:textId="0C53B6FA" w:rsidR="00CA62E5" w:rsidRPr="00D32737" w:rsidRDefault="00990B83" w:rsidP="00C4024D">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4</w:t>
            </w:r>
          </w:p>
        </w:tc>
      </w:tr>
      <w:tr w:rsidR="00CA62E5" w:rsidRPr="00D32737" w14:paraId="4CDE1021" w14:textId="77777777" w:rsidTr="000213BF">
        <w:tc>
          <w:tcPr>
            <w:cnfStyle w:val="001000000000" w:firstRow="0" w:lastRow="0" w:firstColumn="1" w:lastColumn="0" w:oddVBand="0" w:evenVBand="0" w:oddHBand="0" w:evenHBand="0" w:firstRowFirstColumn="0" w:firstRowLastColumn="0" w:lastRowFirstColumn="0" w:lastRowLastColumn="0"/>
            <w:tcW w:w="2646" w:type="dxa"/>
          </w:tcPr>
          <w:p w14:paraId="196A8428" w14:textId="4C48C2D8" w:rsidR="00CA62E5" w:rsidRPr="00D32737" w:rsidRDefault="009C7F40" w:rsidP="00C4024D">
            <w:pPr>
              <w:spacing w:after="100"/>
              <w:contextualSpacing/>
              <w:jc w:val="both"/>
              <w:rPr>
                <w:rFonts w:ascii="Arial" w:hAnsi="Arial" w:cs="Arial"/>
              </w:rPr>
            </w:pPr>
            <w:r w:rsidRPr="00D32737">
              <w:rPr>
                <w:rFonts w:ascii="Arial" w:hAnsi="Arial" w:cs="Arial"/>
              </w:rPr>
              <w:t xml:space="preserve">Jeffery </w:t>
            </w:r>
            <w:proofErr w:type="spellStart"/>
            <w:r w:rsidRPr="00D32737">
              <w:rPr>
                <w:rFonts w:ascii="Arial" w:hAnsi="Arial" w:cs="Arial"/>
              </w:rPr>
              <w:t>Donson</w:t>
            </w:r>
            <w:proofErr w:type="spellEnd"/>
          </w:p>
        </w:tc>
        <w:tc>
          <w:tcPr>
            <w:tcW w:w="2521" w:type="dxa"/>
          </w:tcPr>
          <w:p w14:paraId="265CA868" w14:textId="7BB33433" w:rsidR="00CA62E5" w:rsidRPr="00D32737" w:rsidRDefault="009C7F40"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ICOSA</w:t>
            </w:r>
          </w:p>
        </w:tc>
        <w:tc>
          <w:tcPr>
            <w:tcW w:w="3050" w:type="dxa"/>
          </w:tcPr>
          <w:p w14:paraId="4BB56842" w14:textId="524402BE" w:rsidR="00CA62E5" w:rsidRPr="00D32737" w:rsidRDefault="00990B83"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C</w:t>
            </w:r>
            <w:r w:rsidR="000213BF">
              <w:rPr>
                <w:rFonts w:ascii="Arial" w:hAnsi="Arial" w:cs="Arial"/>
              </w:rPr>
              <w:t>hairperson of MPAC</w:t>
            </w:r>
          </w:p>
        </w:tc>
        <w:tc>
          <w:tcPr>
            <w:tcW w:w="1638" w:type="dxa"/>
          </w:tcPr>
          <w:p w14:paraId="096D9AF3" w14:textId="029F4EE5" w:rsidR="00CA62E5" w:rsidRPr="00D32737" w:rsidRDefault="00990B83" w:rsidP="00C4024D">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1</w:t>
            </w:r>
          </w:p>
        </w:tc>
      </w:tr>
      <w:tr w:rsidR="00990B83" w:rsidRPr="00D32737" w14:paraId="173C6926" w14:textId="77777777" w:rsidTr="00021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tcPr>
          <w:p w14:paraId="7E1D9023" w14:textId="1E67C8CA" w:rsidR="00990B83" w:rsidRPr="00D32737" w:rsidRDefault="00990B83" w:rsidP="00990B83">
            <w:pPr>
              <w:spacing w:after="100"/>
              <w:contextualSpacing/>
              <w:jc w:val="both"/>
              <w:rPr>
                <w:rFonts w:ascii="Arial" w:hAnsi="Arial" w:cs="Arial"/>
              </w:rPr>
            </w:pPr>
            <w:r w:rsidRPr="00D32737">
              <w:rPr>
                <w:rFonts w:ascii="Arial" w:hAnsi="Arial" w:cs="Arial"/>
              </w:rPr>
              <w:t xml:space="preserve">Werner </w:t>
            </w:r>
            <w:proofErr w:type="spellStart"/>
            <w:r w:rsidRPr="00D32737">
              <w:rPr>
                <w:rFonts w:ascii="Arial" w:hAnsi="Arial" w:cs="Arial"/>
              </w:rPr>
              <w:t>Meshoa</w:t>
            </w:r>
            <w:proofErr w:type="spellEnd"/>
          </w:p>
        </w:tc>
        <w:tc>
          <w:tcPr>
            <w:tcW w:w="2521" w:type="dxa"/>
          </w:tcPr>
          <w:p w14:paraId="4F2F79DD" w14:textId="49AD4478" w:rsidR="00990B83" w:rsidRPr="00D32737" w:rsidRDefault="00990B83"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ICOSA</w:t>
            </w:r>
          </w:p>
        </w:tc>
        <w:tc>
          <w:tcPr>
            <w:tcW w:w="3050" w:type="dxa"/>
          </w:tcPr>
          <w:p w14:paraId="6B62E388" w14:textId="2E800E93" w:rsidR="00990B83" w:rsidRPr="00D32737" w:rsidRDefault="000213BF"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Speaker</w:t>
            </w:r>
          </w:p>
        </w:tc>
        <w:tc>
          <w:tcPr>
            <w:tcW w:w="1638" w:type="dxa"/>
          </w:tcPr>
          <w:p w14:paraId="4BBFC6DA" w14:textId="34A251E7" w:rsidR="00990B83" w:rsidRPr="00D32737" w:rsidRDefault="00990B83"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2</w:t>
            </w:r>
          </w:p>
        </w:tc>
      </w:tr>
      <w:tr w:rsidR="00990B83" w:rsidRPr="00D32737" w14:paraId="2078C33F" w14:textId="77777777" w:rsidTr="000213BF">
        <w:tc>
          <w:tcPr>
            <w:cnfStyle w:val="001000000000" w:firstRow="0" w:lastRow="0" w:firstColumn="1" w:lastColumn="0" w:oddVBand="0" w:evenVBand="0" w:oddHBand="0" w:evenHBand="0" w:firstRowFirstColumn="0" w:firstRowLastColumn="0" w:lastRowFirstColumn="0" w:lastRowLastColumn="0"/>
            <w:tcW w:w="2646" w:type="dxa"/>
          </w:tcPr>
          <w:p w14:paraId="42D67426" w14:textId="53E6FAFD" w:rsidR="00990B83" w:rsidRPr="00D32737" w:rsidRDefault="00990B83" w:rsidP="00990B83">
            <w:pPr>
              <w:spacing w:after="100"/>
              <w:contextualSpacing/>
              <w:jc w:val="both"/>
              <w:rPr>
                <w:rFonts w:ascii="Arial" w:hAnsi="Arial" w:cs="Arial"/>
              </w:rPr>
            </w:pPr>
            <w:proofErr w:type="spellStart"/>
            <w:r w:rsidRPr="00D32737">
              <w:rPr>
                <w:rFonts w:ascii="Arial" w:hAnsi="Arial" w:cs="Arial"/>
              </w:rPr>
              <w:t>Hyrin</w:t>
            </w:r>
            <w:proofErr w:type="spellEnd"/>
            <w:r w:rsidRPr="00D32737">
              <w:rPr>
                <w:rFonts w:ascii="Arial" w:hAnsi="Arial" w:cs="Arial"/>
              </w:rPr>
              <w:t xml:space="preserve"> </w:t>
            </w:r>
            <w:proofErr w:type="spellStart"/>
            <w:r w:rsidRPr="00D32737">
              <w:rPr>
                <w:rFonts w:ascii="Arial" w:hAnsi="Arial" w:cs="Arial"/>
              </w:rPr>
              <w:t>Ruiters</w:t>
            </w:r>
            <w:proofErr w:type="spellEnd"/>
          </w:p>
        </w:tc>
        <w:tc>
          <w:tcPr>
            <w:tcW w:w="2521" w:type="dxa"/>
          </w:tcPr>
          <w:p w14:paraId="3832B02B" w14:textId="17289400" w:rsidR="00990B83" w:rsidRPr="00D32737" w:rsidRDefault="00990B83" w:rsidP="00990B83">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ICOSA</w:t>
            </w:r>
          </w:p>
        </w:tc>
        <w:tc>
          <w:tcPr>
            <w:tcW w:w="3050" w:type="dxa"/>
          </w:tcPr>
          <w:p w14:paraId="0B9D3DB6" w14:textId="198AA56F" w:rsidR="00990B83" w:rsidRPr="00D32737" w:rsidRDefault="000213BF" w:rsidP="00990B83">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Representative to the District</w:t>
            </w:r>
          </w:p>
        </w:tc>
        <w:tc>
          <w:tcPr>
            <w:tcW w:w="1638" w:type="dxa"/>
          </w:tcPr>
          <w:p w14:paraId="2A552BA9" w14:textId="219F77B2" w:rsidR="00990B83" w:rsidRPr="00D32737" w:rsidRDefault="00D32737" w:rsidP="00990B83">
            <w:pPr>
              <w:spacing w:after="10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32737">
              <w:rPr>
                <w:rFonts w:ascii="Arial" w:hAnsi="Arial" w:cs="Arial"/>
              </w:rPr>
              <w:t>PR</w:t>
            </w:r>
          </w:p>
        </w:tc>
      </w:tr>
      <w:tr w:rsidR="00990B83" w14:paraId="68008D9D" w14:textId="77777777" w:rsidTr="00021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6" w:type="dxa"/>
          </w:tcPr>
          <w:p w14:paraId="37048771" w14:textId="7845AE1A" w:rsidR="00990B83" w:rsidRPr="00D32737" w:rsidRDefault="00990B83" w:rsidP="00990B83">
            <w:pPr>
              <w:spacing w:after="100"/>
              <w:contextualSpacing/>
              <w:jc w:val="both"/>
              <w:rPr>
                <w:rFonts w:ascii="Arial" w:hAnsi="Arial" w:cs="Arial"/>
              </w:rPr>
            </w:pPr>
            <w:proofErr w:type="spellStart"/>
            <w:r w:rsidRPr="00D32737">
              <w:rPr>
                <w:rFonts w:ascii="Arial" w:hAnsi="Arial" w:cs="Arial"/>
              </w:rPr>
              <w:t>Joshlyn</w:t>
            </w:r>
            <w:proofErr w:type="spellEnd"/>
            <w:r w:rsidRPr="00D32737">
              <w:rPr>
                <w:rFonts w:ascii="Arial" w:hAnsi="Arial" w:cs="Arial"/>
              </w:rPr>
              <w:t xml:space="preserve"> Johnson</w:t>
            </w:r>
          </w:p>
        </w:tc>
        <w:tc>
          <w:tcPr>
            <w:tcW w:w="2521" w:type="dxa"/>
          </w:tcPr>
          <w:p w14:paraId="43CCCD72" w14:textId="0AC286C4" w:rsidR="00990B83" w:rsidRPr="00D32737" w:rsidRDefault="00990B83"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DA</w:t>
            </w:r>
          </w:p>
        </w:tc>
        <w:tc>
          <w:tcPr>
            <w:tcW w:w="3050" w:type="dxa"/>
          </w:tcPr>
          <w:p w14:paraId="22F26EA0" w14:textId="0F1FFB2A" w:rsidR="00990B83" w:rsidRPr="00D32737" w:rsidRDefault="00990B83"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D32737">
              <w:rPr>
                <w:rFonts w:ascii="Arial" w:hAnsi="Arial" w:cs="Arial"/>
              </w:rPr>
              <w:t>Councillor</w:t>
            </w:r>
            <w:proofErr w:type="spellEnd"/>
          </w:p>
        </w:tc>
        <w:tc>
          <w:tcPr>
            <w:tcW w:w="1638" w:type="dxa"/>
          </w:tcPr>
          <w:p w14:paraId="498AAC4B" w14:textId="16751F75" w:rsidR="00990B83" w:rsidRPr="00CA62E5" w:rsidRDefault="00D32737" w:rsidP="00990B83">
            <w:pPr>
              <w:spacing w:after="10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32737">
              <w:rPr>
                <w:rFonts w:ascii="Arial" w:hAnsi="Arial" w:cs="Arial"/>
              </w:rPr>
              <w:t>PR</w:t>
            </w:r>
            <w:r>
              <w:rPr>
                <w:rFonts w:ascii="Arial" w:hAnsi="Arial" w:cs="Arial"/>
              </w:rPr>
              <w:t xml:space="preserve"> </w:t>
            </w:r>
          </w:p>
        </w:tc>
      </w:tr>
    </w:tbl>
    <w:p w14:paraId="039A8304" w14:textId="77777777" w:rsidR="001E0E76" w:rsidRDefault="001E0E76" w:rsidP="00C4024D">
      <w:pPr>
        <w:spacing w:before="100" w:beforeAutospacing="1" w:after="100" w:afterAutospacing="1"/>
        <w:contextualSpacing/>
        <w:jc w:val="both"/>
        <w:rPr>
          <w:rFonts w:ascii="Arial" w:hAnsi="Arial" w:cs="Arial"/>
        </w:rPr>
      </w:pPr>
    </w:p>
    <w:p w14:paraId="59A0EA5F" w14:textId="1B55177B" w:rsidR="00902F23" w:rsidRDefault="004F3D12" w:rsidP="00FA662B">
      <w:pPr>
        <w:spacing w:before="100" w:beforeAutospacing="1" w:after="100" w:afterAutospacing="1"/>
        <w:contextualSpacing/>
        <w:jc w:val="both"/>
      </w:pPr>
      <w:r>
        <w:rPr>
          <w:rFonts w:ascii="Arial" w:hAnsi="Arial" w:cs="Arial"/>
        </w:rPr>
        <w:t xml:space="preserve"> </w:t>
      </w:r>
      <w:bookmarkStart w:id="112" w:name="_Toc67566614"/>
      <w:r w:rsidR="00902F23">
        <w:t xml:space="preserve">Table </w:t>
      </w:r>
      <w:r w:rsidR="000A196E">
        <w:fldChar w:fldCharType="begin"/>
      </w:r>
      <w:r w:rsidR="000A196E">
        <w:instrText xml:space="preserve"> SEQ Table \* ARABIC </w:instrText>
      </w:r>
      <w:r w:rsidR="000A196E">
        <w:fldChar w:fldCharType="separate"/>
      </w:r>
      <w:r w:rsidR="0082580D">
        <w:rPr>
          <w:noProof/>
        </w:rPr>
        <w:t>21</w:t>
      </w:r>
      <w:r w:rsidR="000A196E">
        <w:fldChar w:fldCharType="end"/>
      </w:r>
      <w:r w:rsidR="00D32737">
        <w:t>:  C</w:t>
      </w:r>
      <w:r w:rsidR="00902F23">
        <w:t>ouncilors</w:t>
      </w:r>
      <w:bookmarkEnd w:id="112"/>
    </w:p>
    <w:p w14:paraId="0D4C2804"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13" w:name="_Toc74729584"/>
      <w:r w:rsidRPr="007818A5">
        <w:rPr>
          <w:rFonts w:ascii="Arial" w:hAnsi="Arial" w:cs="Arial"/>
          <w:color w:val="auto"/>
          <w:sz w:val="24"/>
          <w:szCs w:val="24"/>
        </w:rPr>
        <w:t>Mayoral Committee</w:t>
      </w:r>
      <w:bookmarkEnd w:id="113"/>
    </w:p>
    <w:p w14:paraId="3DA7CB57" w14:textId="5988F27C"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Mayoral Committee is the advisory body of the Council.  The Mayoral Committee comprises of the Executive Mayor, Executive Deputy Mayor and </w:t>
      </w:r>
      <w:r w:rsidR="000213BF">
        <w:rPr>
          <w:rFonts w:ascii="Arial" w:hAnsi="Arial" w:cs="Arial"/>
        </w:rPr>
        <w:t xml:space="preserve">Cllr </w:t>
      </w:r>
      <w:proofErr w:type="spellStart"/>
      <w:r w:rsidR="000213BF">
        <w:rPr>
          <w:rFonts w:ascii="Arial" w:hAnsi="Arial" w:cs="Arial"/>
        </w:rPr>
        <w:t>Hyrin</w:t>
      </w:r>
      <w:proofErr w:type="spellEnd"/>
      <w:r w:rsidR="000213BF">
        <w:rPr>
          <w:rFonts w:ascii="Arial" w:hAnsi="Arial" w:cs="Arial"/>
        </w:rPr>
        <w:t xml:space="preserve"> </w:t>
      </w:r>
      <w:proofErr w:type="spellStart"/>
      <w:r w:rsidR="000213BF">
        <w:rPr>
          <w:rFonts w:ascii="Arial" w:hAnsi="Arial" w:cs="Arial"/>
        </w:rPr>
        <w:t>Ruiters</w:t>
      </w:r>
      <w:proofErr w:type="spellEnd"/>
      <w:r w:rsidR="000213BF">
        <w:rPr>
          <w:rFonts w:ascii="Arial" w:hAnsi="Arial" w:cs="Arial"/>
        </w:rPr>
        <w:t>.</w:t>
      </w:r>
    </w:p>
    <w:p w14:paraId="693090AF" w14:textId="77777777" w:rsidR="00B2481F" w:rsidRPr="007818A5" w:rsidRDefault="00B2481F" w:rsidP="00AF20EA">
      <w:pPr>
        <w:pStyle w:val="Heading1"/>
        <w:numPr>
          <w:ilvl w:val="2"/>
          <w:numId w:val="89"/>
        </w:numPr>
        <w:spacing w:before="100" w:beforeAutospacing="1" w:after="100" w:afterAutospacing="1" w:line="360" w:lineRule="auto"/>
        <w:ind w:left="709"/>
        <w:contextualSpacing/>
        <w:jc w:val="both"/>
        <w:rPr>
          <w:rFonts w:ascii="Arial" w:hAnsi="Arial" w:cs="Arial"/>
          <w:color w:val="auto"/>
          <w:sz w:val="24"/>
          <w:szCs w:val="24"/>
        </w:rPr>
      </w:pPr>
      <w:bookmarkStart w:id="114" w:name="_Toc74729585"/>
      <w:r w:rsidRPr="007818A5">
        <w:rPr>
          <w:rFonts w:ascii="Arial" w:hAnsi="Arial" w:cs="Arial"/>
          <w:color w:val="auto"/>
          <w:sz w:val="24"/>
          <w:szCs w:val="24"/>
        </w:rPr>
        <w:t>Oversight Structures</w:t>
      </w:r>
      <w:bookmarkEnd w:id="114"/>
    </w:p>
    <w:p w14:paraId="072B7FBD" w14:textId="77777777" w:rsidR="00B2481F" w:rsidRPr="007818A5" w:rsidRDefault="00B2481F" w:rsidP="00AF20EA">
      <w:pPr>
        <w:pStyle w:val="Heading1"/>
        <w:numPr>
          <w:ilvl w:val="3"/>
          <w:numId w:val="89"/>
        </w:numPr>
        <w:spacing w:before="100" w:beforeAutospacing="1" w:after="100" w:afterAutospacing="1" w:line="360" w:lineRule="auto"/>
        <w:ind w:left="1134"/>
        <w:contextualSpacing/>
        <w:jc w:val="both"/>
        <w:rPr>
          <w:rFonts w:ascii="Arial" w:hAnsi="Arial" w:cs="Arial"/>
          <w:color w:val="auto"/>
          <w:sz w:val="24"/>
          <w:szCs w:val="24"/>
        </w:rPr>
      </w:pPr>
      <w:bookmarkStart w:id="115" w:name="_Toc74729586"/>
      <w:r w:rsidRPr="007818A5">
        <w:rPr>
          <w:rFonts w:ascii="Arial" w:hAnsi="Arial" w:cs="Arial"/>
          <w:color w:val="auto"/>
          <w:sz w:val="24"/>
          <w:szCs w:val="24"/>
        </w:rPr>
        <w:t>Municipal Public Accounts Committee (MPAC)</w:t>
      </w:r>
      <w:bookmarkEnd w:id="115"/>
    </w:p>
    <w:p w14:paraId="2AD03A4C" w14:textId="77777777" w:rsidR="00B2481F" w:rsidRDefault="00B2481F" w:rsidP="00924DD2">
      <w:pPr>
        <w:spacing w:before="100" w:beforeAutospacing="1" w:after="100" w:afterAutospacing="1"/>
        <w:contextualSpacing/>
        <w:jc w:val="both"/>
        <w:rPr>
          <w:rFonts w:ascii="Arial" w:hAnsi="Arial" w:cs="Arial"/>
        </w:rPr>
      </w:pPr>
      <w:r w:rsidRPr="00965764">
        <w:rPr>
          <w:rFonts w:ascii="Arial" w:hAnsi="Arial" w:cs="Arial"/>
        </w:rPr>
        <w:t xml:space="preserve">The Municipal Public Accounts Committee is a committee of municipal Council appointed in accordance with section 79 of the Structures Act. This committee focuses mainly on compliance in accordance with of the Local Government: Municipal Finance Management Act, 2003. The MPAC furthermore exercise oversight over the executive functionaries of Council and ensure good governance in the </w:t>
      </w:r>
      <w:r w:rsidR="0066514A">
        <w:rPr>
          <w:rFonts w:ascii="Arial" w:hAnsi="Arial" w:cs="Arial"/>
        </w:rPr>
        <w:t>Municipality</w:t>
      </w:r>
      <w:r w:rsidRPr="00965764">
        <w:rPr>
          <w:rFonts w:ascii="Arial" w:hAnsi="Arial" w:cs="Arial"/>
        </w:rPr>
        <w:t xml:space="preserve">. </w:t>
      </w:r>
    </w:p>
    <w:tbl>
      <w:tblPr>
        <w:tblW w:w="946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4219"/>
        <w:gridCol w:w="5245"/>
      </w:tblGrid>
      <w:tr w:rsidR="00B2481F" w:rsidRPr="00965764" w14:paraId="4B7E1FB8" w14:textId="77777777" w:rsidTr="00B2481F">
        <w:tc>
          <w:tcPr>
            <w:tcW w:w="4219" w:type="dxa"/>
            <w:tcBorders>
              <w:top w:val="single" w:sz="8" w:space="0" w:color="FFFFFF"/>
              <w:left w:val="single" w:sz="8" w:space="0" w:color="FFFFFF"/>
              <w:bottom w:val="nil"/>
              <w:right w:val="single" w:sz="8" w:space="0" w:color="FFFFFF"/>
            </w:tcBorders>
            <w:shd w:val="clear" w:color="auto" w:fill="CDDDAC"/>
          </w:tcPr>
          <w:p w14:paraId="115937C6" w14:textId="77777777" w:rsidR="00B2481F" w:rsidRPr="00965764" w:rsidRDefault="00B2481F" w:rsidP="00C4024D">
            <w:pPr>
              <w:spacing w:before="100" w:beforeAutospacing="1" w:after="100" w:afterAutospacing="1"/>
              <w:contextualSpacing/>
              <w:jc w:val="both"/>
              <w:rPr>
                <w:rFonts w:ascii="Arial" w:hAnsi="Arial" w:cs="Arial"/>
                <w:b/>
              </w:rPr>
            </w:pPr>
            <w:r w:rsidRPr="00965764">
              <w:rPr>
                <w:rFonts w:ascii="Arial" w:hAnsi="Arial" w:cs="Arial"/>
                <w:b/>
              </w:rPr>
              <w:t>Name</w:t>
            </w:r>
          </w:p>
        </w:tc>
        <w:tc>
          <w:tcPr>
            <w:tcW w:w="5245" w:type="dxa"/>
            <w:tcBorders>
              <w:top w:val="single" w:sz="8" w:space="0" w:color="FFFFFF"/>
              <w:left w:val="single" w:sz="8" w:space="0" w:color="FFFFFF"/>
              <w:bottom w:val="single" w:sz="8" w:space="0" w:color="FFFFFF"/>
              <w:right w:val="single" w:sz="8" w:space="0" w:color="FFFFFF"/>
            </w:tcBorders>
            <w:shd w:val="clear" w:color="auto" w:fill="CDDDAC"/>
          </w:tcPr>
          <w:p w14:paraId="26BD6951" w14:textId="77777777" w:rsidR="00B2481F" w:rsidRPr="00965764" w:rsidRDefault="00B2481F" w:rsidP="00C4024D">
            <w:pPr>
              <w:spacing w:before="100" w:beforeAutospacing="1" w:after="100" w:afterAutospacing="1"/>
              <w:contextualSpacing/>
              <w:jc w:val="both"/>
              <w:rPr>
                <w:rFonts w:ascii="Arial" w:hAnsi="Arial" w:cs="Arial"/>
                <w:b/>
              </w:rPr>
            </w:pPr>
            <w:r w:rsidRPr="00965764">
              <w:rPr>
                <w:rFonts w:ascii="Arial" w:hAnsi="Arial" w:cs="Arial"/>
                <w:b/>
              </w:rPr>
              <w:t>Position</w:t>
            </w:r>
          </w:p>
        </w:tc>
      </w:tr>
      <w:tr w:rsidR="00B2481F" w:rsidRPr="00965764" w14:paraId="58526008" w14:textId="77777777" w:rsidTr="00B2481F">
        <w:tc>
          <w:tcPr>
            <w:tcW w:w="4219" w:type="dxa"/>
            <w:tcBorders>
              <w:left w:val="single" w:sz="8" w:space="0" w:color="FFFFFF"/>
              <w:bottom w:val="nil"/>
              <w:right w:val="single" w:sz="8" w:space="0" w:color="FFFFFF"/>
            </w:tcBorders>
            <w:shd w:val="clear" w:color="auto" w:fill="EDEDED" w:themeFill="accent3" w:themeFillTint="33"/>
          </w:tcPr>
          <w:p w14:paraId="4093A0C6" w14:textId="119A3B6F" w:rsidR="00B2481F" w:rsidRPr="00965764" w:rsidRDefault="000213BF" w:rsidP="00C4024D">
            <w:pPr>
              <w:spacing w:before="100" w:beforeAutospacing="1" w:after="100" w:afterAutospacing="1"/>
              <w:contextualSpacing/>
              <w:jc w:val="both"/>
              <w:rPr>
                <w:rFonts w:ascii="Arial" w:hAnsi="Arial" w:cs="Arial"/>
              </w:rPr>
            </w:pPr>
            <w:r>
              <w:rPr>
                <w:rFonts w:ascii="Arial" w:hAnsi="Arial" w:cs="Arial"/>
              </w:rPr>
              <w:t xml:space="preserve">J </w:t>
            </w:r>
            <w:proofErr w:type="spellStart"/>
            <w:r>
              <w:rPr>
                <w:rFonts w:ascii="Arial" w:hAnsi="Arial" w:cs="Arial"/>
              </w:rPr>
              <w:t>Donson</w:t>
            </w:r>
            <w:proofErr w:type="spellEnd"/>
          </w:p>
        </w:tc>
        <w:tc>
          <w:tcPr>
            <w:tcW w:w="5245" w:type="dxa"/>
            <w:shd w:val="clear" w:color="auto" w:fill="EDEDED" w:themeFill="accent3" w:themeFillTint="33"/>
          </w:tcPr>
          <w:p w14:paraId="7A8B97FB"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Chairperson</w:t>
            </w:r>
          </w:p>
        </w:tc>
      </w:tr>
      <w:tr w:rsidR="00B2481F" w:rsidRPr="00965764" w14:paraId="081AEF92" w14:textId="77777777" w:rsidTr="000213BF">
        <w:tc>
          <w:tcPr>
            <w:tcW w:w="4219" w:type="dxa"/>
            <w:tcBorders>
              <w:left w:val="single" w:sz="8" w:space="0" w:color="FFFFFF"/>
              <w:right w:val="single" w:sz="8" w:space="0" w:color="FFFFFF"/>
            </w:tcBorders>
            <w:shd w:val="clear" w:color="auto" w:fill="EDEDED" w:themeFill="accent3" w:themeFillTint="33"/>
          </w:tcPr>
          <w:p w14:paraId="6B3B09D1"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J Johnson</w:t>
            </w:r>
          </w:p>
        </w:tc>
        <w:tc>
          <w:tcPr>
            <w:tcW w:w="5245" w:type="dxa"/>
            <w:shd w:val="clear" w:color="auto" w:fill="EDEDED" w:themeFill="accent3" w:themeFillTint="33"/>
          </w:tcPr>
          <w:p w14:paraId="52F47AE1" w14:textId="572CF0C1" w:rsidR="00B2481F" w:rsidRPr="00965764" w:rsidRDefault="00B2481F" w:rsidP="00C4024D">
            <w:pPr>
              <w:spacing w:before="100" w:beforeAutospacing="1" w:after="100" w:afterAutospacing="1"/>
              <w:contextualSpacing/>
              <w:jc w:val="both"/>
              <w:rPr>
                <w:rFonts w:ascii="Arial" w:hAnsi="Arial" w:cs="Arial"/>
              </w:rPr>
            </w:pPr>
            <w:proofErr w:type="spellStart"/>
            <w:r w:rsidRPr="00965764">
              <w:rPr>
                <w:rFonts w:ascii="Arial" w:hAnsi="Arial" w:cs="Arial"/>
              </w:rPr>
              <w:t>Councillor</w:t>
            </w:r>
            <w:proofErr w:type="spellEnd"/>
            <w:r w:rsidR="003D5554">
              <w:rPr>
                <w:rFonts w:ascii="Arial" w:hAnsi="Arial" w:cs="Arial"/>
              </w:rPr>
              <w:t>/ member</w:t>
            </w:r>
          </w:p>
        </w:tc>
      </w:tr>
      <w:tr w:rsidR="000213BF" w:rsidRPr="00965764" w14:paraId="7D456F25" w14:textId="77777777" w:rsidTr="00B2481F">
        <w:tc>
          <w:tcPr>
            <w:tcW w:w="4219" w:type="dxa"/>
            <w:tcBorders>
              <w:left w:val="single" w:sz="8" w:space="0" w:color="FFFFFF"/>
              <w:bottom w:val="nil"/>
              <w:right w:val="single" w:sz="8" w:space="0" w:color="FFFFFF"/>
            </w:tcBorders>
            <w:shd w:val="clear" w:color="auto" w:fill="EDEDED" w:themeFill="accent3" w:themeFillTint="33"/>
          </w:tcPr>
          <w:p w14:paraId="018831D9" w14:textId="2DDEF139" w:rsidR="000213BF" w:rsidRPr="00965764" w:rsidRDefault="000213BF" w:rsidP="00C4024D">
            <w:pPr>
              <w:spacing w:before="100" w:beforeAutospacing="1" w:after="100" w:afterAutospacing="1"/>
              <w:contextualSpacing/>
              <w:jc w:val="both"/>
              <w:rPr>
                <w:rFonts w:ascii="Arial" w:hAnsi="Arial" w:cs="Arial"/>
              </w:rPr>
            </w:pPr>
            <w:r>
              <w:rPr>
                <w:rFonts w:ascii="Arial" w:hAnsi="Arial" w:cs="Arial"/>
              </w:rPr>
              <w:t xml:space="preserve">H </w:t>
            </w:r>
            <w:proofErr w:type="spellStart"/>
            <w:r>
              <w:rPr>
                <w:rFonts w:ascii="Arial" w:hAnsi="Arial" w:cs="Arial"/>
              </w:rPr>
              <w:t>Ruiters</w:t>
            </w:r>
            <w:proofErr w:type="spellEnd"/>
          </w:p>
        </w:tc>
        <w:tc>
          <w:tcPr>
            <w:tcW w:w="5245" w:type="dxa"/>
            <w:shd w:val="clear" w:color="auto" w:fill="EDEDED" w:themeFill="accent3" w:themeFillTint="33"/>
          </w:tcPr>
          <w:p w14:paraId="60ECF37A" w14:textId="0D93BF7A" w:rsidR="000213BF" w:rsidRPr="00965764" w:rsidRDefault="003D5554" w:rsidP="00C4024D">
            <w:pPr>
              <w:spacing w:before="100" w:beforeAutospacing="1" w:after="100" w:afterAutospacing="1"/>
              <w:contextualSpacing/>
              <w:jc w:val="both"/>
              <w:rPr>
                <w:rFonts w:ascii="Arial" w:hAnsi="Arial" w:cs="Arial"/>
              </w:rPr>
            </w:pPr>
            <w:proofErr w:type="spellStart"/>
            <w:r>
              <w:rPr>
                <w:rFonts w:ascii="Arial" w:hAnsi="Arial" w:cs="Arial"/>
              </w:rPr>
              <w:t>Councillor</w:t>
            </w:r>
            <w:proofErr w:type="spellEnd"/>
            <w:r>
              <w:rPr>
                <w:rFonts w:ascii="Arial" w:hAnsi="Arial" w:cs="Arial"/>
              </w:rPr>
              <w:t>/ member</w:t>
            </w:r>
          </w:p>
        </w:tc>
      </w:tr>
    </w:tbl>
    <w:p w14:paraId="0C6561C0" w14:textId="23A1340D" w:rsidR="00B2481F" w:rsidRDefault="00B2481F" w:rsidP="00C4024D">
      <w:pPr>
        <w:pStyle w:val="Caption"/>
        <w:spacing w:line="360" w:lineRule="auto"/>
        <w:contextualSpacing/>
        <w:jc w:val="both"/>
      </w:pPr>
      <w:bookmarkStart w:id="116" w:name="_Toc67566615"/>
      <w:r>
        <w:t xml:space="preserve">Table </w:t>
      </w:r>
      <w:r w:rsidR="000A196E">
        <w:fldChar w:fldCharType="begin"/>
      </w:r>
      <w:r w:rsidR="000A196E">
        <w:instrText xml:space="preserve"> SEQ Table \* ARABIC </w:instrText>
      </w:r>
      <w:r w:rsidR="000A196E">
        <w:fldChar w:fldCharType="separate"/>
      </w:r>
      <w:r w:rsidR="0082580D">
        <w:rPr>
          <w:noProof/>
        </w:rPr>
        <w:t>22</w:t>
      </w:r>
      <w:r w:rsidR="000A196E">
        <w:fldChar w:fldCharType="end"/>
      </w:r>
      <w:r>
        <w:t xml:space="preserve">:  </w:t>
      </w:r>
      <w:r w:rsidRPr="00241D88">
        <w:t>MPAC</w:t>
      </w:r>
      <w:bookmarkEnd w:id="116"/>
    </w:p>
    <w:p w14:paraId="7A5695BC" w14:textId="66BB4448" w:rsidR="00C02A5E" w:rsidRDefault="00C02A5E" w:rsidP="00C02A5E"/>
    <w:p w14:paraId="39376914" w14:textId="77777777" w:rsidR="00C02A5E" w:rsidRPr="00C02A5E" w:rsidRDefault="00C02A5E" w:rsidP="00C02A5E"/>
    <w:p w14:paraId="2863AE96" w14:textId="77777777" w:rsidR="00B2481F" w:rsidRDefault="00B2481F" w:rsidP="00AF20EA">
      <w:pPr>
        <w:pStyle w:val="Heading1"/>
        <w:numPr>
          <w:ilvl w:val="3"/>
          <w:numId w:val="89"/>
        </w:numPr>
        <w:spacing w:before="100" w:beforeAutospacing="1" w:after="100" w:afterAutospacing="1" w:line="360" w:lineRule="auto"/>
        <w:ind w:left="1134"/>
        <w:contextualSpacing/>
        <w:jc w:val="both"/>
        <w:rPr>
          <w:rFonts w:ascii="Arial" w:hAnsi="Arial" w:cs="Arial"/>
          <w:color w:val="auto"/>
          <w:sz w:val="24"/>
          <w:szCs w:val="24"/>
        </w:rPr>
      </w:pPr>
      <w:bookmarkStart w:id="117" w:name="_Toc74729587"/>
      <w:r w:rsidRPr="007818A5">
        <w:rPr>
          <w:rFonts w:ascii="Arial" w:hAnsi="Arial" w:cs="Arial"/>
          <w:color w:val="auto"/>
          <w:sz w:val="24"/>
          <w:szCs w:val="24"/>
        </w:rPr>
        <w:lastRenderedPageBreak/>
        <w:t>Audit and Performance Committee</w:t>
      </w:r>
      <w:bookmarkEnd w:id="117"/>
    </w:p>
    <w:tbl>
      <w:tblPr>
        <w:tblStyle w:val="GridTable4-Accent2"/>
        <w:tblW w:w="9464" w:type="dxa"/>
        <w:tblLayout w:type="fixed"/>
        <w:tblLook w:val="0000" w:firstRow="0" w:lastRow="0" w:firstColumn="0" w:lastColumn="0" w:noHBand="0" w:noVBand="0"/>
      </w:tblPr>
      <w:tblGrid>
        <w:gridCol w:w="4219"/>
        <w:gridCol w:w="5245"/>
      </w:tblGrid>
      <w:tr w:rsidR="00902F23" w:rsidRPr="00F436F9" w14:paraId="1FE3260E" w14:textId="77777777" w:rsidTr="00903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19" w:type="dxa"/>
          </w:tcPr>
          <w:p w14:paraId="132D6DF0" w14:textId="77777777" w:rsidR="00902F23" w:rsidRPr="00F436F9" w:rsidRDefault="00902F23" w:rsidP="00C4024D">
            <w:pPr>
              <w:spacing w:before="100" w:beforeAutospacing="1" w:after="100" w:afterAutospacing="1"/>
              <w:jc w:val="both"/>
              <w:rPr>
                <w:rFonts w:ascii="Arial" w:eastAsia="Calibri" w:hAnsi="Arial" w:cs="Arial"/>
                <w:lang w:val="en-ZA" w:eastAsia="en-ZA" w:bidi="lo-LA"/>
              </w:rPr>
            </w:pPr>
            <w:r w:rsidRPr="00F436F9">
              <w:rPr>
                <w:rFonts w:ascii="Arial" w:eastAsia="Calibri" w:hAnsi="Arial" w:cs="Arial"/>
                <w:b/>
                <w:bCs/>
                <w:lang w:val="en-ZA" w:eastAsia="en-ZA" w:bidi="lo-LA"/>
              </w:rPr>
              <w:t>Name</w:t>
            </w:r>
          </w:p>
        </w:tc>
        <w:tc>
          <w:tcPr>
            <w:tcW w:w="5245" w:type="dxa"/>
          </w:tcPr>
          <w:p w14:paraId="50DF4191" w14:textId="77777777" w:rsidR="00902F23" w:rsidRPr="00F436F9" w:rsidRDefault="00902F23" w:rsidP="00C4024D">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val="en-ZA" w:eastAsia="en-ZA" w:bidi="lo-LA"/>
              </w:rPr>
            </w:pPr>
            <w:r w:rsidRPr="00F436F9">
              <w:rPr>
                <w:rFonts w:ascii="Arial" w:eastAsia="Calibri" w:hAnsi="Arial" w:cs="Arial"/>
                <w:b/>
                <w:bCs/>
                <w:lang w:val="en-ZA" w:eastAsia="en-ZA" w:bidi="lo-LA"/>
              </w:rPr>
              <w:t>Position</w:t>
            </w:r>
          </w:p>
        </w:tc>
      </w:tr>
      <w:tr w:rsidR="00902F23" w:rsidRPr="00F436F9" w14:paraId="7B7C6427" w14:textId="77777777" w:rsidTr="00903FF6">
        <w:tc>
          <w:tcPr>
            <w:cnfStyle w:val="000010000000" w:firstRow="0" w:lastRow="0" w:firstColumn="0" w:lastColumn="0" w:oddVBand="1" w:evenVBand="0" w:oddHBand="0" w:evenHBand="0" w:firstRowFirstColumn="0" w:firstRowLastColumn="0" w:lastRowFirstColumn="0" w:lastRowLastColumn="0"/>
            <w:tcW w:w="4219" w:type="dxa"/>
          </w:tcPr>
          <w:p w14:paraId="68379A69" w14:textId="77777777" w:rsidR="00902F23" w:rsidRPr="00F436F9" w:rsidRDefault="00902F23" w:rsidP="00E90FB9">
            <w:pPr>
              <w:spacing w:before="100" w:beforeAutospacing="1" w:after="100" w:afterAutospacing="1"/>
              <w:jc w:val="both"/>
              <w:rPr>
                <w:rFonts w:ascii="Arial" w:eastAsia="Calibri" w:hAnsi="Arial" w:cs="Arial"/>
                <w:lang w:val="en-ZA" w:eastAsia="en-ZA" w:bidi="lo-LA"/>
              </w:rPr>
            </w:pPr>
            <w:r>
              <w:rPr>
                <w:rFonts w:ascii="Arial" w:eastAsia="Calibri" w:hAnsi="Arial" w:cs="Arial"/>
                <w:lang w:val="en-ZA" w:eastAsia="en-ZA" w:bidi="lo-LA"/>
              </w:rPr>
              <w:t xml:space="preserve">Mr </w:t>
            </w:r>
            <w:r w:rsidR="00E90FB9">
              <w:rPr>
                <w:rFonts w:ascii="Arial" w:eastAsia="Calibri" w:hAnsi="Arial" w:cs="Arial"/>
                <w:lang w:val="en-ZA" w:eastAsia="en-ZA" w:bidi="lo-LA"/>
              </w:rPr>
              <w:t xml:space="preserve">Claud </w:t>
            </w:r>
            <w:proofErr w:type="spellStart"/>
            <w:r w:rsidR="00E90FB9">
              <w:rPr>
                <w:rFonts w:ascii="Arial" w:eastAsia="Calibri" w:hAnsi="Arial" w:cs="Arial"/>
                <w:lang w:val="en-ZA" w:eastAsia="en-ZA" w:bidi="lo-LA"/>
              </w:rPr>
              <w:t>Ipser</w:t>
            </w:r>
            <w:proofErr w:type="spellEnd"/>
          </w:p>
        </w:tc>
        <w:tc>
          <w:tcPr>
            <w:tcW w:w="5245" w:type="dxa"/>
          </w:tcPr>
          <w:p w14:paraId="382B983E" w14:textId="77777777" w:rsidR="00902F23" w:rsidRPr="00F436F9" w:rsidRDefault="00902F23" w:rsidP="00C4024D">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ZA" w:eastAsia="en-ZA" w:bidi="lo-LA"/>
              </w:rPr>
            </w:pPr>
            <w:r w:rsidRPr="00F436F9">
              <w:rPr>
                <w:rFonts w:ascii="Arial" w:eastAsia="Calibri" w:hAnsi="Arial" w:cs="Arial"/>
                <w:lang w:val="en-ZA" w:eastAsia="en-ZA" w:bidi="lo-LA"/>
              </w:rPr>
              <w:t>Chairperson of Audit Committee</w:t>
            </w:r>
          </w:p>
        </w:tc>
      </w:tr>
      <w:tr w:rsidR="00902F23" w:rsidRPr="00F436F9" w14:paraId="3B710652" w14:textId="77777777" w:rsidTr="00903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19" w:type="dxa"/>
          </w:tcPr>
          <w:p w14:paraId="6E1B2001" w14:textId="77777777" w:rsidR="00902F23" w:rsidRPr="00F436F9" w:rsidRDefault="00902F23" w:rsidP="00E90FB9">
            <w:pPr>
              <w:spacing w:before="100" w:beforeAutospacing="1" w:after="100" w:afterAutospacing="1"/>
              <w:jc w:val="both"/>
              <w:rPr>
                <w:rFonts w:ascii="Arial" w:eastAsia="Calibri" w:hAnsi="Arial" w:cs="Arial"/>
                <w:lang w:val="en-ZA" w:eastAsia="en-ZA" w:bidi="lo-LA"/>
              </w:rPr>
            </w:pPr>
            <w:r>
              <w:rPr>
                <w:rFonts w:ascii="Arial" w:eastAsia="Calibri" w:hAnsi="Arial" w:cs="Arial"/>
                <w:lang w:val="en-ZA" w:eastAsia="en-ZA" w:bidi="lo-LA"/>
              </w:rPr>
              <w:t xml:space="preserve">Mr Johan </w:t>
            </w:r>
            <w:r w:rsidR="00E90FB9">
              <w:rPr>
                <w:rFonts w:ascii="Arial" w:eastAsia="Calibri" w:hAnsi="Arial" w:cs="Arial"/>
                <w:lang w:val="en-ZA" w:eastAsia="en-ZA" w:bidi="lo-LA"/>
              </w:rPr>
              <w:t>de Wet</w:t>
            </w:r>
          </w:p>
        </w:tc>
        <w:tc>
          <w:tcPr>
            <w:tcW w:w="5245" w:type="dxa"/>
          </w:tcPr>
          <w:p w14:paraId="21A7BFAD" w14:textId="77777777" w:rsidR="00902F23" w:rsidRPr="00F436F9" w:rsidRDefault="00902F23" w:rsidP="00C4024D">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val="en-ZA" w:eastAsia="en-ZA" w:bidi="lo-LA"/>
              </w:rPr>
            </w:pPr>
            <w:r w:rsidRPr="00F436F9">
              <w:rPr>
                <w:rFonts w:ascii="Arial" w:eastAsia="Calibri" w:hAnsi="Arial" w:cs="Arial"/>
                <w:lang w:val="en-ZA" w:eastAsia="en-ZA" w:bidi="lo-LA"/>
              </w:rPr>
              <w:t>Member</w:t>
            </w:r>
          </w:p>
        </w:tc>
      </w:tr>
      <w:tr w:rsidR="00902F23" w:rsidRPr="00F436F9" w14:paraId="6F50AC67" w14:textId="77777777" w:rsidTr="00903FF6">
        <w:tc>
          <w:tcPr>
            <w:cnfStyle w:val="000010000000" w:firstRow="0" w:lastRow="0" w:firstColumn="0" w:lastColumn="0" w:oddVBand="1" w:evenVBand="0" w:oddHBand="0" w:evenHBand="0" w:firstRowFirstColumn="0" w:firstRowLastColumn="0" w:lastRowFirstColumn="0" w:lastRowLastColumn="0"/>
            <w:tcW w:w="4219" w:type="dxa"/>
          </w:tcPr>
          <w:p w14:paraId="7A0C53A6" w14:textId="77777777" w:rsidR="00902F23" w:rsidRDefault="00902F23" w:rsidP="00C4024D">
            <w:pPr>
              <w:spacing w:before="100" w:beforeAutospacing="1" w:after="100" w:afterAutospacing="1"/>
              <w:jc w:val="both"/>
              <w:rPr>
                <w:rFonts w:ascii="Arial" w:eastAsia="Calibri" w:hAnsi="Arial" w:cs="Arial"/>
                <w:lang w:val="en-ZA" w:eastAsia="en-ZA" w:bidi="lo-LA"/>
              </w:rPr>
            </w:pPr>
            <w:r>
              <w:rPr>
                <w:rFonts w:ascii="Arial" w:eastAsia="Calibri" w:hAnsi="Arial" w:cs="Arial"/>
                <w:lang w:val="en-ZA" w:eastAsia="en-ZA" w:bidi="lo-LA"/>
              </w:rPr>
              <w:t>Ms Hilda Duiker</w:t>
            </w:r>
          </w:p>
        </w:tc>
        <w:tc>
          <w:tcPr>
            <w:tcW w:w="5245" w:type="dxa"/>
          </w:tcPr>
          <w:p w14:paraId="45F1FBAB" w14:textId="77777777" w:rsidR="00902F23" w:rsidRPr="00F436F9" w:rsidRDefault="00902F23" w:rsidP="00C4024D">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ZA" w:eastAsia="en-ZA" w:bidi="lo-LA"/>
              </w:rPr>
            </w:pPr>
            <w:r w:rsidRPr="00F436F9">
              <w:rPr>
                <w:rFonts w:ascii="Arial" w:eastAsia="Calibri" w:hAnsi="Arial" w:cs="Arial"/>
                <w:lang w:val="en-ZA" w:eastAsia="en-ZA" w:bidi="lo-LA"/>
              </w:rPr>
              <w:t>Member</w:t>
            </w:r>
          </w:p>
        </w:tc>
      </w:tr>
    </w:tbl>
    <w:p w14:paraId="04F2F118" w14:textId="77777777" w:rsidR="00902F23" w:rsidRPr="00902F23" w:rsidRDefault="00902F23" w:rsidP="00C4024D">
      <w:pPr>
        <w:pStyle w:val="Caption"/>
        <w:jc w:val="both"/>
      </w:pPr>
      <w:bookmarkStart w:id="118" w:name="_Toc67566616"/>
      <w:r>
        <w:t xml:space="preserve">Table </w:t>
      </w:r>
      <w:r w:rsidR="000A196E">
        <w:fldChar w:fldCharType="begin"/>
      </w:r>
      <w:r w:rsidR="000A196E">
        <w:instrText xml:space="preserve"> SEQ Table \* ARABIC </w:instrText>
      </w:r>
      <w:r w:rsidR="000A196E">
        <w:fldChar w:fldCharType="separate"/>
      </w:r>
      <w:r w:rsidR="0082580D">
        <w:rPr>
          <w:noProof/>
        </w:rPr>
        <w:t>23</w:t>
      </w:r>
      <w:r w:rsidR="000A196E">
        <w:fldChar w:fldCharType="end"/>
      </w:r>
      <w:r>
        <w:t>:  audit and performance committee</w:t>
      </w:r>
      <w:bookmarkEnd w:id="118"/>
    </w:p>
    <w:p w14:paraId="7717DAFD" w14:textId="77777777" w:rsidR="00B2481F" w:rsidRPr="007818A5" w:rsidRDefault="00B2481F" w:rsidP="00AF20EA">
      <w:pPr>
        <w:pStyle w:val="Heading1"/>
        <w:numPr>
          <w:ilvl w:val="3"/>
          <w:numId w:val="89"/>
        </w:numPr>
        <w:spacing w:before="100" w:beforeAutospacing="1" w:after="100" w:afterAutospacing="1" w:line="360" w:lineRule="auto"/>
        <w:ind w:left="1134"/>
        <w:contextualSpacing/>
        <w:jc w:val="both"/>
        <w:rPr>
          <w:rFonts w:ascii="Arial" w:hAnsi="Arial" w:cs="Arial"/>
          <w:color w:val="auto"/>
          <w:sz w:val="24"/>
          <w:szCs w:val="24"/>
        </w:rPr>
      </w:pPr>
      <w:bookmarkStart w:id="119" w:name="_Toc74729588"/>
      <w:r w:rsidRPr="007818A5">
        <w:rPr>
          <w:rFonts w:ascii="Arial" w:hAnsi="Arial" w:cs="Arial"/>
          <w:color w:val="auto"/>
          <w:sz w:val="24"/>
          <w:szCs w:val="24"/>
        </w:rPr>
        <w:t>Administrative Structure</w:t>
      </w:r>
      <w:bookmarkEnd w:id="119"/>
    </w:p>
    <w:p w14:paraId="693921BB" w14:textId="77777777" w:rsidR="00B2481F" w:rsidRPr="00C02A5E" w:rsidRDefault="00B2481F" w:rsidP="00C4024D">
      <w:pPr>
        <w:spacing w:before="100" w:beforeAutospacing="1" w:after="100" w:afterAutospacing="1"/>
        <w:contextualSpacing/>
        <w:jc w:val="both"/>
        <w:rPr>
          <w:rFonts w:ascii="Arial" w:hAnsi="Arial" w:cs="Arial"/>
          <w:bCs/>
          <w:iCs/>
        </w:rPr>
      </w:pPr>
      <w:r w:rsidRPr="00C02A5E">
        <w:rPr>
          <w:rFonts w:ascii="Arial" w:hAnsi="Arial" w:cs="Arial"/>
          <w:bCs/>
          <w:iCs/>
        </w:rPr>
        <w:t>The Administrative structure still needs to be reviewed, job descriptions drafted and evaluated and staff placed in the correct job at the correct level.</w:t>
      </w:r>
    </w:p>
    <w:p w14:paraId="4FCFECA8" w14:textId="77777777" w:rsidR="00B2481F" w:rsidRPr="00965764" w:rsidRDefault="00B2481F" w:rsidP="00C4024D">
      <w:pPr>
        <w:spacing w:before="100" w:beforeAutospacing="1" w:after="100" w:afterAutospacing="1"/>
        <w:contextualSpacing/>
        <w:jc w:val="both"/>
        <w:rPr>
          <w:rFonts w:ascii="Arial" w:hAnsi="Arial" w:cs="Arial"/>
        </w:rPr>
      </w:pPr>
    </w:p>
    <w:p w14:paraId="76B6CE2E" w14:textId="77777777" w:rsidR="00B2481F" w:rsidRPr="009747C0" w:rsidRDefault="00B2481F" w:rsidP="00C4024D">
      <w:pPr>
        <w:tabs>
          <w:tab w:val="left" w:pos="1260"/>
        </w:tabs>
        <w:spacing w:before="100" w:beforeAutospacing="1" w:after="100" w:afterAutospacing="1"/>
        <w:contextualSpacing/>
        <w:jc w:val="both"/>
        <w:rPr>
          <w:rFonts w:ascii="Arial" w:hAnsi="Arial" w:cs="Arial"/>
          <w:b/>
        </w:rPr>
      </w:pPr>
      <w:r w:rsidRPr="009747C0">
        <w:rPr>
          <w:rFonts w:ascii="Arial" w:hAnsi="Arial" w:cs="Arial"/>
          <w:b/>
        </w:rPr>
        <w:t>MUNICIPAL MANAGER</w:t>
      </w:r>
    </w:p>
    <w:p w14:paraId="5E10C327" w14:textId="77777777" w:rsidR="00B2481F" w:rsidRDefault="00B5149F" w:rsidP="00C4024D">
      <w:pPr>
        <w:spacing w:before="100" w:beforeAutospacing="1" w:after="100" w:afterAutospacing="1"/>
        <w:contextualSpacing/>
        <w:jc w:val="both"/>
        <w:rPr>
          <w:rFonts w:ascii="Arial" w:hAnsi="Arial" w:cs="Arial"/>
        </w:rPr>
      </w:pPr>
      <w:r>
        <w:rPr>
          <w:rFonts w:ascii="Arial" w:hAnsi="Arial" w:cs="Arial"/>
          <w:b/>
        </w:rPr>
        <w:t xml:space="preserve">Acting </w:t>
      </w:r>
      <w:r w:rsidR="00B2481F" w:rsidRPr="00965764">
        <w:rPr>
          <w:rFonts w:ascii="Arial" w:hAnsi="Arial" w:cs="Arial"/>
          <w:b/>
        </w:rPr>
        <w:t>Municipal Manager</w:t>
      </w:r>
      <w:r w:rsidR="00B2481F" w:rsidRPr="00965764">
        <w:rPr>
          <w:rFonts w:ascii="Arial" w:hAnsi="Arial" w:cs="Arial"/>
        </w:rPr>
        <w:t xml:space="preserve"> </w:t>
      </w:r>
      <w:r w:rsidR="00902F23">
        <w:rPr>
          <w:rFonts w:ascii="Arial" w:hAnsi="Arial" w:cs="Arial"/>
        </w:rPr>
        <w:t>–</w:t>
      </w:r>
      <w:r w:rsidR="00B2481F" w:rsidRPr="00965764">
        <w:rPr>
          <w:rFonts w:ascii="Arial" w:hAnsi="Arial" w:cs="Arial"/>
        </w:rPr>
        <w:t xml:space="preserve"> </w:t>
      </w:r>
      <w:r>
        <w:rPr>
          <w:rFonts w:ascii="Arial" w:hAnsi="Arial" w:cs="Arial"/>
        </w:rPr>
        <w:t>Roland Butler</w:t>
      </w:r>
    </w:p>
    <w:p w14:paraId="441BA687" w14:textId="77777777" w:rsidR="00B5149F" w:rsidRPr="00965764" w:rsidRDefault="00B5149F" w:rsidP="00C4024D">
      <w:pPr>
        <w:spacing w:before="100" w:beforeAutospacing="1" w:after="100" w:afterAutospacing="1"/>
        <w:contextualSpacing/>
        <w:jc w:val="both"/>
        <w:rPr>
          <w:rFonts w:ascii="Arial" w:hAnsi="Arial" w:cs="Arial"/>
        </w:rPr>
      </w:pPr>
    </w:p>
    <w:p w14:paraId="73D07071"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municipal manager is responsible for the design and execution of all arrangements regarding the compilation and implementation of the IDP. The municipal Manager is, subject to the policy directions of the municipal council, responsible and accountable for-</w:t>
      </w:r>
    </w:p>
    <w:p w14:paraId="1E76925E" w14:textId="77777777" w:rsidR="00B5149F" w:rsidRDefault="00B5149F" w:rsidP="00C4024D">
      <w:pPr>
        <w:spacing w:before="100" w:beforeAutospacing="1" w:after="100" w:afterAutospacing="1"/>
        <w:contextualSpacing/>
        <w:jc w:val="both"/>
        <w:rPr>
          <w:rFonts w:ascii="Arial" w:hAnsi="Arial" w:cs="Arial"/>
          <w:b/>
        </w:rPr>
      </w:pPr>
    </w:p>
    <w:p w14:paraId="45D9E89B" w14:textId="77777777" w:rsidR="00B2481F" w:rsidRPr="009747C0" w:rsidRDefault="00B2481F" w:rsidP="00C4024D">
      <w:pPr>
        <w:spacing w:before="100" w:beforeAutospacing="1" w:after="100" w:afterAutospacing="1"/>
        <w:contextualSpacing/>
        <w:jc w:val="both"/>
        <w:rPr>
          <w:rFonts w:ascii="Arial" w:hAnsi="Arial" w:cs="Arial"/>
          <w:b/>
        </w:rPr>
      </w:pPr>
      <w:r w:rsidRPr="009747C0">
        <w:rPr>
          <w:rFonts w:ascii="Arial" w:hAnsi="Arial" w:cs="Arial"/>
          <w:b/>
        </w:rPr>
        <w:t>HEADS OF DEPARTMENTS AND OFFICIALS</w:t>
      </w:r>
    </w:p>
    <w:p w14:paraId="53BD4E96"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Their role is to -</w:t>
      </w:r>
    </w:p>
    <w:p w14:paraId="207CA6E3" w14:textId="77777777" w:rsidR="00B2481F" w:rsidRPr="00965764" w:rsidRDefault="00B2481F" w:rsidP="00A05E78">
      <w:pPr>
        <w:pStyle w:val="ListParagraph"/>
        <w:numPr>
          <w:ilvl w:val="0"/>
          <w:numId w:val="36"/>
        </w:numPr>
        <w:spacing w:before="100" w:beforeAutospacing="1" w:after="100" w:afterAutospacing="1"/>
        <w:jc w:val="both"/>
        <w:rPr>
          <w:rFonts w:ascii="Arial" w:hAnsi="Arial" w:cs="Arial"/>
        </w:rPr>
      </w:pPr>
      <w:r w:rsidRPr="00965764">
        <w:rPr>
          <w:rFonts w:ascii="Arial" w:hAnsi="Arial" w:cs="Arial"/>
        </w:rPr>
        <w:t>provide relevant technical, sector and financial information for analysis for determining priority issues;</w:t>
      </w:r>
    </w:p>
    <w:p w14:paraId="691B167F" w14:textId="77777777" w:rsidR="00B2481F" w:rsidRPr="008A60BE" w:rsidRDefault="00B2481F" w:rsidP="00A05E78">
      <w:pPr>
        <w:pStyle w:val="ListParagraph"/>
        <w:numPr>
          <w:ilvl w:val="0"/>
          <w:numId w:val="36"/>
        </w:numPr>
        <w:spacing w:before="100" w:beforeAutospacing="1" w:after="100" w:afterAutospacing="1"/>
        <w:jc w:val="both"/>
        <w:rPr>
          <w:rFonts w:ascii="Arial" w:hAnsi="Arial" w:cs="Arial"/>
        </w:rPr>
      </w:pPr>
      <w:r w:rsidRPr="008A60BE">
        <w:rPr>
          <w:rFonts w:ascii="Arial" w:hAnsi="Arial" w:cs="Arial"/>
        </w:rPr>
        <w:t xml:space="preserve">contribute technical expertise in the consideration and </w:t>
      </w:r>
      <w:proofErr w:type="spellStart"/>
      <w:r w:rsidRPr="008A60BE">
        <w:rPr>
          <w:rFonts w:ascii="Arial" w:hAnsi="Arial" w:cs="Arial"/>
        </w:rPr>
        <w:t>finalisation</w:t>
      </w:r>
      <w:proofErr w:type="spellEnd"/>
      <w:r w:rsidRPr="008A60BE">
        <w:rPr>
          <w:rFonts w:ascii="Arial" w:hAnsi="Arial" w:cs="Arial"/>
        </w:rPr>
        <w:t xml:space="preserve"> of strategies and identification of projects; and</w:t>
      </w:r>
      <w:r>
        <w:rPr>
          <w:rFonts w:ascii="Arial" w:hAnsi="Arial" w:cs="Arial"/>
        </w:rPr>
        <w:t xml:space="preserve"> </w:t>
      </w:r>
      <w:r w:rsidRPr="008A60BE">
        <w:rPr>
          <w:rFonts w:ascii="Arial" w:hAnsi="Arial" w:cs="Arial"/>
        </w:rPr>
        <w:t>provide departmental operational and capital budgetary information.</w:t>
      </w:r>
    </w:p>
    <w:p w14:paraId="4F3B03A4" w14:textId="77777777" w:rsidR="00B2481F" w:rsidRPr="00965764" w:rsidRDefault="00B5149F" w:rsidP="00C4024D">
      <w:pPr>
        <w:spacing w:before="100" w:beforeAutospacing="1" w:after="100" w:afterAutospacing="1"/>
        <w:contextualSpacing/>
        <w:jc w:val="both"/>
        <w:rPr>
          <w:rFonts w:ascii="Arial" w:hAnsi="Arial" w:cs="Arial"/>
        </w:rPr>
      </w:pPr>
      <w:r>
        <w:rPr>
          <w:rFonts w:ascii="Arial" w:hAnsi="Arial" w:cs="Arial"/>
          <w:b/>
        </w:rPr>
        <w:t xml:space="preserve">Acting </w:t>
      </w:r>
      <w:r w:rsidR="00D015EF">
        <w:rPr>
          <w:rFonts w:ascii="Arial" w:hAnsi="Arial" w:cs="Arial"/>
          <w:b/>
        </w:rPr>
        <w:t>Chief Financial Officer</w:t>
      </w:r>
      <w:r w:rsidR="00B2481F" w:rsidRPr="00965764">
        <w:rPr>
          <w:rFonts w:ascii="Arial" w:hAnsi="Arial" w:cs="Arial"/>
          <w:b/>
        </w:rPr>
        <w:t>: Financial Services</w:t>
      </w:r>
      <w:r w:rsidR="00B2481F" w:rsidRPr="00965764">
        <w:rPr>
          <w:rFonts w:ascii="Arial" w:hAnsi="Arial" w:cs="Arial"/>
        </w:rPr>
        <w:t xml:space="preserve"> – </w:t>
      </w:r>
      <w:r w:rsidR="00D015EF">
        <w:rPr>
          <w:rFonts w:ascii="Arial" w:hAnsi="Arial" w:cs="Arial"/>
        </w:rPr>
        <w:t xml:space="preserve">Mr. </w:t>
      </w:r>
      <w:proofErr w:type="spellStart"/>
      <w:r>
        <w:rPr>
          <w:rFonts w:ascii="Arial" w:hAnsi="Arial" w:cs="Arial"/>
        </w:rPr>
        <w:t>Pumezo</w:t>
      </w:r>
      <w:proofErr w:type="spellEnd"/>
      <w:r>
        <w:rPr>
          <w:rFonts w:ascii="Arial" w:hAnsi="Arial" w:cs="Arial"/>
        </w:rPr>
        <w:t xml:space="preserve"> </w:t>
      </w:r>
      <w:proofErr w:type="spellStart"/>
      <w:r>
        <w:rPr>
          <w:rFonts w:ascii="Arial" w:hAnsi="Arial" w:cs="Arial"/>
        </w:rPr>
        <w:t>Mgeni</w:t>
      </w:r>
      <w:proofErr w:type="spellEnd"/>
    </w:p>
    <w:p w14:paraId="26078DEF" w14:textId="77777777" w:rsidR="00B5149F" w:rsidRDefault="00B5149F" w:rsidP="00C4024D">
      <w:pPr>
        <w:spacing w:before="100" w:beforeAutospacing="1" w:after="100" w:afterAutospacing="1"/>
        <w:contextualSpacing/>
        <w:jc w:val="both"/>
        <w:rPr>
          <w:rFonts w:ascii="Arial" w:hAnsi="Arial" w:cs="Arial"/>
          <w:b/>
        </w:rPr>
      </w:pPr>
    </w:p>
    <w:p w14:paraId="56420C00" w14:textId="5CD8DC7D" w:rsidR="00B2481F" w:rsidRPr="00965764" w:rsidRDefault="00D015EF" w:rsidP="00C4024D">
      <w:pPr>
        <w:spacing w:before="100" w:beforeAutospacing="1" w:after="100" w:afterAutospacing="1"/>
        <w:contextualSpacing/>
        <w:jc w:val="both"/>
        <w:rPr>
          <w:rFonts w:ascii="Arial" w:hAnsi="Arial" w:cs="Arial"/>
        </w:rPr>
      </w:pPr>
      <w:r>
        <w:rPr>
          <w:rFonts w:ascii="Arial" w:hAnsi="Arial" w:cs="Arial"/>
          <w:b/>
        </w:rPr>
        <w:t xml:space="preserve">Director </w:t>
      </w:r>
      <w:proofErr w:type="spellStart"/>
      <w:r>
        <w:rPr>
          <w:rFonts w:ascii="Arial" w:hAnsi="Arial" w:cs="Arial"/>
          <w:b/>
        </w:rPr>
        <w:t>Infrastructre</w:t>
      </w:r>
      <w:proofErr w:type="spellEnd"/>
      <w:r>
        <w:rPr>
          <w:rFonts w:ascii="Arial" w:hAnsi="Arial" w:cs="Arial"/>
          <w:b/>
        </w:rPr>
        <w:t xml:space="preserve"> – </w:t>
      </w:r>
      <w:r w:rsidR="00B5149F">
        <w:rPr>
          <w:rFonts w:ascii="Arial" w:hAnsi="Arial" w:cs="Arial"/>
          <w:b/>
        </w:rPr>
        <w:t>VACANT</w:t>
      </w:r>
    </w:p>
    <w:p w14:paraId="3ED33371" w14:textId="77777777" w:rsidR="00B2481F" w:rsidRPr="007818A5" w:rsidRDefault="00B2481F" w:rsidP="00AF20EA">
      <w:pPr>
        <w:pStyle w:val="Heading1"/>
        <w:numPr>
          <w:ilvl w:val="3"/>
          <w:numId w:val="89"/>
        </w:numPr>
        <w:spacing w:before="100" w:beforeAutospacing="1" w:after="100" w:afterAutospacing="1" w:line="360" w:lineRule="auto"/>
        <w:ind w:left="1134"/>
        <w:contextualSpacing/>
        <w:jc w:val="both"/>
        <w:rPr>
          <w:rFonts w:ascii="Arial" w:hAnsi="Arial" w:cs="Arial"/>
          <w:color w:val="auto"/>
          <w:sz w:val="24"/>
          <w:szCs w:val="24"/>
        </w:rPr>
      </w:pPr>
      <w:bookmarkStart w:id="120" w:name="_Toc74729589"/>
      <w:r w:rsidRPr="007818A5">
        <w:rPr>
          <w:rFonts w:ascii="Arial" w:hAnsi="Arial" w:cs="Arial"/>
          <w:color w:val="auto"/>
          <w:sz w:val="24"/>
          <w:szCs w:val="24"/>
        </w:rPr>
        <w:t>Committee Services</w:t>
      </w:r>
      <w:bookmarkEnd w:id="120"/>
    </w:p>
    <w:p w14:paraId="47694EEA" w14:textId="77777777" w:rsidR="00B2481F" w:rsidRDefault="00B2481F" w:rsidP="0072277B">
      <w:pPr>
        <w:spacing w:before="100" w:beforeAutospacing="1" w:after="100" w:afterAutospacing="1"/>
        <w:contextualSpacing/>
        <w:jc w:val="both"/>
        <w:rPr>
          <w:rFonts w:ascii="Arial" w:hAnsi="Arial" w:cs="Arial"/>
        </w:rPr>
      </w:pPr>
      <w:r w:rsidRPr="00965764">
        <w:rPr>
          <w:rFonts w:ascii="Arial" w:hAnsi="Arial" w:cs="Arial"/>
        </w:rPr>
        <w:t xml:space="preserve">This section is a support function to Council and all internal committees and is situated in the Department of Corporate Services. The agendas and minutes of all Council meetings are compiled within this section; it is a challenge to fulfil this function to adhere to the Bylaw on Municipal Council’s </w:t>
      </w:r>
      <w:r w:rsidRPr="00965764">
        <w:rPr>
          <w:rFonts w:ascii="Arial" w:hAnsi="Arial" w:cs="Arial"/>
        </w:rPr>
        <w:lastRenderedPageBreak/>
        <w:t xml:space="preserve">Rules of Order for Internal Arrangements. Training in report writing and taking of minutes is needed for the staff to deliver an excellent service for the Council, </w:t>
      </w:r>
      <w:proofErr w:type="spellStart"/>
      <w:r w:rsidRPr="00965764">
        <w:rPr>
          <w:rFonts w:ascii="Arial" w:hAnsi="Arial" w:cs="Arial"/>
        </w:rPr>
        <w:t>Mayco</w:t>
      </w:r>
      <w:proofErr w:type="spellEnd"/>
      <w:r w:rsidRPr="00965764">
        <w:rPr>
          <w:rFonts w:ascii="Arial" w:hAnsi="Arial" w:cs="Arial"/>
        </w:rPr>
        <w:t xml:space="preserve"> and the Committees.</w:t>
      </w:r>
    </w:p>
    <w:p w14:paraId="2E05512F" w14:textId="77777777" w:rsidR="00834CB1" w:rsidRDefault="00834CB1">
      <w:pPr>
        <w:spacing w:after="160" w:line="259" w:lineRule="auto"/>
        <w:rPr>
          <w:rFonts w:ascii="Arial" w:hAnsi="Arial" w:cs="Arial"/>
        </w:rPr>
      </w:pPr>
    </w:p>
    <w:p w14:paraId="1D083A50" w14:textId="77777777" w:rsidR="0072277B" w:rsidRDefault="0072277B">
      <w:pPr>
        <w:spacing w:after="160" w:line="259" w:lineRule="auto"/>
        <w:rPr>
          <w:rFonts w:ascii="Arial" w:hAnsi="Arial" w:cs="Arial"/>
        </w:rPr>
        <w:sectPr w:rsidR="0072277B" w:rsidSect="00E67BB8">
          <w:pgSz w:w="11907" w:h="16839"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5FB1D86A" w14:textId="77777777" w:rsidR="00834CB1" w:rsidRDefault="0072277B" w:rsidP="0072277B">
      <w:pPr>
        <w:tabs>
          <w:tab w:val="left" w:pos="3759"/>
        </w:tabs>
        <w:spacing w:after="160" w:line="259" w:lineRule="auto"/>
        <w:rPr>
          <w:rFonts w:ascii="Arial" w:hAnsi="Arial" w:cs="Arial"/>
          <w:color w:val="ED7D31" w:themeColor="accent2"/>
          <w:sz w:val="44"/>
          <w:szCs w:val="44"/>
        </w:rPr>
      </w:pPr>
      <w:r>
        <w:rPr>
          <w:rFonts w:ascii="Arial" w:hAnsi="Arial" w:cs="Arial"/>
        </w:rPr>
        <w:lastRenderedPageBreak/>
        <w:tab/>
      </w:r>
      <w:r w:rsidR="00532B92" w:rsidRPr="006164CE">
        <w:rPr>
          <w:rFonts w:ascii="Arial" w:hAnsi="Arial" w:cs="Arial"/>
          <w:noProof/>
          <w:sz w:val="28"/>
          <w:szCs w:val="28"/>
          <w:lang w:val="en-ZA" w:eastAsia="en-ZA"/>
        </w:rPr>
        <w:drawing>
          <wp:anchor distT="0" distB="0" distL="114300" distR="114300" simplePos="0" relativeHeight="251830272" behindDoc="1" locked="0" layoutInCell="1" allowOverlap="1" wp14:anchorId="1E3CB444" wp14:editId="19DC670D">
            <wp:simplePos x="0" y="0"/>
            <wp:positionH relativeFrom="column">
              <wp:posOffset>0</wp:posOffset>
            </wp:positionH>
            <wp:positionV relativeFrom="paragraph">
              <wp:posOffset>447675</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84"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44C8540B" w14:textId="77777777" w:rsidR="00834CB1" w:rsidRDefault="00834CB1" w:rsidP="00C4024D">
      <w:pPr>
        <w:pStyle w:val="ListParagraph"/>
        <w:spacing w:after="160" w:line="259" w:lineRule="auto"/>
        <w:ind w:left="6285" w:firstLine="195"/>
        <w:jc w:val="both"/>
        <w:rPr>
          <w:rFonts w:ascii="Arial" w:hAnsi="Arial" w:cs="Arial"/>
          <w:color w:val="ED7D31" w:themeColor="accent2"/>
          <w:sz w:val="44"/>
          <w:szCs w:val="44"/>
        </w:rPr>
      </w:pPr>
    </w:p>
    <w:p w14:paraId="544CF54C" w14:textId="77777777" w:rsidR="00834CB1" w:rsidRDefault="00834CB1" w:rsidP="00C4024D">
      <w:pPr>
        <w:pStyle w:val="ListParagraph"/>
        <w:spacing w:after="160" w:line="259" w:lineRule="auto"/>
        <w:ind w:left="6285" w:firstLine="195"/>
        <w:jc w:val="both"/>
        <w:rPr>
          <w:rFonts w:ascii="Arial" w:hAnsi="Arial" w:cs="Arial"/>
          <w:color w:val="ED7D31" w:themeColor="accent2"/>
          <w:sz w:val="44"/>
          <w:szCs w:val="44"/>
        </w:rPr>
      </w:pPr>
    </w:p>
    <w:p w14:paraId="276B5381" w14:textId="77777777" w:rsidR="00834CB1" w:rsidRDefault="00834CB1" w:rsidP="00C4024D">
      <w:pPr>
        <w:pStyle w:val="ListParagraph"/>
        <w:spacing w:after="160" w:line="259" w:lineRule="auto"/>
        <w:ind w:left="6285" w:firstLine="195"/>
        <w:jc w:val="both"/>
        <w:rPr>
          <w:rFonts w:ascii="Arial" w:hAnsi="Arial" w:cs="Arial"/>
          <w:color w:val="ED7D31" w:themeColor="accent2"/>
          <w:sz w:val="44"/>
          <w:szCs w:val="44"/>
        </w:rPr>
      </w:pPr>
    </w:p>
    <w:p w14:paraId="5B6F4F1B" w14:textId="77777777" w:rsidR="00834CB1" w:rsidRDefault="00834CB1" w:rsidP="00C4024D">
      <w:pPr>
        <w:pStyle w:val="ListParagraph"/>
        <w:spacing w:after="160" w:line="259" w:lineRule="auto"/>
        <w:ind w:left="6285" w:firstLine="195"/>
        <w:jc w:val="both"/>
        <w:rPr>
          <w:rFonts w:ascii="Arial" w:hAnsi="Arial" w:cs="Arial"/>
          <w:color w:val="ED7D31" w:themeColor="accent2"/>
          <w:sz w:val="44"/>
          <w:szCs w:val="44"/>
        </w:rPr>
      </w:pPr>
    </w:p>
    <w:p w14:paraId="583AB771" w14:textId="77777777" w:rsidR="001B2531" w:rsidRPr="00962767" w:rsidRDefault="00834CB1" w:rsidP="00191B54">
      <w:pPr>
        <w:spacing w:after="160" w:line="259" w:lineRule="auto"/>
        <w:ind w:left="5040" w:firstLine="720"/>
        <w:jc w:val="both"/>
        <w:rPr>
          <w:rFonts w:ascii="Arial" w:hAnsi="Arial" w:cs="Arial"/>
          <w:color w:val="ED7D31" w:themeColor="accent2"/>
          <w:sz w:val="44"/>
          <w:szCs w:val="44"/>
        </w:rPr>
      </w:pPr>
      <w:r w:rsidRPr="00962767">
        <w:rPr>
          <w:rFonts w:ascii="Arial" w:hAnsi="Arial" w:cs="Arial"/>
          <w:color w:val="ED7D31" w:themeColor="accent2"/>
          <w:sz w:val="44"/>
          <w:szCs w:val="44"/>
        </w:rPr>
        <w:t>CHAPTER 4</w:t>
      </w:r>
      <w:r w:rsidR="001B2531" w:rsidRPr="00962767">
        <w:rPr>
          <w:rFonts w:ascii="Arial" w:hAnsi="Arial" w:cs="Arial"/>
          <w:color w:val="ED7D31" w:themeColor="accent2"/>
          <w:sz w:val="44"/>
          <w:szCs w:val="44"/>
        </w:rPr>
        <w:t>:</w:t>
      </w:r>
    </w:p>
    <w:p w14:paraId="5F9C54D2" w14:textId="77777777" w:rsidR="00962767" w:rsidRPr="00962767" w:rsidRDefault="00962767" w:rsidP="00191B54">
      <w:pPr>
        <w:spacing w:after="160" w:line="259" w:lineRule="auto"/>
        <w:ind w:left="5760" w:firstLine="720"/>
        <w:jc w:val="both"/>
        <w:rPr>
          <w:rFonts w:ascii="Arial" w:hAnsi="Arial" w:cs="Arial"/>
          <w:color w:val="ED7D31" w:themeColor="accent2"/>
          <w:sz w:val="44"/>
          <w:szCs w:val="44"/>
        </w:rPr>
      </w:pPr>
      <w:r w:rsidRPr="00962767">
        <w:rPr>
          <w:rFonts w:ascii="Arial" w:hAnsi="Arial" w:cs="Arial"/>
          <w:color w:val="ED7D31" w:themeColor="accent2"/>
          <w:sz w:val="44"/>
          <w:szCs w:val="44"/>
        </w:rPr>
        <w:t xml:space="preserve">Strategic Thrust – </w:t>
      </w:r>
    </w:p>
    <w:p w14:paraId="0B6EF647" w14:textId="77777777" w:rsidR="001B2531" w:rsidRDefault="00962767" w:rsidP="00962767">
      <w:pPr>
        <w:spacing w:after="160" w:line="259" w:lineRule="auto"/>
        <w:ind w:left="3600" w:firstLine="720"/>
        <w:jc w:val="both"/>
        <w:rPr>
          <w:rFonts w:ascii="Arial" w:hAnsi="Arial" w:cs="Arial"/>
          <w:b/>
          <w:i/>
          <w:color w:val="ED7D31" w:themeColor="accent2"/>
          <w:sz w:val="44"/>
          <w:szCs w:val="44"/>
        </w:rPr>
      </w:pPr>
      <w:proofErr w:type="spellStart"/>
      <w:r w:rsidRPr="00962767">
        <w:rPr>
          <w:rFonts w:ascii="Arial" w:hAnsi="Arial" w:cs="Arial"/>
          <w:b/>
          <w:i/>
          <w:color w:val="ED7D31" w:themeColor="accent2"/>
          <w:sz w:val="44"/>
          <w:szCs w:val="44"/>
        </w:rPr>
        <w:t>Delevelopment</w:t>
      </w:r>
      <w:proofErr w:type="spellEnd"/>
      <w:r w:rsidRPr="00962767">
        <w:rPr>
          <w:rFonts w:ascii="Arial" w:hAnsi="Arial" w:cs="Arial"/>
          <w:b/>
          <w:i/>
          <w:color w:val="ED7D31" w:themeColor="accent2"/>
          <w:sz w:val="44"/>
          <w:szCs w:val="44"/>
        </w:rPr>
        <w:t xml:space="preserve"> and implementation Strategy</w:t>
      </w:r>
    </w:p>
    <w:p w14:paraId="3AEAAA2E" w14:textId="77777777" w:rsidR="0072277B" w:rsidRDefault="0072277B" w:rsidP="00962767">
      <w:pPr>
        <w:spacing w:after="160" w:line="259" w:lineRule="auto"/>
        <w:ind w:left="3600" w:firstLine="720"/>
        <w:jc w:val="both"/>
        <w:rPr>
          <w:rFonts w:ascii="Arial" w:hAnsi="Arial" w:cs="Arial"/>
          <w:b/>
          <w:i/>
          <w:color w:val="ED7D31" w:themeColor="accent2"/>
          <w:sz w:val="44"/>
          <w:szCs w:val="44"/>
        </w:rPr>
        <w:sectPr w:rsidR="0072277B" w:rsidSect="0072277B">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578F7CE1" w14:textId="77777777" w:rsidR="00B2481F" w:rsidRDefault="007A3D8D" w:rsidP="0072277B">
      <w:pPr>
        <w:pStyle w:val="Heading1"/>
        <w:spacing w:before="100" w:beforeAutospacing="1" w:after="100" w:afterAutospacing="1" w:line="360" w:lineRule="auto"/>
        <w:contextualSpacing/>
        <w:jc w:val="both"/>
        <w:rPr>
          <w:rFonts w:ascii="Arial" w:hAnsi="Arial" w:cs="Arial"/>
          <w:color w:val="auto"/>
          <w:sz w:val="28"/>
        </w:rPr>
      </w:pPr>
      <w:bookmarkStart w:id="121" w:name="_Toc74729590"/>
      <w:r>
        <w:rPr>
          <w:rFonts w:ascii="Arial" w:hAnsi="Arial" w:cs="Arial"/>
          <w:color w:val="auto"/>
          <w:sz w:val="28"/>
        </w:rPr>
        <w:lastRenderedPageBreak/>
        <w:t>Chapter 4</w:t>
      </w:r>
      <w:r w:rsidR="00B2481F" w:rsidRPr="009D1890">
        <w:rPr>
          <w:rFonts w:ascii="Arial" w:hAnsi="Arial" w:cs="Arial"/>
          <w:color w:val="auto"/>
          <w:sz w:val="28"/>
        </w:rPr>
        <w:t xml:space="preserve">:  </w:t>
      </w:r>
      <w:r w:rsidR="00B2481F">
        <w:rPr>
          <w:rFonts w:ascii="Arial" w:hAnsi="Arial" w:cs="Arial"/>
          <w:color w:val="auto"/>
          <w:sz w:val="28"/>
        </w:rPr>
        <w:t>Strategic Thrust</w:t>
      </w:r>
      <w:bookmarkEnd w:id="121"/>
      <w:r w:rsidR="00B2481F" w:rsidRPr="009D1890">
        <w:rPr>
          <w:rFonts w:ascii="Arial" w:hAnsi="Arial" w:cs="Arial"/>
          <w:color w:val="auto"/>
          <w:sz w:val="28"/>
        </w:rPr>
        <w:t xml:space="preserve"> </w:t>
      </w:r>
    </w:p>
    <w:bookmarkStart w:id="122" w:name="_Toc74729591"/>
    <w:p w14:paraId="36B6993B" w14:textId="77777777" w:rsidR="00B2481F" w:rsidRDefault="001B2531" w:rsidP="0072277B">
      <w:pPr>
        <w:pStyle w:val="Heading1"/>
        <w:spacing w:before="100" w:beforeAutospacing="1" w:after="100" w:afterAutospacing="1" w:line="360" w:lineRule="auto"/>
        <w:ind w:left="709"/>
        <w:contextualSpacing/>
        <w:jc w:val="both"/>
        <w:rPr>
          <w:rFonts w:ascii="Arial" w:hAnsi="Arial" w:cs="Arial"/>
          <w:color w:val="auto"/>
          <w:sz w:val="24"/>
          <w:szCs w:val="24"/>
        </w:rPr>
      </w:pPr>
      <w:r w:rsidRPr="00384328">
        <w:rPr>
          <w:rFonts w:ascii="Arial" w:eastAsia="Times New Roman" w:hAnsi="Arial" w:cs="Arial"/>
          <w:noProof/>
          <w:sz w:val="28"/>
          <w:szCs w:val="28"/>
          <w:lang w:val="en-ZA" w:eastAsia="en-ZA"/>
        </w:rPr>
        <mc:AlternateContent>
          <mc:Choice Requires="wps">
            <w:drawing>
              <wp:anchor distT="0" distB="0" distL="114300" distR="114300" simplePos="0" relativeHeight="251724800" behindDoc="0" locked="0" layoutInCell="1" allowOverlap="1" wp14:anchorId="376A291A" wp14:editId="7EB799F1">
                <wp:simplePos x="0" y="0"/>
                <wp:positionH relativeFrom="column">
                  <wp:posOffset>0</wp:posOffset>
                </wp:positionH>
                <wp:positionV relativeFrom="paragraph">
                  <wp:posOffset>35560</wp:posOffset>
                </wp:positionV>
                <wp:extent cx="6343650" cy="28575"/>
                <wp:effectExtent l="38100" t="38100" r="76200" b="85725"/>
                <wp:wrapNone/>
                <wp:docPr id="30" name="Straight Connector 30"/>
                <wp:cNvGraphicFramePr/>
                <a:graphic xmlns:a="http://schemas.openxmlformats.org/drawingml/2006/main">
                  <a:graphicData uri="http://schemas.microsoft.com/office/word/2010/wordprocessingShape">
                    <wps:wsp>
                      <wps:cNvCnPr/>
                      <wps:spPr>
                        <a:xfrm flipV="1">
                          <a:off x="0" y="0"/>
                          <a:ext cx="6343650" cy="28575"/>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anchor>
            </w:drawing>
          </mc:Choice>
          <mc:Fallback xmlns:w16sdtdh="http://schemas.microsoft.com/office/word/2020/wordml/sdtdatahash">
            <w:pict>
              <v:line w14:anchorId="71E547C8" id="Straight Connector 30" o:spid="_x0000_s1026" style="position:absolute;flip:y;z-index:251724800;visibility:visible;mso-wrap-style:square;mso-wrap-distance-left:9pt;mso-wrap-distance-top:0;mso-wrap-distance-right:9pt;mso-wrap-distance-bottom:0;mso-position-horizontal:absolute;mso-position-horizontal-relative:text;mso-position-vertical:absolute;mso-position-vertical-relative:text" from="0,2.8pt" to="49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" strokecolor="#9bbb59" strokeweight="2pt">
                <v:shadow on="t" color="black" opacity="24903f" origin=",.5" offset="0,.55556mm"/>
              </v:line>
            </w:pict>
          </mc:Fallback>
        </mc:AlternateContent>
      </w:r>
      <w:bookmarkEnd w:id="122"/>
    </w:p>
    <w:p w14:paraId="16214FF1" w14:textId="77777777" w:rsidR="00B2481F" w:rsidRPr="00136808" w:rsidRDefault="00B2481F" w:rsidP="00AF20EA">
      <w:pPr>
        <w:pStyle w:val="Heading1"/>
        <w:numPr>
          <w:ilvl w:val="1"/>
          <w:numId w:val="90"/>
        </w:numPr>
        <w:spacing w:before="100" w:beforeAutospacing="1" w:after="100" w:afterAutospacing="1" w:line="360" w:lineRule="auto"/>
        <w:contextualSpacing/>
        <w:jc w:val="both"/>
        <w:rPr>
          <w:rFonts w:ascii="Arial" w:hAnsi="Arial" w:cs="Arial"/>
          <w:color w:val="auto"/>
          <w:sz w:val="24"/>
          <w:szCs w:val="24"/>
        </w:rPr>
      </w:pPr>
      <w:bookmarkStart w:id="123" w:name="_Toc74729592"/>
      <w:r w:rsidRPr="00136808">
        <w:rPr>
          <w:rFonts w:ascii="Arial" w:hAnsi="Arial" w:cs="Arial"/>
          <w:color w:val="auto"/>
          <w:sz w:val="24"/>
          <w:szCs w:val="24"/>
        </w:rPr>
        <w:t>High Level SWOT Analysis</w:t>
      </w:r>
      <w:bookmarkEnd w:id="123"/>
    </w:p>
    <w:p w14:paraId="17048C6C" w14:textId="77777777" w:rsidR="00B2481F" w:rsidRPr="00DE59AC" w:rsidRDefault="00B2481F" w:rsidP="00C4024D">
      <w:pPr>
        <w:spacing w:before="100" w:beforeAutospacing="1" w:after="100" w:afterAutospacing="1"/>
        <w:contextualSpacing/>
        <w:jc w:val="both"/>
        <w:rPr>
          <w:rFonts w:ascii="Arial" w:hAnsi="Arial" w:cs="Arial"/>
          <w:b/>
          <w:i/>
          <w:color w:val="FF0000"/>
        </w:rPr>
      </w:pPr>
      <w:r w:rsidRPr="00DA17D8">
        <w:rPr>
          <w:rFonts w:ascii="Arial" w:hAnsi="Arial" w:cs="Arial"/>
        </w:rPr>
        <w:t xml:space="preserve">As part of the development of its new 5-Year IDP, the </w:t>
      </w:r>
      <w:r w:rsidR="0066514A">
        <w:rPr>
          <w:rFonts w:ascii="Arial" w:hAnsi="Arial" w:cs="Arial"/>
        </w:rPr>
        <w:t>Municipality</w:t>
      </w:r>
      <w:r w:rsidRPr="00DA17D8">
        <w:rPr>
          <w:rFonts w:ascii="Arial" w:hAnsi="Arial" w:cs="Arial"/>
        </w:rPr>
        <w:t xml:space="preserve"> conducted a very thorough Institutional SWOT Analysis during </w:t>
      </w:r>
      <w:r>
        <w:rPr>
          <w:rFonts w:ascii="Arial" w:hAnsi="Arial" w:cs="Arial"/>
        </w:rPr>
        <w:t>October-November</w:t>
      </w:r>
      <w:r w:rsidRPr="00DA17D8">
        <w:rPr>
          <w:rFonts w:ascii="Arial" w:hAnsi="Arial" w:cs="Arial"/>
        </w:rPr>
        <w:t xml:space="preserve"> 2016, of which the results were discussed at subsequent Management Meetings, as well as at IDP </w:t>
      </w:r>
      <w:r>
        <w:rPr>
          <w:rFonts w:ascii="Arial" w:hAnsi="Arial" w:cs="Arial"/>
        </w:rPr>
        <w:t>Stakeholder Engagements</w:t>
      </w:r>
      <w:r w:rsidRPr="00DA17D8">
        <w:rPr>
          <w:rFonts w:ascii="Arial" w:hAnsi="Arial" w:cs="Arial"/>
        </w:rPr>
        <w:t>. The following weaknesses were identified as the top problematic areas and deserving of focused and u</w:t>
      </w:r>
      <w:r>
        <w:rPr>
          <w:rFonts w:ascii="Arial" w:hAnsi="Arial" w:cs="Arial"/>
        </w:rPr>
        <w:t>rgent attention or intervention</w:t>
      </w:r>
      <w:r w:rsidR="003B2A12">
        <w:rPr>
          <w:rFonts w:ascii="Arial" w:hAnsi="Arial" w:cs="Arial"/>
        </w:rPr>
        <w:t xml:space="preserve"> </w:t>
      </w:r>
      <w:r w:rsidR="003B2A12" w:rsidRPr="00DE59AC">
        <w:rPr>
          <w:rFonts w:ascii="Arial" w:hAnsi="Arial" w:cs="Arial"/>
          <w:b/>
          <w:i/>
          <w:color w:val="FF0000"/>
        </w:rPr>
        <w:t>(REMAIN UNCHA</w:t>
      </w:r>
      <w:r w:rsidR="00DE59AC" w:rsidRPr="00DE59AC">
        <w:rPr>
          <w:rFonts w:ascii="Arial" w:hAnsi="Arial" w:cs="Arial"/>
          <w:b/>
          <w:i/>
          <w:color w:val="FF0000"/>
        </w:rPr>
        <w:t>NGE AND NEED THE SUPPORT FROM DLG/COGTA/NT/DISTRICT, TO IMPLEMENT THIS EFFECTIVELY)</w:t>
      </w:r>
      <w:r w:rsidRPr="00DE59AC">
        <w:rPr>
          <w:rFonts w:ascii="Arial" w:hAnsi="Arial" w:cs="Arial"/>
          <w:b/>
          <w:i/>
          <w:color w:val="FF0000"/>
        </w:rPr>
        <w:t>:</w:t>
      </w:r>
    </w:p>
    <w:p w14:paraId="248BC3BB"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Small revenue base </w:t>
      </w:r>
    </w:p>
    <w:p w14:paraId="20E0B520"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Delay in finalizing staff establishment and placement process </w:t>
      </w:r>
    </w:p>
    <w:p w14:paraId="67915E72"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Poor safeguarding of assets and poor fleet management </w:t>
      </w:r>
    </w:p>
    <w:p w14:paraId="4EE122BD"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Ageing infrastructure and poor maintenance of assets </w:t>
      </w:r>
    </w:p>
    <w:p w14:paraId="2DFE9902"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Limited revenue collection, poor </w:t>
      </w:r>
      <w:r w:rsidR="00DE59AC">
        <w:rPr>
          <w:sz w:val="22"/>
          <w:szCs w:val="22"/>
        </w:rPr>
        <w:t xml:space="preserve">credit control </w:t>
      </w:r>
    </w:p>
    <w:p w14:paraId="1B40AE3B" w14:textId="77777777" w:rsidR="00B2481F" w:rsidRDefault="00B2481F"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 xml:space="preserve">Poor law enforcement, application of by-laws </w:t>
      </w:r>
    </w:p>
    <w:p w14:paraId="1B68D25F" w14:textId="77777777" w:rsidR="00D63D20" w:rsidRDefault="00D63D20" w:rsidP="00AF20EA">
      <w:pPr>
        <w:pStyle w:val="Default"/>
        <w:numPr>
          <w:ilvl w:val="0"/>
          <w:numId w:val="67"/>
        </w:numPr>
        <w:spacing w:before="100" w:beforeAutospacing="1" w:after="100" w:afterAutospacing="1" w:line="360" w:lineRule="auto"/>
        <w:contextualSpacing/>
        <w:jc w:val="both"/>
        <w:rPr>
          <w:sz w:val="22"/>
          <w:szCs w:val="22"/>
        </w:rPr>
      </w:pPr>
      <w:r>
        <w:rPr>
          <w:sz w:val="22"/>
          <w:szCs w:val="22"/>
        </w:rPr>
        <w:t>Inefficient local economic base - capacity</w:t>
      </w:r>
    </w:p>
    <w:tbl>
      <w:tblPr>
        <w:tblStyle w:val="ListTable3-Accent2"/>
        <w:tblW w:w="5000" w:type="pct"/>
        <w:tblLook w:val="04A0" w:firstRow="1" w:lastRow="0" w:firstColumn="1" w:lastColumn="0" w:noHBand="0" w:noVBand="1"/>
      </w:tblPr>
      <w:tblGrid>
        <w:gridCol w:w="608"/>
        <w:gridCol w:w="4402"/>
        <w:gridCol w:w="4845"/>
      </w:tblGrid>
      <w:tr w:rsidR="00B2481F" w:rsidRPr="0006203C" w14:paraId="187B90E6" w14:textId="77777777" w:rsidTr="00903F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8" w:type="pct"/>
          </w:tcPr>
          <w:p w14:paraId="1F5B3E30" w14:textId="77777777" w:rsidR="00B2481F" w:rsidRPr="0006203C" w:rsidRDefault="00B2481F" w:rsidP="00C4024D">
            <w:pPr>
              <w:spacing w:before="100" w:beforeAutospacing="1" w:after="100" w:afterAutospacing="1"/>
              <w:contextualSpacing/>
              <w:jc w:val="both"/>
              <w:rPr>
                <w:rFonts w:cs="Times New Roman"/>
                <w:b w:val="0"/>
              </w:rPr>
            </w:pPr>
          </w:p>
        </w:tc>
        <w:tc>
          <w:tcPr>
            <w:tcW w:w="2233" w:type="pct"/>
            <w:hideMark/>
          </w:tcPr>
          <w:p w14:paraId="0A6D6958" w14:textId="77777777" w:rsidR="00B2481F" w:rsidRPr="009D5B05"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9D5B05">
              <w:rPr>
                <w:rFonts w:ascii="Arial" w:hAnsi="Arial" w:cs="Arial"/>
                <w:b w:val="0"/>
                <w:sz w:val="44"/>
                <w:szCs w:val="44"/>
              </w:rPr>
              <w:t>S</w:t>
            </w:r>
            <w:r w:rsidRPr="009D5B05">
              <w:rPr>
                <w:rFonts w:cs="Times New Roman"/>
                <w:b w:val="0"/>
              </w:rPr>
              <w:t xml:space="preserve">TRENGTHS </w:t>
            </w:r>
          </w:p>
        </w:tc>
        <w:tc>
          <w:tcPr>
            <w:tcW w:w="2458" w:type="pct"/>
            <w:hideMark/>
          </w:tcPr>
          <w:p w14:paraId="226F0766" w14:textId="77777777" w:rsidR="00B2481F" w:rsidRPr="009D5B05"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9D5B05">
              <w:rPr>
                <w:rFonts w:ascii="Arial" w:hAnsi="Arial" w:cs="Arial"/>
                <w:b w:val="0"/>
                <w:sz w:val="44"/>
                <w:szCs w:val="44"/>
              </w:rPr>
              <w:t>W</w:t>
            </w:r>
            <w:r w:rsidRPr="009D5B05">
              <w:rPr>
                <w:rFonts w:cs="Times New Roman"/>
                <w:b w:val="0"/>
              </w:rPr>
              <w:t xml:space="preserve">EAKNESSES </w:t>
            </w:r>
          </w:p>
        </w:tc>
      </w:tr>
      <w:tr w:rsidR="00B2481F" w:rsidRPr="0006203C" w14:paraId="489CD762"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pct"/>
          </w:tcPr>
          <w:p w14:paraId="57728DE9" w14:textId="77777777" w:rsidR="00B2481F" w:rsidRPr="0006203C" w:rsidRDefault="00B2481F" w:rsidP="00C4024D">
            <w:pPr>
              <w:spacing w:before="100" w:beforeAutospacing="1" w:after="100" w:afterAutospacing="1"/>
              <w:contextualSpacing/>
              <w:jc w:val="both"/>
              <w:rPr>
                <w:rFonts w:cs="Times New Roman"/>
              </w:rPr>
            </w:pPr>
          </w:p>
          <w:tbl>
            <w:tblPr>
              <w:tblW w:w="0" w:type="auto"/>
              <w:tblLook w:val="04A0" w:firstRow="1" w:lastRow="0" w:firstColumn="1" w:lastColumn="0" w:noHBand="0" w:noVBand="1"/>
            </w:tblPr>
            <w:tblGrid>
              <w:gridCol w:w="388"/>
            </w:tblGrid>
            <w:tr w:rsidR="00B2481F" w:rsidRPr="009D5B05" w14:paraId="1A7970E0" w14:textId="77777777" w:rsidTr="00B2481F">
              <w:trPr>
                <w:trHeight w:val="2056"/>
              </w:trPr>
              <w:tc>
                <w:tcPr>
                  <w:tcW w:w="388" w:type="dxa"/>
                  <w:tcBorders>
                    <w:top w:val="nil"/>
                    <w:left w:val="nil"/>
                    <w:bottom w:val="nil"/>
                    <w:right w:val="nil"/>
                  </w:tcBorders>
                </w:tcPr>
                <w:p w14:paraId="60BB12FC"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I </w:t>
                  </w:r>
                </w:p>
                <w:p w14:paraId="03D44A9B"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N </w:t>
                  </w:r>
                </w:p>
                <w:p w14:paraId="023ED5DC"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T </w:t>
                  </w:r>
                </w:p>
                <w:p w14:paraId="3F9EF937"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E </w:t>
                  </w:r>
                </w:p>
                <w:p w14:paraId="50CB97D6"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R </w:t>
                  </w:r>
                </w:p>
                <w:p w14:paraId="2D8CC9F4"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N </w:t>
                  </w:r>
                </w:p>
                <w:p w14:paraId="0D2C6DFC"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A </w:t>
                  </w:r>
                </w:p>
                <w:p w14:paraId="7C8415F0"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L </w:t>
                  </w:r>
                </w:p>
                <w:p w14:paraId="724A9DA2"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
                <w:p w14:paraId="338E3D06"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p>
                <w:p w14:paraId="72C7DBAE"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F </w:t>
                  </w:r>
                </w:p>
                <w:p w14:paraId="78438D81"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A </w:t>
                  </w:r>
                </w:p>
                <w:p w14:paraId="52989243"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C </w:t>
                  </w:r>
                </w:p>
                <w:p w14:paraId="422FECAE"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T </w:t>
                  </w:r>
                </w:p>
                <w:p w14:paraId="4397AEF8"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lastRenderedPageBreak/>
                    <w:t xml:space="preserve">O </w:t>
                  </w:r>
                </w:p>
                <w:p w14:paraId="2D203F2E"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R </w:t>
                  </w:r>
                </w:p>
                <w:p w14:paraId="49248E71" w14:textId="77777777" w:rsidR="00B2481F" w:rsidRPr="009D5B05" w:rsidRDefault="00B2481F" w:rsidP="00C4024D">
                  <w:pPr>
                    <w:autoSpaceDE w:val="0"/>
                    <w:autoSpaceDN w:val="0"/>
                    <w:adjustRightInd w:val="0"/>
                    <w:spacing w:before="100" w:beforeAutospacing="1" w:after="100" w:afterAutospacing="1"/>
                    <w:contextualSpacing/>
                    <w:jc w:val="both"/>
                    <w:rPr>
                      <w:rFonts w:ascii="Arial" w:hAnsi="Arial" w:cs="Arial"/>
                      <w:color w:val="000000"/>
                    </w:rPr>
                  </w:pPr>
                  <w:r w:rsidRPr="009D5B05">
                    <w:rPr>
                      <w:rFonts w:ascii="Arial" w:hAnsi="Arial" w:cs="Arial"/>
                      <w:color w:val="000000"/>
                    </w:rPr>
                    <w:t xml:space="preserve">S </w:t>
                  </w:r>
                </w:p>
              </w:tc>
            </w:tr>
          </w:tbl>
          <w:p w14:paraId="3FEC0376" w14:textId="77777777" w:rsidR="00B2481F" w:rsidRPr="0006203C" w:rsidRDefault="00B2481F" w:rsidP="00C4024D">
            <w:pPr>
              <w:spacing w:before="100" w:beforeAutospacing="1" w:after="100" w:afterAutospacing="1"/>
              <w:contextualSpacing/>
              <w:jc w:val="both"/>
              <w:rPr>
                <w:rFonts w:cs="Times New Roman"/>
              </w:rPr>
            </w:pPr>
          </w:p>
        </w:tc>
        <w:tc>
          <w:tcPr>
            <w:tcW w:w="2233" w:type="pct"/>
          </w:tcPr>
          <w:p w14:paraId="5C4DA7A6"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2A2566B8"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Support with shared services through District, Inter-municipal and Provincial Shared Services. </w:t>
            </w:r>
          </w:p>
          <w:p w14:paraId="77E26B65"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443EF7A1"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Close cooperation on management level through regular extended management meetings weekly.  </w:t>
            </w:r>
          </w:p>
          <w:p w14:paraId="3EAEB1BB"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4EE52F65"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Situated in close proximity to major towns within the Eden district and towns in other districts who share the same challenges and opportunities.  </w:t>
            </w:r>
          </w:p>
          <w:p w14:paraId="49581513"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532D5C82"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Three Game Reserves. </w:t>
            </w:r>
          </w:p>
          <w:p w14:paraId="0E42C291"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322EF843"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Fertile agriculture soil. </w:t>
            </w:r>
          </w:p>
          <w:p w14:paraId="4EF6F609"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73498CFC"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Heritage Tourism. </w:t>
            </w:r>
          </w:p>
          <w:p w14:paraId="67B297F4"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497C67F2" w14:textId="77777777" w:rsidR="00B2481F" w:rsidRPr="009D5B05" w:rsidRDefault="00B2481F" w:rsidP="00AF20EA">
            <w:pPr>
              <w:numPr>
                <w:ilvl w:val="0"/>
                <w:numId w:val="73"/>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Stable political environment. </w:t>
            </w:r>
          </w:p>
          <w:p w14:paraId="44AC95DE"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2BFE2F28" w14:textId="77777777" w:rsidR="00B2481F" w:rsidRPr="009D5B05" w:rsidRDefault="00B2481F" w:rsidP="00AF20EA">
            <w:pPr>
              <w:numPr>
                <w:ilvl w:val="0"/>
                <w:numId w:val="68"/>
              </w:num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Flourishing hospitality trade. </w:t>
            </w:r>
          </w:p>
          <w:p w14:paraId="5163CC46" w14:textId="77777777" w:rsidR="00B2481F" w:rsidRPr="009D5B05" w:rsidRDefault="00B2481F" w:rsidP="00C4024D">
            <w:p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p>
          <w:p w14:paraId="7CA082DA" w14:textId="77777777" w:rsidR="00B2481F" w:rsidRPr="009D5B05" w:rsidRDefault="00B2481F" w:rsidP="00AF20EA">
            <w:pPr>
              <w:numPr>
                <w:ilvl w:val="0"/>
                <w:numId w:val="68"/>
              </w:num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Good interaction and communication between Council and community.</w:t>
            </w:r>
          </w:p>
          <w:p w14:paraId="34C8D4D7" w14:textId="77777777" w:rsidR="00B2481F" w:rsidRPr="009D5B05" w:rsidRDefault="00B2481F" w:rsidP="00AF20EA">
            <w:pPr>
              <w:numPr>
                <w:ilvl w:val="0"/>
                <w:numId w:val="68"/>
              </w:numPr>
              <w:spacing w:before="100" w:beforeAutospacing="1" w:after="100" w:afterAutospacing="1"/>
              <w:ind w:left="26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sidRPr="009D5B05">
              <w:rPr>
                <w:rFonts w:ascii="Arial Narrow" w:hAnsi="Arial Narrow" w:cs="Arial"/>
                <w:color w:val="000000"/>
              </w:rPr>
              <w:t xml:space="preserve">A major arterial road (Route 62 and sub roads) connecting </w:t>
            </w:r>
            <w:proofErr w:type="spellStart"/>
            <w:r w:rsidRPr="009D5B05">
              <w:rPr>
                <w:rFonts w:ascii="Arial Narrow" w:hAnsi="Arial Narrow" w:cs="Arial"/>
                <w:color w:val="000000"/>
              </w:rPr>
              <w:t>Kannaland</w:t>
            </w:r>
            <w:proofErr w:type="spellEnd"/>
            <w:r w:rsidRPr="009D5B05">
              <w:rPr>
                <w:rFonts w:ascii="Arial Narrow" w:hAnsi="Arial Narrow" w:cs="Arial"/>
                <w:color w:val="000000"/>
              </w:rPr>
              <w:t xml:space="preserve"> to </w:t>
            </w:r>
            <w:proofErr w:type="spellStart"/>
            <w:r w:rsidRPr="009D5B05">
              <w:rPr>
                <w:rFonts w:ascii="Arial Narrow" w:hAnsi="Arial Narrow" w:cs="Arial"/>
                <w:color w:val="000000"/>
              </w:rPr>
              <w:t>Oudtshoorn</w:t>
            </w:r>
            <w:proofErr w:type="spellEnd"/>
            <w:r w:rsidRPr="009D5B05">
              <w:rPr>
                <w:rFonts w:ascii="Arial Narrow" w:hAnsi="Arial Narrow" w:cs="Arial"/>
                <w:color w:val="000000"/>
              </w:rPr>
              <w:t xml:space="preserve">, </w:t>
            </w:r>
            <w:proofErr w:type="spellStart"/>
            <w:r w:rsidRPr="009D5B05">
              <w:rPr>
                <w:rFonts w:ascii="Arial Narrow" w:hAnsi="Arial Narrow" w:cs="Arial"/>
                <w:color w:val="000000"/>
              </w:rPr>
              <w:t>Barrydale</w:t>
            </w:r>
            <w:proofErr w:type="spellEnd"/>
            <w:r w:rsidRPr="009D5B05">
              <w:rPr>
                <w:rFonts w:ascii="Arial Narrow" w:hAnsi="Arial Narrow" w:cs="Arial"/>
                <w:color w:val="000000"/>
              </w:rPr>
              <w:t xml:space="preserve">, Riversdale and Laingsburg.  </w:t>
            </w:r>
          </w:p>
          <w:p w14:paraId="179A0876"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2458" w:type="pct"/>
          </w:tcPr>
          <w:p w14:paraId="0B434DDE"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300EFD90"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t xml:space="preserve">Weak tax bases and poor payment record amongst rate payers. </w:t>
            </w:r>
          </w:p>
          <w:p w14:paraId="4A2254D4" w14:textId="77777777" w:rsidR="00B2481F" w:rsidRPr="009D5B05" w:rsidRDefault="00B2481F" w:rsidP="003B2A12">
            <w:pPr>
              <w:spacing w:before="100" w:beforeAutospacing="1" w:after="100" w:afterAutospacing="1"/>
              <w:ind w:left="459" w:hanging="425"/>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221D28DA"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t xml:space="preserve">Financial constraints caused by historical poor payment record for services and areas such as </w:t>
            </w:r>
            <w:proofErr w:type="spellStart"/>
            <w:r w:rsidRPr="009D5B05">
              <w:rPr>
                <w:rFonts w:ascii="Arial Narrow" w:hAnsi="Arial Narrow" w:cs="Arial"/>
              </w:rPr>
              <w:t>Zoar</w:t>
            </w:r>
            <w:proofErr w:type="spellEnd"/>
            <w:r w:rsidRPr="009D5B05">
              <w:rPr>
                <w:rFonts w:ascii="Arial Narrow" w:hAnsi="Arial Narrow" w:cs="Arial"/>
              </w:rPr>
              <w:t xml:space="preserve"> which previously suffered from uncertainty about service delivery responsibilities and mandates. </w:t>
            </w:r>
          </w:p>
          <w:p w14:paraId="53B4F2E2" w14:textId="77777777" w:rsidR="00B2481F" w:rsidRPr="009D5B05" w:rsidRDefault="00B2481F" w:rsidP="00C4024D">
            <w:pPr>
              <w:spacing w:before="100" w:beforeAutospacing="1" w:after="100" w:afterAutospacing="1"/>
              <w:ind w:left="459" w:hanging="425"/>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5FD6B113"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t>Little or no foreign investment due to weak infrastructure, ineffective marketing strategy.</w:t>
            </w:r>
          </w:p>
          <w:p w14:paraId="4A541219" w14:textId="77777777" w:rsidR="00B2481F" w:rsidRPr="009D5B05" w:rsidRDefault="00B2481F" w:rsidP="00C4024D">
            <w:pPr>
              <w:spacing w:before="100" w:beforeAutospacing="1" w:after="100" w:afterAutospacing="1"/>
              <w:ind w:left="459" w:hanging="425"/>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16472E03"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lastRenderedPageBreak/>
              <w:t>Poor roads and public infrastructure due to lack of funds for operation and a lack of maintenance plans.</w:t>
            </w:r>
          </w:p>
          <w:p w14:paraId="43BCF644" w14:textId="77777777" w:rsidR="00B2481F" w:rsidRPr="009D5B05" w:rsidRDefault="00B2481F" w:rsidP="00C4024D">
            <w:pPr>
              <w:spacing w:before="100" w:beforeAutospacing="1" w:after="100" w:afterAutospacing="1"/>
              <w:ind w:left="459" w:hanging="425"/>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43406BFD"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t>High level of illiteracy and a low skills base, lack of qualified tradesmen.</w:t>
            </w:r>
          </w:p>
          <w:p w14:paraId="197BA839" w14:textId="77777777" w:rsidR="00B2481F" w:rsidRPr="009D5B05" w:rsidRDefault="00B2481F" w:rsidP="00C4024D">
            <w:pPr>
              <w:spacing w:before="100" w:beforeAutospacing="1" w:after="100" w:afterAutospacing="1"/>
              <w:ind w:left="72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37F147FB" w14:textId="77777777" w:rsidR="00B2481F" w:rsidRPr="009D5B05" w:rsidRDefault="00B2481F" w:rsidP="00AF20EA">
            <w:pPr>
              <w:numPr>
                <w:ilvl w:val="0"/>
                <w:numId w:val="72"/>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9D5B05">
              <w:rPr>
                <w:rFonts w:ascii="Arial Narrow" w:hAnsi="Arial Narrow" w:cs="Arial"/>
              </w:rPr>
              <w:t>High Dependence on grants.</w:t>
            </w:r>
          </w:p>
          <w:p w14:paraId="3E6347A5" w14:textId="77777777" w:rsidR="00B2481F" w:rsidRPr="009D5B05" w:rsidRDefault="00B2481F" w:rsidP="00C4024D">
            <w:pPr>
              <w:spacing w:before="100" w:beforeAutospacing="1" w:after="100" w:afterAutospacing="1"/>
              <w:ind w:left="459" w:hanging="425"/>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p w14:paraId="01C04828" w14:textId="77777777" w:rsidR="00B2481F" w:rsidRPr="009D5B05" w:rsidRDefault="00B2481F" w:rsidP="00C4024D">
            <w:pPr>
              <w:spacing w:before="100" w:beforeAutospacing="1" w:after="100" w:afterAutospacing="1"/>
              <w:ind w:left="459"/>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r w:rsidR="00B2481F" w:rsidRPr="0006203C" w14:paraId="4BCCA2D9" w14:textId="77777777" w:rsidTr="00903FF6">
        <w:tc>
          <w:tcPr>
            <w:cnfStyle w:val="001000000000" w:firstRow="0" w:lastRow="0" w:firstColumn="1" w:lastColumn="0" w:oddVBand="0" w:evenVBand="0" w:oddHBand="0" w:evenHBand="0" w:firstRowFirstColumn="0" w:firstRowLastColumn="0" w:lastRowFirstColumn="0" w:lastRowLastColumn="0"/>
            <w:tcW w:w="308" w:type="pct"/>
          </w:tcPr>
          <w:p w14:paraId="43FFB4ED" w14:textId="77777777" w:rsidR="00B2481F" w:rsidRPr="0006203C" w:rsidRDefault="00B2481F" w:rsidP="0072277B">
            <w:pPr>
              <w:spacing w:before="100" w:beforeAutospacing="1" w:after="100" w:afterAutospacing="1"/>
              <w:contextualSpacing/>
              <w:jc w:val="both"/>
              <w:rPr>
                <w:rFonts w:cs="Times New Roman"/>
              </w:rPr>
            </w:pPr>
          </w:p>
        </w:tc>
        <w:tc>
          <w:tcPr>
            <w:tcW w:w="2233" w:type="pct"/>
            <w:hideMark/>
          </w:tcPr>
          <w:p w14:paraId="43CCCF46" w14:textId="77777777" w:rsidR="00B2481F" w:rsidRPr="0006203C"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cs="Times New Roman"/>
                <w:b/>
              </w:rPr>
            </w:pPr>
            <w:r w:rsidRPr="009D5B05">
              <w:rPr>
                <w:rFonts w:ascii="Arial" w:hAnsi="Arial" w:cs="Arial"/>
                <w:b/>
                <w:sz w:val="44"/>
                <w:szCs w:val="44"/>
              </w:rPr>
              <w:t>O</w:t>
            </w:r>
            <w:r w:rsidRPr="009D5B05">
              <w:rPr>
                <w:rFonts w:cs="Times New Roman"/>
              </w:rPr>
              <w:t>PPORTUNITIES</w:t>
            </w:r>
          </w:p>
        </w:tc>
        <w:tc>
          <w:tcPr>
            <w:tcW w:w="2458" w:type="pct"/>
            <w:hideMark/>
          </w:tcPr>
          <w:p w14:paraId="23388ED7" w14:textId="77777777" w:rsidR="00B2481F" w:rsidRPr="0006203C"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cs="Times New Roman"/>
                <w:b/>
              </w:rPr>
            </w:pPr>
            <w:r w:rsidRPr="009D5B05">
              <w:rPr>
                <w:rFonts w:ascii="Arial" w:hAnsi="Arial" w:cs="Arial"/>
                <w:b/>
                <w:sz w:val="44"/>
                <w:szCs w:val="44"/>
              </w:rPr>
              <w:t>T</w:t>
            </w:r>
            <w:r w:rsidRPr="009D5B05">
              <w:rPr>
                <w:rFonts w:cs="Times New Roman"/>
              </w:rPr>
              <w:t xml:space="preserve">HREATS </w:t>
            </w:r>
          </w:p>
        </w:tc>
      </w:tr>
      <w:tr w:rsidR="00B2481F" w:rsidRPr="0006203C" w14:paraId="4FC6429B" w14:textId="77777777" w:rsidTr="00903FF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08" w:type="pct"/>
          </w:tcPr>
          <w:p w14:paraId="04904962" w14:textId="77777777" w:rsidR="00B2481F" w:rsidRPr="0006203C" w:rsidRDefault="00B2481F" w:rsidP="00C4024D">
            <w:pPr>
              <w:spacing w:before="100" w:beforeAutospacing="1" w:after="100" w:afterAutospacing="1"/>
              <w:contextualSpacing/>
              <w:jc w:val="both"/>
              <w:rPr>
                <w:rFonts w:cs="Times New Roman"/>
                <w:color w:val="000000"/>
              </w:rPr>
            </w:pPr>
          </w:p>
          <w:p w14:paraId="2E5BF351"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E </w:t>
            </w:r>
          </w:p>
          <w:p w14:paraId="1892458B"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X </w:t>
            </w:r>
          </w:p>
          <w:p w14:paraId="3E82942D"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T </w:t>
            </w:r>
          </w:p>
          <w:p w14:paraId="327B6268"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E </w:t>
            </w:r>
          </w:p>
          <w:p w14:paraId="427B0460"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R </w:t>
            </w:r>
          </w:p>
          <w:p w14:paraId="0463B37E"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N </w:t>
            </w:r>
          </w:p>
          <w:p w14:paraId="7FE9895D"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A </w:t>
            </w:r>
          </w:p>
          <w:p w14:paraId="3D47B583"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L </w:t>
            </w:r>
          </w:p>
          <w:p w14:paraId="030B3ED5" w14:textId="77777777" w:rsidR="00B2481F" w:rsidRPr="0006203C" w:rsidRDefault="00B2481F" w:rsidP="00C4024D">
            <w:pPr>
              <w:spacing w:before="100" w:beforeAutospacing="1" w:after="100" w:afterAutospacing="1"/>
              <w:contextualSpacing/>
              <w:jc w:val="both"/>
              <w:rPr>
                <w:rFonts w:cs="Times New Roman"/>
                <w:color w:val="000000"/>
              </w:rPr>
            </w:pPr>
          </w:p>
          <w:p w14:paraId="6176157E"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F </w:t>
            </w:r>
          </w:p>
          <w:p w14:paraId="0A2371C0"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A </w:t>
            </w:r>
          </w:p>
          <w:p w14:paraId="0CCF773E"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C </w:t>
            </w:r>
          </w:p>
          <w:p w14:paraId="0E1E4A9C"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T </w:t>
            </w:r>
          </w:p>
          <w:p w14:paraId="3B210848"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O </w:t>
            </w:r>
          </w:p>
          <w:p w14:paraId="7D47822D" w14:textId="77777777" w:rsidR="00B2481F" w:rsidRPr="0006203C" w:rsidRDefault="00B2481F" w:rsidP="00C4024D">
            <w:pPr>
              <w:spacing w:before="100" w:beforeAutospacing="1" w:after="100" w:afterAutospacing="1"/>
              <w:contextualSpacing/>
              <w:jc w:val="both"/>
              <w:rPr>
                <w:rFonts w:cs="Times New Roman"/>
                <w:color w:val="000000"/>
              </w:rPr>
            </w:pPr>
            <w:r w:rsidRPr="0006203C">
              <w:rPr>
                <w:rFonts w:cs="Times New Roman"/>
                <w:color w:val="000000"/>
              </w:rPr>
              <w:t xml:space="preserve">R </w:t>
            </w:r>
          </w:p>
          <w:p w14:paraId="3B59F840" w14:textId="77777777" w:rsidR="00B2481F" w:rsidRPr="0006203C" w:rsidRDefault="00B2481F" w:rsidP="00C4024D">
            <w:pPr>
              <w:spacing w:before="100" w:beforeAutospacing="1" w:after="100" w:afterAutospacing="1"/>
              <w:contextualSpacing/>
              <w:jc w:val="both"/>
              <w:rPr>
                <w:rFonts w:cs="Times New Roman"/>
              </w:rPr>
            </w:pPr>
            <w:r w:rsidRPr="0006203C">
              <w:rPr>
                <w:rFonts w:cs="Times New Roman"/>
              </w:rPr>
              <w:t xml:space="preserve">S </w:t>
            </w:r>
          </w:p>
        </w:tc>
        <w:tc>
          <w:tcPr>
            <w:tcW w:w="2233" w:type="pct"/>
          </w:tcPr>
          <w:p w14:paraId="05958B7E"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p>
          <w:tbl>
            <w:tblPr>
              <w:tblW w:w="0" w:type="auto"/>
              <w:tblLook w:val="04A0" w:firstRow="1" w:lastRow="0" w:firstColumn="1" w:lastColumn="0" w:noHBand="0" w:noVBand="1"/>
            </w:tblPr>
            <w:tblGrid>
              <w:gridCol w:w="3824"/>
            </w:tblGrid>
            <w:tr w:rsidR="00B2481F" w:rsidRPr="009D5B05" w14:paraId="1A5FFD4B" w14:textId="77777777" w:rsidTr="00B2481F">
              <w:trPr>
                <w:trHeight w:val="1849"/>
              </w:trPr>
              <w:tc>
                <w:tcPr>
                  <w:tcW w:w="3824" w:type="dxa"/>
                  <w:tcBorders>
                    <w:top w:val="nil"/>
                    <w:left w:val="nil"/>
                    <w:bottom w:val="nil"/>
                    <w:right w:val="nil"/>
                  </w:tcBorders>
                </w:tcPr>
                <w:p w14:paraId="551504E3" w14:textId="77777777" w:rsidR="00B2481F" w:rsidRPr="009D5B05" w:rsidRDefault="00B2481F" w:rsidP="00AF20EA">
                  <w:pPr>
                    <w:numPr>
                      <w:ilvl w:val="0"/>
                      <w:numId w:val="71"/>
                    </w:numPr>
                    <w:autoSpaceDE w:val="0"/>
                    <w:autoSpaceDN w:val="0"/>
                    <w:adjustRightInd w:val="0"/>
                    <w:spacing w:before="100" w:beforeAutospacing="1" w:after="100" w:afterAutospacing="1"/>
                    <w:contextualSpacing/>
                    <w:jc w:val="both"/>
                    <w:rPr>
                      <w:rFonts w:ascii="Arial Narrow" w:hAnsi="Arial Narrow"/>
                      <w:color w:val="000000"/>
                    </w:rPr>
                  </w:pPr>
                  <w:r w:rsidRPr="009D5B05">
                    <w:rPr>
                      <w:rFonts w:ascii="Arial Narrow" w:hAnsi="Arial Narrow"/>
                      <w:color w:val="000000"/>
                    </w:rPr>
                    <w:t xml:space="preserve">To develop into the agriculture hub </w:t>
                  </w:r>
                </w:p>
                <w:p w14:paraId="22696770" w14:textId="77777777" w:rsidR="00B2481F" w:rsidRPr="009D5B05" w:rsidRDefault="00B2481F" w:rsidP="00C4024D">
                  <w:pPr>
                    <w:autoSpaceDE w:val="0"/>
                    <w:autoSpaceDN w:val="0"/>
                    <w:adjustRightInd w:val="0"/>
                    <w:spacing w:before="100" w:beforeAutospacing="1" w:after="100" w:afterAutospacing="1"/>
                    <w:ind w:left="139"/>
                    <w:contextualSpacing/>
                    <w:jc w:val="both"/>
                    <w:rPr>
                      <w:rFonts w:ascii="Arial Narrow" w:hAnsi="Arial Narrow"/>
                      <w:color w:val="000000"/>
                    </w:rPr>
                  </w:pPr>
                </w:p>
                <w:p w14:paraId="40B1E78A" w14:textId="77777777" w:rsidR="00B2481F" w:rsidRPr="009D5B05" w:rsidRDefault="00B2481F" w:rsidP="00AF20EA">
                  <w:pPr>
                    <w:numPr>
                      <w:ilvl w:val="0"/>
                      <w:numId w:val="71"/>
                    </w:numPr>
                    <w:autoSpaceDE w:val="0"/>
                    <w:autoSpaceDN w:val="0"/>
                    <w:adjustRightInd w:val="0"/>
                    <w:spacing w:before="100" w:beforeAutospacing="1" w:after="100" w:afterAutospacing="1"/>
                    <w:contextualSpacing/>
                    <w:jc w:val="both"/>
                    <w:rPr>
                      <w:rFonts w:ascii="Arial Narrow" w:hAnsi="Arial Narrow"/>
                      <w:color w:val="000000"/>
                    </w:rPr>
                  </w:pPr>
                  <w:r w:rsidRPr="009D5B05">
                    <w:rPr>
                      <w:rFonts w:ascii="Arial Narrow" w:hAnsi="Arial Narrow"/>
                      <w:color w:val="000000"/>
                    </w:rPr>
                    <w:t xml:space="preserve">To develop the Tourism trade along Route 62 </w:t>
                  </w:r>
                </w:p>
                <w:p w14:paraId="040C6749" w14:textId="77777777" w:rsidR="00B2481F" w:rsidRPr="009D5B05" w:rsidRDefault="00B2481F" w:rsidP="00C4024D">
                  <w:pPr>
                    <w:autoSpaceDE w:val="0"/>
                    <w:autoSpaceDN w:val="0"/>
                    <w:adjustRightInd w:val="0"/>
                    <w:spacing w:before="100" w:beforeAutospacing="1" w:after="100" w:afterAutospacing="1"/>
                    <w:ind w:left="139"/>
                    <w:contextualSpacing/>
                    <w:jc w:val="both"/>
                    <w:rPr>
                      <w:rFonts w:ascii="Arial Narrow" w:hAnsi="Arial Narrow"/>
                      <w:color w:val="000000"/>
                    </w:rPr>
                  </w:pPr>
                </w:p>
                <w:p w14:paraId="6AE3204D" w14:textId="77777777" w:rsidR="00B2481F" w:rsidRPr="009D5B05" w:rsidRDefault="00B2481F" w:rsidP="00AF20EA">
                  <w:pPr>
                    <w:numPr>
                      <w:ilvl w:val="0"/>
                      <w:numId w:val="71"/>
                    </w:numPr>
                    <w:autoSpaceDE w:val="0"/>
                    <w:autoSpaceDN w:val="0"/>
                    <w:adjustRightInd w:val="0"/>
                    <w:spacing w:before="100" w:beforeAutospacing="1" w:after="100" w:afterAutospacing="1"/>
                    <w:contextualSpacing/>
                    <w:jc w:val="both"/>
                    <w:rPr>
                      <w:rFonts w:ascii="Arial Narrow" w:hAnsi="Arial Narrow"/>
                      <w:color w:val="000000"/>
                    </w:rPr>
                  </w:pPr>
                  <w:r w:rsidRPr="009D5B05">
                    <w:rPr>
                      <w:rFonts w:ascii="Arial Narrow" w:hAnsi="Arial Narrow"/>
                      <w:color w:val="000000"/>
                    </w:rPr>
                    <w:t xml:space="preserve">Foreign investment in farming </w:t>
                  </w:r>
                </w:p>
                <w:p w14:paraId="265B2070" w14:textId="77777777" w:rsidR="00B2481F" w:rsidRPr="009D5B05" w:rsidRDefault="00B2481F" w:rsidP="00C4024D">
                  <w:pPr>
                    <w:autoSpaceDE w:val="0"/>
                    <w:autoSpaceDN w:val="0"/>
                    <w:adjustRightInd w:val="0"/>
                    <w:spacing w:before="100" w:beforeAutospacing="1" w:after="100" w:afterAutospacing="1"/>
                    <w:ind w:left="139"/>
                    <w:contextualSpacing/>
                    <w:jc w:val="both"/>
                    <w:rPr>
                      <w:rFonts w:ascii="Arial Narrow" w:hAnsi="Arial Narrow" w:cs="Cambria"/>
                      <w:color w:val="000000"/>
                    </w:rPr>
                  </w:pPr>
                </w:p>
                <w:p w14:paraId="10F822E9" w14:textId="77777777" w:rsidR="00B2481F" w:rsidRPr="009D5B05" w:rsidRDefault="00B2481F" w:rsidP="00AF20EA">
                  <w:pPr>
                    <w:numPr>
                      <w:ilvl w:val="0"/>
                      <w:numId w:val="71"/>
                    </w:numPr>
                    <w:autoSpaceDE w:val="0"/>
                    <w:autoSpaceDN w:val="0"/>
                    <w:adjustRightInd w:val="0"/>
                    <w:spacing w:before="100" w:beforeAutospacing="1" w:after="100" w:afterAutospacing="1"/>
                    <w:contextualSpacing/>
                    <w:jc w:val="both"/>
                    <w:rPr>
                      <w:rFonts w:ascii="Arial Narrow" w:hAnsi="Arial Narrow" w:cs="Cambria"/>
                      <w:color w:val="000000"/>
                    </w:rPr>
                  </w:pPr>
                  <w:r w:rsidRPr="009D5B05">
                    <w:rPr>
                      <w:rFonts w:ascii="Arial Narrow" w:hAnsi="Arial Narrow"/>
                      <w:color w:val="000000"/>
                    </w:rPr>
                    <w:t>Expanded Public Works Program (EPWP) for job creation</w:t>
                  </w:r>
                  <w:r w:rsidRPr="009D5B05">
                    <w:rPr>
                      <w:rFonts w:ascii="Arial Narrow" w:hAnsi="Arial Narrow" w:cs="Cambria"/>
                      <w:color w:val="000000"/>
                    </w:rPr>
                    <w:t xml:space="preserve"> </w:t>
                  </w:r>
                </w:p>
              </w:tc>
            </w:tr>
          </w:tbl>
          <w:p w14:paraId="6F84E602"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p>
        </w:tc>
        <w:tc>
          <w:tcPr>
            <w:tcW w:w="2458" w:type="pct"/>
          </w:tcPr>
          <w:p w14:paraId="5878CAAB" w14:textId="77777777" w:rsidR="00B2481F" w:rsidRPr="009D5B05"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p>
          <w:p w14:paraId="2D03EA59" w14:textId="77777777" w:rsidR="00B2481F" w:rsidRPr="009D5B05"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Dependency of </w:t>
            </w:r>
            <w:r w:rsidR="0066514A">
              <w:rPr>
                <w:rFonts w:ascii="Arial Narrow" w:hAnsi="Arial Narrow"/>
                <w:color w:val="000000"/>
              </w:rPr>
              <w:t>Municipality</w:t>
            </w:r>
            <w:r w:rsidRPr="009D5B05">
              <w:rPr>
                <w:rFonts w:ascii="Arial Narrow" w:hAnsi="Arial Narrow"/>
                <w:color w:val="000000"/>
              </w:rPr>
              <w:t xml:space="preserve"> on Government Grants </w:t>
            </w:r>
          </w:p>
          <w:p w14:paraId="0A422536"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269A4A08" w14:textId="77777777" w:rsidR="00B2481F" w:rsidRPr="009D5B05"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Water scarcity, especially in rural areas </w:t>
            </w:r>
          </w:p>
          <w:p w14:paraId="0816DE57"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705C6361" w14:textId="77777777" w:rsidR="00B2481F"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Global warming and climate change </w:t>
            </w:r>
          </w:p>
          <w:p w14:paraId="235D6DC9" w14:textId="77777777" w:rsidR="00755927" w:rsidRDefault="00755927" w:rsidP="00755927">
            <w:pPr>
              <w:spacing w:before="100" w:beforeAutospacing="1" w:after="100" w:afterAutospacing="1"/>
              <w:ind w:left="720"/>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52498113" w14:textId="77777777" w:rsidR="00755927" w:rsidRDefault="00755927"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Pr>
                <w:rFonts w:ascii="Arial Narrow" w:hAnsi="Arial Narrow"/>
                <w:color w:val="000000"/>
              </w:rPr>
              <w:t>Disasters – COVID 19</w:t>
            </w:r>
          </w:p>
          <w:p w14:paraId="68E9938F"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63CED719" w14:textId="77777777" w:rsidR="00B2481F" w:rsidRPr="009D5B05"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Increasing prevalence of </w:t>
            </w:r>
            <w:r w:rsidR="002E7C5E">
              <w:rPr>
                <w:rFonts w:ascii="Arial Narrow" w:hAnsi="Arial Narrow"/>
                <w:color w:val="000000"/>
              </w:rPr>
              <w:t>epidemic outbreaks</w:t>
            </w:r>
          </w:p>
          <w:p w14:paraId="111EC77B"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64D774A6" w14:textId="77777777" w:rsidR="00B2481F" w:rsidRPr="009D5B05"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High level of unemployment and seasonality of employment </w:t>
            </w:r>
          </w:p>
          <w:p w14:paraId="38A302A2"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60A8E421" w14:textId="77777777" w:rsidR="00B2481F" w:rsidRPr="009D5B05" w:rsidRDefault="00B2481F" w:rsidP="00AF20EA">
            <w:pPr>
              <w:numPr>
                <w:ilvl w:val="0"/>
                <w:numId w:val="70"/>
              </w:num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sidRPr="009D5B05">
              <w:rPr>
                <w:rFonts w:ascii="Arial Narrow" w:hAnsi="Arial Narrow"/>
                <w:color w:val="000000"/>
              </w:rPr>
              <w:t xml:space="preserve">High Poverty index </w:t>
            </w:r>
          </w:p>
          <w:p w14:paraId="4A44B9AD" w14:textId="77777777" w:rsidR="00B2481F" w:rsidRPr="009D5B05" w:rsidRDefault="00B2481F" w:rsidP="00C4024D">
            <w:pPr>
              <w:spacing w:before="100" w:beforeAutospacing="1" w:after="100" w:afterAutospacing="1"/>
              <w:ind w:left="318"/>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p>
          <w:p w14:paraId="49940D12" w14:textId="77777777" w:rsidR="00B2481F" w:rsidRPr="00755927" w:rsidRDefault="00B2481F" w:rsidP="00AF20EA">
            <w:pPr>
              <w:numPr>
                <w:ilvl w:val="0"/>
                <w:numId w:val="69"/>
              </w:numPr>
              <w:spacing w:before="100" w:beforeAutospacing="1" w:after="100" w:afterAutospacing="1"/>
              <w:ind w:left="318" w:hanging="284"/>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9D5B05">
              <w:rPr>
                <w:rFonts w:ascii="Arial Narrow" w:hAnsi="Arial Narrow"/>
                <w:color w:val="000000"/>
              </w:rPr>
              <w:t xml:space="preserve">High volume of stale consumer debt </w:t>
            </w:r>
          </w:p>
        </w:tc>
      </w:tr>
    </w:tbl>
    <w:p w14:paraId="03F610B3" w14:textId="77777777" w:rsidR="00B2481F" w:rsidRPr="00DA17D8" w:rsidRDefault="00B2481F" w:rsidP="00C4024D">
      <w:pPr>
        <w:pStyle w:val="Caption"/>
        <w:spacing w:line="360" w:lineRule="auto"/>
        <w:contextualSpacing/>
        <w:jc w:val="both"/>
        <w:rPr>
          <w:rFonts w:ascii="Arial" w:hAnsi="Arial" w:cs="Arial"/>
        </w:rPr>
      </w:pPr>
      <w:bookmarkStart w:id="124" w:name="_Toc67566617"/>
      <w:r>
        <w:t xml:space="preserve">Table </w:t>
      </w:r>
      <w:r w:rsidR="000A196E">
        <w:fldChar w:fldCharType="begin"/>
      </w:r>
      <w:r w:rsidR="000A196E">
        <w:instrText xml:space="preserve"> SEQ Table \* ARABIC </w:instrText>
      </w:r>
      <w:r w:rsidR="000A196E">
        <w:fldChar w:fldCharType="separate"/>
      </w:r>
      <w:r w:rsidR="0082580D">
        <w:rPr>
          <w:noProof/>
        </w:rPr>
        <w:t>24</w:t>
      </w:r>
      <w:r w:rsidR="000A196E">
        <w:fldChar w:fldCharType="end"/>
      </w:r>
      <w:r>
        <w:t>:  SWOT Analysis</w:t>
      </w:r>
      <w:bookmarkEnd w:id="124"/>
    </w:p>
    <w:p w14:paraId="11EB5515" w14:textId="77777777" w:rsidR="00B2481F" w:rsidRPr="00965764" w:rsidRDefault="00B2481F" w:rsidP="00C4024D">
      <w:pPr>
        <w:spacing w:before="100" w:beforeAutospacing="1" w:after="100" w:afterAutospacing="1"/>
        <w:contextualSpacing/>
        <w:jc w:val="both"/>
        <w:rPr>
          <w:rFonts w:ascii="Arial" w:hAnsi="Arial" w:cs="Arial"/>
        </w:rPr>
      </w:pPr>
      <w:bookmarkStart w:id="125" w:name="_Toc383508518"/>
      <w:bookmarkStart w:id="126" w:name="_Toc383508601"/>
      <w:bookmarkStart w:id="127" w:name="_Toc383508649"/>
      <w:bookmarkStart w:id="128" w:name="_Toc383508786"/>
      <w:bookmarkStart w:id="129" w:name="_Toc383677010"/>
      <w:bookmarkStart w:id="130" w:name="_Toc383684573"/>
      <w:bookmarkStart w:id="131" w:name="_Toc383685772"/>
      <w:bookmarkStart w:id="132" w:name="_Toc383686372"/>
      <w:bookmarkStart w:id="133" w:name="_Toc383689824"/>
      <w:bookmarkStart w:id="134" w:name="_Toc383689946"/>
      <w:bookmarkStart w:id="135" w:name="_Toc383690067"/>
      <w:bookmarkStart w:id="136" w:name="_Toc383690693"/>
      <w:bookmarkStart w:id="137" w:name="_Toc383694547"/>
      <w:bookmarkStart w:id="138" w:name="_Toc383697815"/>
      <w:bookmarkStart w:id="139" w:name="_Toc383698377"/>
      <w:bookmarkStart w:id="140" w:name="_Toc383698485"/>
      <w:bookmarkStart w:id="141" w:name="_Toc383705627"/>
      <w:bookmarkStart w:id="142" w:name="_Toc383713603"/>
      <w:bookmarkStart w:id="143" w:name="_Toc383713801"/>
      <w:bookmarkStart w:id="144" w:name="_Toc383771947"/>
      <w:bookmarkStart w:id="145" w:name="_Toc383772058"/>
      <w:bookmarkStart w:id="146" w:name="_Toc383783533"/>
      <w:bookmarkStart w:id="147" w:name="_Toc383788620"/>
      <w:bookmarkStart w:id="148" w:name="_Toc383801697"/>
      <w:bookmarkStart w:id="149" w:name="_Toc383801815"/>
      <w:bookmarkStart w:id="150" w:name="_Toc383801933"/>
      <w:bookmarkStart w:id="151" w:name="_Toc383809964"/>
      <w:bookmarkStart w:id="152" w:name="_Toc383811703"/>
      <w:bookmarkStart w:id="153" w:name="_Toc383814630"/>
      <w:bookmarkStart w:id="154" w:name="_Toc383842715"/>
      <w:bookmarkStart w:id="155" w:name="_Toc383847441"/>
      <w:bookmarkStart w:id="156" w:name="_Toc383847695"/>
      <w:bookmarkStart w:id="157" w:name="_Toc384318418"/>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965764">
        <w:rPr>
          <w:rFonts w:ascii="Arial" w:hAnsi="Arial" w:cs="Arial"/>
        </w:rPr>
        <w:lastRenderedPageBreak/>
        <w:t xml:space="preserve">The purpose of this section is to align the IDP strategies with the IDP priority areas, key performance indicators and strategic interventions. To achieve the Municipal vision following developmental priorities were identified as main drivers of development. The identification of these priorities was informed by the municipal challenges, the District Growth Development strategy and the local government strategic agenda. </w:t>
      </w:r>
    </w:p>
    <w:p w14:paraId="0C2BC6FF"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It is important for council to plan for the five-year cycle based on its strategic priorities and community needs and to reflect on how these will be addressed. </w:t>
      </w:r>
    </w:p>
    <w:p w14:paraId="067DD93D" w14:textId="77777777" w:rsidR="00B2481F" w:rsidRDefault="00B2481F" w:rsidP="00C4024D">
      <w:pPr>
        <w:spacing w:before="100" w:beforeAutospacing="1" w:after="100" w:afterAutospacing="1"/>
        <w:contextualSpacing/>
        <w:jc w:val="both"/>
        <w:rPr>
          <w:rFonts w:ascii="Arial" w:hAnsi="Arial" w:cs="Arial"/>
        </w:rPr>
      </w:pPr>
    </w:p>
    <w:p w14:paraId="2503C045" w14:textId="77777777" w:rsidR="00B2481F" w:rsidRPr="00136808" w:rsidRDefault="007A3D8D" w:rsidP="00AF20EA">
      <w:pPr>
        <w:pStyle w:val="Heading1"/>
        <w:numPr>
          <w:ilvl w:val="1"/>
          <w:numId w:val="90"/>
        </w:numPr>
        <w:spacing w:before="100" w:beforeAutospacing="1" w:after="100" w:afterAutospacing="1" w:line="360" w:lineRule="auto"/>
        <w:contextualSpacing/>
        <w:jc w:val="both"/>
        <w:rPr>
          <w:rFonts w:ascii="Arial" w:hAnsi="Arial" w:cs="Arial"/>
          <w:color w:val="auto"/>
          <w:sz w:val="24"/>
          <w:szCs w:val="24"/>
        </w:rPr>
      </w:pPr>
      <w:bookmarkStart w:id="158" w:name="_Toc417627821"/>
      <w:bookmarkStart w:id="159" w:name="_Toc74729593"/>
      <w:bookmarkStart w:id="160" w:name="_Toc452358479"/>
      <w:r>
        <w:rPr>
          <w:rFonts w:ascii="Arial" w:hAnsi="Arial" w:cs="Arial"/>
          <w:color w:val="auto"/>
          <w:sz w:val="24"/>
          <w:szCs w:val="24"/>
        </w:rPr>
        <w:t>S</w:t>
      </w:r>
      <w:r w:rsidR="00B2481F" w:rsidRPr="00136808">
        <w:rPr>
          <w:rFonts w:ascii="Arial" w:hAnsi="Arial" w:cs="Arial"/>
          <w:color w:val="auto"/>
          <w:sz w:val="24"/>
          <w:szCs w:val="24"/>
        </w:rPr>
        <w:t>trategic Priorities</w:t>
      </w:r>
      <w:bookmarkEnd w:id="158"/>
      <w:bookmarkEnd w:id="159"/>
    </w:p>
    <w:p w14:paraId="1BF3D901"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Taking into consideration political, national, and provincial and district policies, </w:t>
      </w:r>
      <w:proofErr w:type="spellStart"/>
      <w:r w:rsidRPr="00965764">
        <w:rPr>
          <w:rFonts w:ascii="Arial" w:hAnsi="Arial" w:cs="Arial"/>
        </w:rPr>
        <w:t>Kannaland</w:t>
      </w:r>
      <w:proofErr w:type="spellEnd"/>
      <w:r w:rsidRPr="00965764">
        <w:rPr>
          <w:rFonts w:ascii="Arial" w:hAnsi="Arial" w:cs="Arial"/>
        </w:rPr>
        <w:t xml:space="preserve"> </w:t>
      </w:r>
      <w:r w:rsidR="0066514A">
        <w:rPr>
          <w:rFonts w:ascii="Arial" w:hAnsi="Arial" w:cs="Arial"/>
        </w:rPr>
        <w:t>Municipality</w:t>
      </w:r>
      <w:r w:rsidRPr="00965764">
        <w:rPr>
          <w:rFonts w:ascii="Arial" w:hAnsi="Arial" w:cs="Arial"/>
        </w:rPr>
        <w:t xml:space="preserve"> adopted the following seven (7) Strategic Priorities (KPA’s):</w:t>
      </w:r>
    </w:p>
    <w:p w14:paraId="74D8CF35"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C00000"/>
        <w:spacing w:before="100" w:beforeAutospacing="1" w:after="100" w:afterAutospacing="1"/>
        <w:contextualSpacing/>
        <w:jc w:val="both"/>
        <w:rPr>
          <w:rFonts w:ascii="Arial" w:hAnsi="Arial" w:cs="Arial"/>
        </w:rPr>
      </w:pPr>
      <w:r w:rsidRPr="00965764">
        <w:rPr>
          <w:rFonts w:ascii="Arial" w:hAnsi="Arial" w:cs="Arial"/>
        </w:rPr>
        <w:t>KPA 1: Reliable Infrastructure:</w:t>
      </w:r>
    </w:p>
    <w:p w14:paraId="3C9207E9" w14:textId="77777777" w:rsidR="00B2481F" w:rsidRDefault="00B2481F" w:rsidP="00C4024D">
      <w:pPr>
        <w:spacing w:before="100" w:beforeAutospacing="1" w:after="100" w:afterAutospacing="1"/>
        <w:contextualSpacing/>
        <w:jc w:val="both"/>
        <w:rPr>
          <w:rFonts w:ascii="Arial" w:hAnsi="Arial" w:cs="Arial"/>
        </w:rPr>
      </w:pPr>
    </w:p>
    <w:p w14:paraId="49463F99"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88960" behindDoc="0" locked="0" layoutInCell="1" allowOverlap="1" wp14:anchorId="6B9473EC" wp14:editId="393024F0">
                <wp:simplePos x="0" y="0"/>
                <wp:positionH relativeFrom="column">
                  <wp:posOffset>2943225</wp:posOffset>
                </wp:positionH>
                <wp:positionV relativeFrom="paragraph">
                  <wp:posOffset>425449</wp:posOffset>
                </wp:positionV>
                <wp:extent cx="171450" cy="295275"/>
                <wp:effectExtent l="19050" t="0" r="19050" b="47625"/>
                <wp:wrapNone/>
                <wp:docPr id="128" name="Down Arrow 128"/>
                <wp:cNvGraphicFramePr/>
                <a:graphic xmlns:a="http://schemas.openxmlformats.org/drawingml/2006/main">
                  <a:graphicData uri="http://schemas.microsoft.com/office/word/2010/wordprocessingShape">
                    <wps:wsp>
                      <wps:cNvSpPr/>
                      <wps:spPr>
                        <a:xfrm>
                          <a:off x="0" y="0"/>
                          <a:ext cx="171450" cy="295275"/>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D9230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8" o:spid="_x0000_s1026" type="#_x0000_t67" style="position:absolute;margin-left:231.75pt;margin-top:33.5pt;width:13.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" adj="15329" fillcolor="white [3201]" strokecolor="#a5a5a5 [3206]" strokeweight="1pt"/>
            </w:pict>
          </mc:Fallback>
        </mc:AlternateContent>
      </w:r>
      <w:r w:rsidRPr="00965764">
        <w:rPr>
          <w:rFonts w:ascii="Arial" w:hAnsi="Arial" w:cs="Arial"/>
        </w:rPr>
        <w:t>To provide access to reliable infrastructure that will contribute to a higher quality</w:t>
      </w:r>
      <w:r>
        <w:rPr>
          <w:rFonts w:ascii="Arial" w:hAnsi="Arial" w:cs="Arial"/>
        </w:rPr>
        <w:t xml:space="preserve"> of life for </w:t>
      </w:r>
      <w:proofErr w:type="spellStart"/>
      <w:r>
        <w:rPr>
          <w:rFonts w:ascii="Arial" w:hAnsi="Arial" w:cs="Arial"/>
        </w:rPr>
        <w:t>Kannaland</w:t>
      </w:r>
      <w:proofErr w:type="spellEnd"/>
      <w:r>
        <w:rPr>
          <w:rFonts w:ascii="Arial" w:hAnsi="Arial" w:cs="Arial"/>
        </w:rPr>
        <w:t xml:space="preserve"> citizens</w:t>
      </w:r>
    </w:p>
    <w:p w14:paraId="2702B523" w14:textId="77777777" w:rsidR="00B2481F" w:rsidRPr="00965764" w:rsidRDefault="00B2481F" w:rsidP="00C4024D">
      <w:pPr>
        <w:spacing w:before="100" w:beforeAutospacing="1" w:after="100" w:afterAutospacing="1"/>
        <w:contextualSpacing/>
        <w:jc w:val="both"/>
        <w:rPr>
          <w:rFonts w:ascii="Arial" w:hAnsi="Arial" w:cs="Arial"/>
        </w:rPr>
      </w:pPr>
    </w:p>
    <w:p w14:paraId="2DEBD06A"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FFC000"/>
        <w:spacing w:before="100" w:beforeAutospacing="1" w:after="100" w:afterAutospacing="1"/>
        <w:contextualSpacing/>
        <w:jc w:val="both"/>
        <w:rPr>
          <w:rFonts w:ascii="Arial" w:hAnsi="Arial" w:cs="Arial"/>
        </w:rPr>
      </w:pPr>
      <w:r w:rsidRPr="00965764">
        <w:rPr>
          <w:rFonts w:ascii="Arial" w:hAnsi="Arial" w:cs="Arial"/>
        </w:rPr>
        <w:t>KPA 2: Service Delivery:</w:t>
      </w:r>
    </w:p>
    <w:p w14:paraId="4AA73E09"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2032" behindDoc="0" locked="0" layoutInCell="1" allowOverlap="1" wp14:anchorId="0705DCF0" wp14:editId="06F99D30">
                <wp:simplePos x="0" y="0"/>
                <wp:positionH relativeFrom="column">
                  <wp:posOffset>2943225</wp:posOffset>
                </wp:positionH>
                <wp:positionV relativeFrom="paragraph">
                  <wp:posOffset>189865</wp:posOffset>
                </wp:positionV>
                <wp:extent cx="171450" cy="295275"/>
                <wp:effectExtent l="19050" t="0" r="19050" b="47625"/>
                <wp:wrapNone/>
                <wp:docPr id="5" name="Down Arrow 5"/>
                <wp:cNvGraphicFramePr/>
                <a:graphic xmlns:a="http://schemas.openxmlformats.org/drawingml/2006/main">
                  <a:graphicData uri="http://schemas.microsoft.com/office/word/2010/wordprocessingShape">
                    <wps:wsp>
                      <wps:cNvSpPr/>
                      <wps:spPr>
                        <a:xfrm>
                          <a:off x="0" y="0"/>
                          <a:ext cx="171450" cy="295275"/>
                        </a:xfrm>
                        <a:prstGeom prst="downArrow">
                          <a:avLst/>
                        </a:prstGeom>
                        <a:solidFill>
                          <a:sysClr val="window" lastClr="FFFFFF"/>
                        </a:solidFill>
                        <a:ln w="254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A702D1D" id="Down Arrow 5" o:spid="_x0000_s1026" type="#_x0000_t67" style="position:absolute;margin-left:231.75pt;margin-top:14.95pt;width:13.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" adj="15329" fillcolor="window" strokecolor="#9bbb59" strokeweight="2pt"/>
            </w:pict>
          </mc:Fallback>
        </mc:AlternateContent>
      </w:r>
      <w:r w:rsidRPr="00965764">
        <w:rPr>
          <w:rFonts w:ascii="Arial" w:hAnsi="Arial" w:cs="Arial"/>
        </w:rPr>
        <w:t>To provide adequate services a</w:t>
      </w:r>
      <w:r>
        <w:rPr>
          <w:rFonts w:ascii="Arial" w:hAnsi="Arial" w:cs="Arial"/>
        </w:rPr>
        <w:t>nd improve our public relations</w:t>
      </w:r>
    </w:p>
    <w:p w14:paraId="0D03BCB5"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 </w:t>
      </w:r>
    </w:p>
    <w:p w14:paraId="636B32A2"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FFFF00"/>
        <w:spacing w:before="100" w:beforeAutospacing="1" w:after="100" w:afterAutospacing="1"/>
        <w:contextualSpacing/>
        <w:jc w:val="both"/>
        <w:rPr>
          <w:rFonts w:ascii="Arial" w:hAnsi="Arial" w:cs="Arial"/>
        </w:rPr>
      </w:pPr>
      <w:r w:rsidRPr="00965764">
        <w:rPr>
          <w:rFonts w:ascii="Arial" w:hAnsi="Arial" w:cs="Arial"/>
        </w:rPr>
        <w:t>KPA 3: Safe Communities:</w:t>
      </w:r>
    </w:p>
    <w:p w14:paraId="22826A9D"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3056" behindDoc="0" locked="0" layoutInCell="1" allowOverlap="1" wp14:anchorId="310FDE2E" wp14:editId="48CB56D6">
                <wp:simplePos x="0" y="0"/>
                <wp:positionH relativeFrom="column">
                  <wp:posOffset>2952750</wp:posOffset>
                </wp:positionH>
                <wp:positionV relativeFrom="paragraph">
                  <wp:posOffset>419100</wp:posOffset>
                </wp:positionV>
                <wp:extent cx="171450" cy="295275"/>
                <wp:effectExtent l="19050" t="0" r="19050" b="47625"/>
                <wp:wrapNone/>
                <wp:docPr id="6" name="Down Arrow 6"/>
                <wp:cNvGraphicFramePr/>
                <a:graphic xmlns:a="http://schemas.openxmlformats.org/drawingml/2006/main">
                  <a:graphicData uri="http://schemas.microsoft.com/office/word/2010/wordprocessingShape">
                    <wps:wsp>
                      <wps:cNvSpPr/>
                      <wps:spPr>
                        <a:xfrm>
                          <a:off x="0" y="0"/>
                          <a:ext cx="171450" cy="295275"/>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BF9B663" id="Down Arrow 6" o:spid="_x0000_s1026" type="#_x0000_t67" style="position:absolute;margin-left:232.5pt;margin-top:33pt;width:13.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" adj="15329" fillcolor="white [3201]" strokecolor="#a5a5a5 [3206]" strokeweight="1pt"/>
            </w:pict>
          </mc:Fallback>
        </mc:AlternateContent>
      </w:r>
      <w:r w:rsidRPr="00965764">
        <w:rPr>
          <w:rFonts w:ascii="Arial" w:hAnsi="Arial" w:cs="Arial"/>
        </w:rPr>
        <w:t xml:space="preserve">To strive towards a safe community in </w:t>
      </w:r>
      <w:proofErr w:type="spellStart"/>
      <w:r w:rsidRPr="00965764">
        <w:rPr>
          <w:rFonts w:ascii="Arial" w:hAnsi="Arial" w:cs="Arial"/>
        </w:rPr>
        <w:t>Kannaland</w:t>
      </w:r>
      <w:proofErr w:type="spellEnd"/>
      <w:r w:rsidRPr="00965764">
        <w:rPr>
          <w:rFonts w:ascii="Arial" w:hAnsi="Arial" w:cs="Arial"/>
        </w:rPr>
        <w:t xml:space="preserve"> through the proactive management of traffic, environmental </w:t>
      </w:r>
      <w:r>
        <w:rPr>
          <w:rFonts w:ascii="Arial" w:hAnsi="Arial" w:cs="Arial"/>
        </w:rPr>
        <w:t>health, fire and disaster risks</w:t>
      </w:r>
    </w:p>
    <w:p w14:paraId="0040C2E2" w14:textId="77777777" w:rsidR="00B2481F" w:rsidRPr="00965764" w:rsidRDefault="00B2481F" w:rsidP="00C4024D">
      <w:pPr>
        <w:spacing w:before="100" w:beforeAutospacing="1" w:after="100" w:afterAutospacing="1"/>
        <w:contextualSpacing/>
        <w:jc w:val="both"/>
        <w:rPr>
          <w:rFonts w:ascii="Arial" w:hAnsi="Arial" w:cs="Arial"/>
        </w:rPr>
      </w:pPr>
    </w:p>
    <w:p w14:paraId="4F811445"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C45911" w:themeFill="accent2" w:themeFillShade="BF"/>
        <w:spacing w:before="100" w:beforeAutospacing="1" w:after="100" w:afterAutospacing="1"/>
        <w:contextualSpacing/>
        <w:jc w:val="both"/>
        <w:rPr>
          <w:rFonts w:ascii="Arial" w:hAnsi="Arial" w:cs="Arial"/>
        </w:rPr>
      </w:pPr>
      <w:r w:rsidRPr="00965764">
        <w:rPr>
          <w:rFonts w:ascii="Arial" w:hAnsi="Arial" w:cs="Arial"/>
        </w:rPr>
        <w:t>KPA 4: Socio-Economic Development:</w:t>
      </w:r>
    </w:p>
    <w:p w14:paraId="25F36F70"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4080" behindDoc="0" locked="0" layoutInCell="1" allowOverlap="1" wp14:anchorId="3BCF3E90" wp14:editId="189FE698">
                <wp:simplePos x="0" y="0"/>
                <wp:positionH relativeFrom="column">
                  <wp:posOffset>2952750</wp:posOffset>
                </wp:positionH>
                <wp:positionV relativeFrom="paragraph">
                  <wp:posOffset>161925</wp:posOffset>
                </wp:positionV>
                <wp:extent cx="171450" cy="295275"/>
                <wp:effectExtent l="19050" t="0" r="19050" b="47625"/>
                <wp:wrapNone/>
                <wp:docPr id="7" name="Down Arrow 7"/>
                <wp:cNvGraphicFramePr/>
                <a:graphic xmlns:a="http://schemas.openxmlformats.org/drawingml/2006/main">
                  <a:graphicData uri="http://schemas.microsoft.com/office/word/2010/wordprocessingShape">
                    <wps:wsp>
                      <wps:cNvSpPr/>
                      <wps:spPr>
                        <a:xfrm>
                          <a:off x="0" y="0"/>
                          <a:ext cx="171450" cy="295275"/>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EBEC22" id="Down Arrow 7" o:spid="_x0000_s1026" type="#_x0000_t67" style="position:absolute;margin-left:232.5pt;margin-top:12.75pt;width:13.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" adj="15329" fillcolor="white [3201]" strokecolor="#a5a5a5 [3206]" strokeweight="1pt"/>
            </w:pict>
          </mc:Fallback>
        </mc:AlternateContent>
      </w:r>
      <w:r w:rsidRPr="00965764">
        <w:rPr>
          <w:rFonts w:ascii="Arial" w:hAnsi="Arial" w:cs="Arial"/>
        </w:rPr>
        <w:t>To facilitate economic growth and s</w:t>
      </w:r>
      <w:r>
        <w:rPr>
          <w:rFonts w:ascii="Arial" w:hAnsi="Arial" w:cs="Arial"/>
        </w:rPr>
        <w:t>ocial and community development</w:t>
      </w:r>
    </w:p>
    <w:p w14:paraId="0706F1C9" w14:textId="77777777" w:rsidR="00B2481F" w:rsidRPr="00965764" w:rsidRDefault="00B2481F" w:rsidP="00C4024D">
      <w:pPr>
        <w:spacing w:before="100" w:beforeAutospacing="1" w:after="100" w:afterAutospacing="1"/>
        <w:contextualSpacing/>
        <w:jc w:val="both"/>
        <w:rPr>
          <w:rFonts w:ascii="Arial" w:hAnsi="Arial" w:cs="Arial"/>
        </w:rPr>
      </w:pPr>
    </w:p>
    <w:p w14:paraId="3076542F"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92D050"/>
        <w:spacing w:before="100" w:beforeAutospacing="1" w:after="100" w:afterAutospacing="1"/>
        <w:contextualSpacing/>
        <w:jc w:val="both"/>
        <w:rPr>
          <w:rFonts w:ascii="Arial" w:hAnsi="Arial" w:cs="Arial"/>
        </w:rPr>
      </w:pPr>
      <w:r w:rsidRPr="00965764">
        <w:rPr>
          <w:rFonts w:ascii="Arial" w:hAnsi="Arial" w:cs="Arial"/>
        </w:rPr>
        <w:t>KPA 5: Effective and Efficient Governance</w:t>
      </w:r>
    </w:p>
    <w:p w14:paraId="46885056"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5104" behindDoc="0" locked="0" layoutInCell="1" allowOverlap="1" wp14:anchorId="495E053F" wp14:editId="36FC2C49">
                <wp:simplePos x="0" y="0"/>
                <wp:positionH relativeFrom="column">
                  <wp:posOffset>2952750</wp:posOffset>
                </wp:positionH>
                <wp:positionV relativeFrom="paragraph">
                  <wp:posOffset>171450</wp:posOffset>
                </wp:positionV>
                <wp:extent cx="171450" cy="295275"/>
                <wp:effectExtent l="19050" t="0" r="19050" b="47625"/>
                <wp:wrapNone/>
                <wp:docPr id="10" name="Down Arrow 10"/>
                <wp:cNvGraphicFramePr/>
                <a:graphic xmlns:a="http://schemas.openxmlformats.org/drawingml/2006/main">
                  <a:graphicData uri="http://schemas.microsoft.com/office/word/2010/wordprocessingShape">
                    <wps:wsp>
                      <wps:cNvSpPr/>
                      <wps:spPr>
                        <a:xfrm>
                          <a:off x="0" y="0"/>
                          <a:ext cx="171450" cy="295275"/>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17173CA" id="Down Arrow 10" o:spid="_x0000_s1026" type="#_x0000_t67" style="position:absolute;margin-left:232.5pt;margin-top:13.5pt;width:13.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" adj="15329" fillcolor="white [3201]" strokecolor="#a5a5a5 [3206]" strokeweight="1pt"/>
            </w:pict>
          </mc:Fallback>
        </mc:AlternateContent>
      </w:r>
      <w:r w:rsidRPr="00965764">
        <w:rPr>
          <w:rFonts w:ascii="Arial" w:hAnsi="Arial" w:cs="Arial"/>
        </w:rPr>
        <w:t>To promote efficient and effective governance with high leve</w:t>
      </w:r>
      <w:r>
        <w:rPr>
          <w:rFonts w:ascii="Arial" w:hAnsi="Arial" w:cs="Arial"/>
        </w:rPr>
        <w:t>ls of stakeholder participation</w:t>
      </w:r>
    </w:p>
    <w:p w14:paraId="767ED518" w14:textId="77777777" w:rsidR="00B2481F" w:rsidRPr="00965764" w:rsidRDefault="00B2481F" w:rsidP="00C4024D">
      <w:pPr>
        <w:spacing w:before="100" w:beforeAutospacing="1" w:after="100" w:afterAutospacing="1"/>
        <w:contextualSpacing/>
        <w:jc w:val="both"/>
        <w:rPr>
          <w:rFonts w:ascii="Arial" w:hAnsi="Arial" w:cs="Arial"/>
        </w:rPr>
      </w:pPr>
    </w:p>
    <w:p w14:paraId="7AC20276" w14:textId="77777777" w:rsidR="00B2481F" w:rsidRPr="00965764" w:rsidRDefault="00B2481F" w:rsidP="00C4024D">
      <w:pPr>
        <w:pBdr>
          <w:top w:val="single" w:sz="4" w:space="1" w:color="auto"/>
          <w:left w:val="single" w:sz="4" w:space="4" w:color="auto"/>
          <w:bottom w:val="single" w:sz="4" w:space="1" w:color="auto"/>
          <w:right w:val="single" w:sz="4" w:space="4" w:color="auto"/>
        </w:pBdr>
        <w:shd w:val="clear" w:color="auto" w:fill="BDD6EE" w:themeFill="accent1" w:themeFillTint="66"/>
        <w:spacing w:before="100" w:beforeAutospacing="1" w:after="100" w:afterAutospacing="1"/>
        <w:contextualSpacing/>
        <w:jc w:val="both"/>
        <w:rPr>
          <w:rFonts w:ascii="Arial" w:hAnsi="Arial" w:cs="Arial"/>
        </w:rPr>
      </w:pPr>
      <w:r w:rsidRPr="00965764">
        <w:rPr>
          <w:rFonts w:ascii="Arial" w:hAnsi="Arial" w:cs="Arial"/>
        </w:rPr>
        <w:t>KPA 6: Efficient Workforce</w:t>
      </w:r>
    </w:p>
    <w:p w14:paraId="7FE555BC" w14:textId="77777777" w:rsidR="00B2481F" w:rsidRDefault="00B2481F" w:rsidP="00C4024D">
      <w:pPr>
        <w:spacing w:before="100" w:beforeAutospacing="1" w:after="100" w:afterAutospacing="1"/>
        <w:contextualSpacing/>
        <w:jc w:val="both"/>
        <w:rPr>
          <w:rFonts w:ascii="Arial" w:hAnsi="Arial" w:cs="Arial"/>
        </w:rPr>
      </w:pPr>
      <w:r>
        <w:rPr>
          <w:rFonts w:ascii="Arial" w:hAnsi="Arial" w:cs="Arial"/>
          <w:noProof/>
          <w:lang w:val="en-ZA" w:eastAsia="en-ZA"/>
        </w:rPr>
        <mc:AlternateContent>
          <mc:Choice Requires="wps">
            <w:drawing>
              <wp:anchor distT="0" distB="0" distL="114300" distR="114300" simplePos="0" relativeHeight="251696128" behindDoc="0" locked="0" layoutInCell="1" allowOverlap="1" wp14:anchorId="033BC3AA" wp14:editId="26CE0DC0">
                <wp:simplePos x="0" y="0"/>
                <wp:positionH relativeFrom="column">
                  <wp:posOffset>2933700</wp:posOffset>
                </wp:positionH>
                <wp:positionV relativeFrom="paragraph">
                  <wp:posOffset>161290</wp:posOffset>
                </wp:positionV>
                <wp:extent cx="171450" cy="295275"/>
                <wp:effectExtent l="19050" t="0" r="19050" b="47625"/>
                <wp:wrapNone/>
                <wp:docPr id="12" name="Down Arrow 12"/>
                <wp:cNvGraphicFramePr/>
                <a:graphic xmlns:a="http://schemas.openxmlformats.org/drawingml/2006/main">
                  <a:graphicData uri="http://schemas.microsoft.com/office/word/2010/wordprocessingShape">
                    <wps:wsp>
                      <wps:cNvSpPr/>
                      <wps:spPr>
                        <a:xfrm>
                          <a:off x="0" y="0"/>
                          <a:ext cx="171450" cy="295275"/>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D67D591" id="Down Arrow 12" o:spid="_x0000_s1026" type="#_x0000_t67" style="position:absolute;margin-left:231pt;margin-top:12.7pt;width:13.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" adj="15329" fillcolor="white [3201]" strokecolor="#a5a5a5 [3206]" strokeweight="1pt"/>
            </w:pict>
          </mc:Fallback>
        </mc:AlternateContent>
      </w:r>
      <w:r w:rsidRPr="00965764">
        <w:rPr>
          <w:rFonts w:ascii="Arial" w:hAnsi="Arial" w:cs="Arial"/>
        </w:rPr>
        <w:t>To provide an efficient workforce by aligning our institutional arrangements to our overall strategy</w:t>
      </w:r>
    </w:p>
    <w:p w14:paraId="1C170AA8" w14:textId="77777777" w:rsidR="00B2481F" w:rsidRPr="00965764" w:rsidRDefault="00B2481F" w:rsidP="00C4024D">
      <w:pPr>
        <w:spacing w:before="100" w:beforeAutospacing="1" w:after="100" w:afterAutospacing="1"/>
        <w:contextualSpacing/>
        <w:jc w:val="both"/>
        <w:rPr>
          <w:rFonts w:ascii="Arial" w:hAnsi="Arial" w:cs="Arial"/>
        </w:rPr>
      </w:pPr>
    </w:p>
    <w:p w14:paraId="3B007E29" w14:textId="77777777" w:rsidR="00B2481F" w:rsidRPr="00965764" w:rsidRDefault="00B2481F" w:rsidP="007C4A19">
      <w:pPr>
        <w:pBdr>
          <w:top w:val="single" w:sz="4" w:space="1" w:color="auto"/>
          <w:left w:val="single" w:sz="4" w:space="4" w:color="auto"/>
          <w:bottom w:val="single" w:sz="4" w:space="1" w:color="auto"/>
          <w:right w:val="single" w:sz="4" w:space="4" w:color="auto"/>
        </w:pBdr>
        <w:shd w:val="clear" w:color="auto" w:fill="A8D08D" w:themeFill="accent6" w:themeFillTint="99"/>
        <w:spacing w:before="100" w:beforeAutospacing="1" w:after="100" w:afterAutospacing="1"/>
        <w:contextualSpacing/>
        <w:jc w:val="both"/>
        <w:rPr>
          <w:rFonts w:ascii="Arial" w:hAnsi="Arial" w:cs="Arial"/>
        </w:rPr>
      </w:pPr>
      <w:r w:rsidRPr="00965764">
        <w:rPr>
          <w:rFonts w:ascii="Arial" w:hAnsi="Arial" w:cs="Arial"/>
        </w:rPr>
        <w:t>KPA 7: Financial Sustainability</w:t>
      </w:r>
    </w:p>
    <w:p w14:paraId="769F0148" w14:textId="1C2599D0"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To strive towards a finan</w:t>
      </w:r>
      <w:r>
        <w:rPr>
          <w:rFonts w:ascii="Arial" w:hAnsi="Arial" w:cs="Arial"/>
        </w:rPr>
        <w:t xml:space="preserve">cially sustainable </w:t>
      </w:r>
      <w:r w:rsidR="0066514A">
        <w:rPr>
          <w:rFonts w:ascii="Arial" w:hAnsi="Arial" w:cs="Arial"/>
        </w:rPr>
        <w:t>Municipality</w:t>
      </w:r>
    </w:p>
    <w:p w14:paraId="5194D428" w14:textId="78E802A0" w:rsidR="00D17399" w:rsidRPr="00510E63" w:rsidRDefault="00B2481F" w:rsidP="00D47E70">
      <w:pPr>
        <w:pStyle w:val="Heading1"/>
        <w:numPr>
          <w:ilvl w:val="1"/>
          <w:numId w:val="90"/>
        </w:numPr>
        <w:spacing w:before="100" w:beforeAutospacing="1" w:after="100" w:afterAutospacing="1" w:line="360" w:lineRule="auto"/>
        <w:contextualSpacing/>
        <w:jc w:val="both"/>
        <w:rPr>
          <w:rFonts w:ascii="Arial" w:hAnsi="Arial" w:cs="Arial"/>
          <w:color w:val="auto"/>
          <w:sz w:val="24"/>
          <w:szCs w:val="24"/>
        </w:rPr>
      </w:pPr>
      <w:bookmarkStart w:id="161" w:name="_Toc74729594"/>
      <w:r w:rsidRPr="00136808">
        <w:rPr>
          <w:rFonts w:ascii="Arial" w:hAnsi="Arial" w:cs="Arial"/>
          <w:color w:val="auto"/>
          <w:sz w:val="24"/>
          <w:szCs w:val="24"/>
        </w:rPr>
        <w:lastRenderedPageBreak/>
        <w:t>Implementation Strategy</w:t>
      </w:r>
      <w:bookmarkEnd w:id="161"/>
    </w:p>
    <w:p w14:paraId="606A0AB6" w14:textId="039D46C0" w:rsidR="00510E63" w:rsidRPr="00136808" w:rsidRDefault="00510E63" w:rsidP="00510E63">
      <w:pPr>
        <w:spacing w:before="100" w:beforeAutospacing="1" w:after="100" w:afterAutospacing="1"/>
        <w:contextualSpacing/>
        <w:jc w:val="both"/>
        <w:rPr>
          <w:rFonts w:ascii="Arial" w:hAnsi="Arial" w:cs="Arial"/>
        </w:rPr>
      </w:pPr>
      <w:r w:rsidRPr="00136808">
        <w:rPr>
          <w:rFonts w:ascii="Arial" w:hAnsi="Arial" w:cs="Arial"/>
        </w:rPr>
        <w:t xml:space="preserve">Throughout this chapter each key performance area will be broken down to municipal objectives and to the </w:t>
      </w:r>
      <w:proofErr w:type="spellStart"/>
      <w:r w:rsidRPr="00136808">
        <w:rPr>
          <w:rFonts w:ascii="Arial" w:hAnsi="Arial" w:cs="Arial"/>
        </w:rPr>
        <w:t>programmes</w:t>
      </w:r>
      <w:proofErr w:type="spellEnd"/>
      <w:r w:rsidRPr="00136808">
        <w:rPr>
          <w:rFonts w:ascii="Arial" w:hAnsi="Arial" w:cs="Arial"/>
        </w:rPr>
        <w:t xml:space="preserve"> and projects Council intents to execute within this </w:t>
      </w:r>
      <w:r w:rsidR="00C02A5E" w:rsidRPr="00136808">
        <w:rPr>
          <w:rFonts w:ascii="Arial" w:hAnsi="Arial" w:cs="Arial"/>
        </w:rPr>
        <w:t>five-year</w:t>
      </w:r>
      <w:r w:rsidRPr="00136808">
        <w:rPr>
          <w:rFonts w:ascii="Arial" w:hAnsi="Arial" w:cs="Arial"/>
        </w:rPr>
        <w:t xml:space="preserve"> cycle.</w:t>
      </w:r>
      <w:r>
        <w:rPr>
          <w:rFonts w:ascii="Arial" w:hAnsi="Arial" w:cs="Arial"/>
        </w:rPr>
        <w:t xml:space="preserve">  It should also be noted that most of the needs identified is already summarized in the </w:t>
      </w:r>
      <w:proofErr w:type="spellStart"/>
      <w:r>
        <w:rPr>
          <w:rFonts w:ascii="Arial" w:hAnsi="Arial" w:cs="Arial"/>
        </w:rPr>
        <w:t>prioritaion</w:t>
      </w:r>
      <w:proofErr w:type="spellEnd"/>
      <w:r>
        <w:rPr>
          <w:rFonts w:ascii="Arial" w:hAnsi="Arial" w:cs="Arial"/>
        </w:rPr>
        <w:t xml:space="preserve"> analysis in previous chapters of the IDP.</w:t>
      </w:r>
    </w:p>
    <w:p w14:paraId="5F29E120" w14:textId="77777777" w:rsidR="00510E63" w:rsidRPr="00136808"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4"/>
          <w:szCs w:val="24"/>
        </w:rPr>
      </w:pPr>
      <w:bookmarkStart w:id="162" w:name="_Toc67566816"/>
      <w:r w:rsidRPr="00136808">
        <w:rPr>
          <w:rFonts w:ascii="Arial" w:hAnsi="Arial" w:cs="Arial"/>
          <w:color w:val="auto"/>
          <w:sz w:val="24"/>
          <w:szCs w:val="24"/>
        </w:rPr>
        <w:t>Key Performance Area 1: Reliable Infrastructure</w:t>
      </w:r>
      <w:bookmarkEnd w:id="162"/>
    </w:p>
    <w:p w14:paraId="64AE6FE0" w14:textId="77777777" w:rsidR="00510E63" w:rsidRPr="001B40FB" w:rsidRDefault="00510E63" w:rsidP="00510E63">
      <w:pPr>
        <w:pStyle w:val="Heading2"/>
        <w:spacing w:before="100" w:beforeAutospacing="1" w:after="100" w:afterAutospacing="1" w:line="360" w:lineRule="auto"/>
        <w:contextualSpacing/>
        <w:jc w:val="both"/>
        <w:rPr>
          <w:rFonts w:ascii="Arial" w:hAnsi="Arial" w:cs="Arial"/>
          <w:b/>
          <w:i/>
          <w:color w:val="auto"/>
          <w:sz w:val="22"/>
          <w:szCs w:val="22"/>
        </w:rPr>
      </w:pPr>
      <w:bookmarkStart w:id="163" w:name="_Toc67566817"/>
      <w:r w:rsidRPr="001B40FB">
        <w:rPr>
          <w:rFonts w:ascii="Arial" w:hAnsi="Arial" w:cs="Arial"/>
          <w:b/>
          <w:i/>
          <w:color w:val="auto"/>
          <w:sz w:val="22"/>
          <w:szCs w:val="22"/>
        </w:rPr>
        <w:t xml:space="preserve">PDO 1: To provide access to reliable infrastructure that will contribute to a higher quality of life for </w:t>
      </w:r>
      <w:proofErr w:type="spellStart"/>
      <w:r w:rsidRPr="001B40FB">
        <w:rPr>
          <w:rFonts w:ascii="Arial" w:hAnsi="Arial" w:cs="Arial"/>
          <w:b/>
          <w:i/>
          <w:color w:val="auto"/>
          <w:sz w:val="22"/>
          <w:szCs w:val="22"/>
        </w:rPr>
        <w:t>Kannaland</w:t>
      </w:r>
      <w:proofErr w:type="spellEnd"/>
      <w:r w:rsidRPr="001B40FB">
        <w:rPr>
          <w:rFonts w:ascii="Arial" w:hAnsi="Arial" w:cs="Arial"/>
          <w:b/>
          <w:i/>
          <w:color w:val="auto"/>
          <w:sz w:val="22"/>
          <w:szCs w:val="22"/>
        </w:rPr>
        <w:t xml:space="preserve"> citizens:</w:t>
      </w:r>
      <w:bookmarkEnd w:id="163"/>
    </w:p>
    <w:p w14:paraId="1306C9C2" w14:textId="77777777" w:rsidR="00510E63" w:rsidRPr="008C2B9F" w:rsidRDefault="00510E63" w:rsidP="00510E63">
      <w:pPr>
        <w:spacing w:before="100" w:beforeAutospacing="1" w:after="100" w:afterAutospacing="1"/>
        <w:contextualSpacing/>
        <w:jc w:val="both"/>
        <w:rPr>
          <w:rFonts w:ascii="Arial" w:hAnsi="Arial" w:cs="Arial"/>
          <w:b/>
          <w:i/>
        </w:rPr>
      </w:pPr>
      <w:r w:rsidRPr="008C2B9F">
        <w:rPr>
          <w:rFonts w:ascii="Arial" w:hAnsi="Arial" w:cs="Arial"/>
          <w:b/>
          <w:i/>
        </w:rPr>
        <w:t>Water and sanitation</w:t>
      </w:r>
    </w:p>
    <w:p w14:paraId="0676C1BD" w14:textId="77777777" w:rsidR="00510E63" w:rsidRDefault="00510E63" w:rsidP="00510E63">
      <w:pPr>
        <w:spacing w:before="34"/>
        <w:ind w:right="54"/>
        <w:jc w:val="both"/>
        <w:rPr>
          <w:rFonts w:ascii="Arial" w:eastAsia="Arial" w:hAnsi="Arial" w:cs="Arial"/>
          <w:lang w:val="en-ZA"/>
        </w:rPr>
      </w:pPr>
      <w:r w:rsidRPr="00664C93">
        <w:rPr>
          <w:rFonts w:ascii="Arial" w:eastAsia="Arial" w:hAnsi="Arial" w:cs="Arial"/>
          <w:lang w:val="en-ZA"/>
        </w:rPr>
        <w:t xml:space="preserve">Access to potable water and sanitation is essential to maintain a healthy lifestyle. </w:t>
      </w:r>
      <w:r w:rsidRPr="00664C93">
        <w:rPr>
          <w:rFonts w:ascii="Arial" w:eastAsia="Arial" w:hAnsi="Arial" w:cs="Arial"/>
          <w:spacing w:val="1"/>
          <w:lang w:val="en-ZA"/>
        </w:rPr>
        <w:t>B</w:t>
      </w:r>
      <w:r w:rsidRPr="00664C93">
        <w:rPr>
          <w:rFonts w:ascii="Arial" w:eastAsia="Arial" w:hAnsi="Arial" w:cs="Arial"/>
          <w:lang w:val="en-ZA"/>
        </w:rPr>
        <w:t>a</w:t>
      </w:r>
      <w:r w:rsidRPr="00664C93">
        <w:rPr>
          <w:rFonts w:ascii="Arial" w:eastAsia="Arial" w:hAnsi="Arial" w:cs="Arial"/>
          <w:spacing w:val="1"/>
          <w:lang w:val="en-ZA"/>
        </w:rPr>
        <w:t>s</w:t>
      </w:r>
      <w:r w:rsidRPr="00664C93">
        <w:rPr>
          <w:rFonts w:ascii="Arial" w:eastAsia="Arial" w:hAnsi="Arial" w:cs="Arial"/>
          <w:spacing w:val="-1"/>
          <w:lang w:val="en-ZA"/>
        </w:rPr>
        <w:t>i</w:t>
      </w:r>
      <w:r w:rsidRPr="00664C93">
        <w:rPr>
          <w:rFonts w:ascii="Arial" w:eastAsia="Arial" w:hAnsi="Arial" w:cs="Arial"/>
          <w:lang w:val="en-ZA"/>
        </w:rPr>
        <w:t>c</w:t>
      </w:r>
      <w:r w:rsidRPr="00664C93">
        <w:rPr>
          <w:rFonts w:ascii="Arial" w:eastAsia="Arial" w:hAnsi="Arial" w:cs="Arial"/>
          <w:spacing w:val="6"/>
          <w:lang w:val="en-ZA"/>
        </w:rPr>
        <w:t xml:space="preserve"> </w:t>
      </w:r>
      <w:r w:rsidRPr="00664C93">
        <w:rPr>
          <w:rFonts w:ascii="Arial" w:eastAsia="Arial" w:hAnsi="Arial" w:cs="Arial"/>
          <w:spacing w:val="1"/>
          <w:lang w:val="en-ZA"/>
        </w:rPr>
        <w:t>s</w:t>
      </w:r>
      <w:r w:rsidRPr="00664C93">
        <w:rPr>
          <w:rFonts w:ascii="Arial" w:eastAsia="Arial" w:hAnsi="Arial" w:cs="Arial"/>
          <w:lang w:val="en-ZA"/>
        </w:rPr>
        <w:t>er</w:t>
      </w:r>
      <w:r w:rsidRPr="00664C93">
        <w:rPr>
          <w:rFonts w:ascii="Arial" w:eastAsia="Arial" w:hAnsi="Arial" w:cs="Arial"/>
          <w:spacing w:val="-1"/>
          <w:lang w:val="en-ZA"/>
        </w:rPr>
        <w:t>v</w:t>
      </w:r>
      <w:r w:rsidRPr="00664C93">
        <w:rPr>
          <w:rFonts w:ascii="Arial" w:eastAsia="Arial" w:hAnsi="Arial" w:cs="Arial"/>
          <w:spacing w:val="6"/>
          <w:lang w:val="en-ZA"/>
        </w:rPr>
        <w:t>i</w:t>
      </w:r>
      <w:r w:rsidRPr="00664C93">
        <w:rPr>
          <w:rFonts w:ascii="Arial" w:eastAsia="Arial" w:hAnsi="Arial" w:cs="Arial"/>
          <w:spacing w:val="1"/>
          <w:lang w:val="en-ZA"/>
        </w:rPr>
        <w:t>c</w:t>
      </w:r>
      <w:r w:rsidRPr="00664C93">
        <w:rPr>
          <w:rFonts w:ascii="Arial" w:eastAsia="Arial" w:hAnsi="Arial" w:cs="Arial"/>
          <w:lang w:val="en-ZA"/>
        </w:rPr>
        <w:t>es</w:t>
      </w:r>
      <w:r w:rsidRPr="00664C93">
        <w:rPr>
          <w:rFonts w:ascii="Arial" w:eastAsia="Arial" w:hAnsi="Arial" w:cs="Arial"/>
          <w:spacing w:val="6"/>
          <w:lang w:val="en-ZA"/>
        </w:rPr>
        <w:t xml:space="preserve"> </w:t>
      </w:r>
      <w:r w:rsidRPr="00664C93">
        <w:rPr>
          <w:rFonts w:ascii="Arial" w:eastAsia="Arial" w:hAnsi="Arial" w:cs="Arial"/>
          <w:lang w:val="en-ZA"/>
        </w:rPr>
        <w:t>are</w:t>
      </w:r>
      <w:r w:rsidRPr="00664C93">
        <w:rPr>
          <w:rFonts w:ascii="Arial" w:eastAsia="Arial" w:hAnsi="Arial" w:cs="Arial"/>
          <w:spacing w:val="7"/>
          <w:lang w:val="en-ZA"/>
        </w:rPr>
        <w:t xml:space="preserve"> </w:t>
      </w:r>
      <w:r w:rsidRPr="00664C93">
        <w:rPr>
          <w:rFonts w:ascii="Arial" w:eastAsia="Arial" w:hAnsi="Arial" w:cs="Arial"/>
          <w:spacing w:val="1"/>
          <w:lang w:val="en-ZA"/>
        </w:rPr>
        <w:t>r</w:t>
      </w:r>
      <w:r w:rsidRPr="00664C93">
        <w:rPr>
          <w:rFonts w:ascii="Arial" w:eastAsia="Arial" w:hAnsi="Arial" w:cs="Arial"/>
          <w:spacing w:val="2"/>
          <w:lang w:val="en-ZA"/>
        </w:rPr>
        <w:t>e</w:t>
      </w:r>
      <w:r w:rsidRPr="00664C93">
        <w:rPr>
          <w:rFonts w:ascii="Arial" w:eastAsia="Arial" w:hAnsi="Arial" w:cs="Arial"/>
          <w:lang w:val="en-ZA"/>
        </w:rPr>
        <w:t>n</w:t>
      </w:r>
      <w:r w:rsidRPr="00664C93">
        <w:rPr>
          <w:rFonts w:ascii="Arial" w:eastAsia="Arial" w:hAnsi="Arial" w:cs="Arial"/>
          <w:spacing w:val="-1"/>
          <w:lang w:val="en-ZA"/>
        </w:rPr>
        <w:t>d</w:t>
      </w:r>
      <w:r w:rsidRPr="00664C93">
        <w:rPr>
          <w:rFonts w:ascii="Arial" w:eastAsia="Arial" w:hAnsi="Arial" w:cs="Arial"/>
          <w:lang w:val="en-ZA"/>
        </w:rPr>
        <w:t>er</w:t>
      </w:r>
      <w:r w:rsidRPr="00664C93">
        <w:rPr>
          <w:rFonts w:ascii="Arial" w:eastAsia="Arial" w:hAnsi="Arial" w:cs="Arial"/>
          <w:spacing w:val="2"/>
          <w:lang w:val="en-ZA"/>
        </w:rPr>
        <w:t>e</w:t>
      </w:r>
      <w:r w:rsidRPr="00664C93">
        <w:rPr>
          <w:rFonts w:ascii="Arial" w:eastAsia="Arial" w:hAnsi="Arial" w:cs="Arial"/>
          <w:lang w:val="en-ZA"/>
        </w:rPr>
        <w:t>d</w:t>
      </w:r>
      <w:r w:rsidRPr="00664C93">
        <w:rPr>
          <w:rFonts w:ascii="Arial" w:eastAsia="Arial" w:hAnsi="Arial" w:cs="Arial"/>
          <w:spacing w:val="1"/>
          <w:lang w:val="en-ZA"/>
        </w:rPr>
        <w:t xml:space="preserve"> </w:t>
      </w:r>
      <w:r w:rsidRPr="00664C93">
        <w:rPr>
          <w:rFonts w:ascii="Arial" w:eastAsia="Arial" w:hAnsi="Arial" w:cs="Arial"/>
          <w:spacing w:val="2"/>
          <w:lang w:val="en-ZA"/>
        </w:rPr>
        <w:t>t</w:t>
      </w:r>
      <w:r w:rsidRPr="00664C93">
        <w:rPr>
          <w:rFonts w:ascii="Arial" w:eastAsia="Arial" w:hAnsi="Arial" w:cs="Arial"/>
          <w:lang w:val="en-ZA"/>
        </w:rPr>
        <w:t>o</w:t>
      </w:r>
      <w:r w:rsidRPr="00664C93">
        <w:rPr>
          <w:rFonts w:ascii="Arial" w:eastAsia="Arial" w:hAnsi="Arial" w:cs="Arial"/>
          <w:spacing w:val="7"/>
          <w:lang w:val="en-ZA"/>
        </w:rPr>
        <w:t xml:space="preserve"> </w:t>
      </w:r>
      <w:r w:rsidRPr="00664C93">
        <w:rPr>
          <w:rFonts w:ascii="Arial" w:eastAsia="Arial" w:hAnsi="Arial" w:cs="Arial"/>
          <w:spacing w:val="3"/>
          <w:lang w:val="en-ZA"/>
        </w:rPr>
        <w:t>r</w:t>
      </w:r>
      <w:r w:rsidRPr="00664C93">
        <w:rPr>
          <w:rFonts w:ascii="Arial" w:eastAsia="Arial" w:hAnsi="Arial" w:cs="Arial"/>
          <w:lang w:val="en-ZA"/>
        </w:rPr>
        <w:t>ural</w:t>
      </w:r>
      <w:r w:rsidRPr="00664C93">
        <w:rPr>
          <w:rFonts w:ascii="Arial" w:eastAsia="Arial" w:hAnsi="Arial" w:cs="Arial"/>
          <w:spacing w:val="7"/>
          <w:lang w:val="en-ZA"/>
        </w:rPr>
        <w:t xml:space="preserve"> </w:t>
      </w:r>
      <w:r w:rsidRPr="00664C93">
        <w:rPr>
          <w:rFonts w:ascii="Arial" w:eastAsia="Arial" w:hAnsi="Arial" w:cs="Arial"/>
          <w:lang w:val="en-ZA"/>
        </w:rPr>
        <w:t>areas</w:t>
      </w:r>
      <w:r w:rsidRPr="00664C93">
        <w:rPr>
          <w:rFonts w:ascii="Arial" w:eastAsia="Arial" w:hAnsi="Arial" w:cs="Arial"/>
          <w:spacing w:val="8"/>
          <w:lang w:val="en-ZA"/>
        </w:rPr>
        <w:t xml:space="preserve"> </w:t>
      </w:r>
      <w:r w:rsidRPr="00664C93">
        <w:rPr>
          <w:rFonts w:ascii="Arial" w:eastAsia="Arial" w:hAnsi="Arial" w:cs="Arial"/>
          <w:lang w:val="en-ZA"/>
        </w:rPr>
        <w:t>when</w:t>
      </w:r>
      <w:r w:rsidRPr="00664C93">
        <w:rPr>
          <w:rFonts w:ascii="Arial" w:eastAsia="Arial" w:hAnsi="Arial" w:cs="Arial"/>
          <w:spacing w:val="6"/>
          <w:lang w:val="en-ZA"/>
        </w:rPr>
        <w:t xml:space="preserve"> </w:t>
      </w:r>
      <w:r w:rsidRPr="00664C93">
        <w:rPr>
          <w:rFonts w:ascii="Arial" w:eastAsia="Arial" w:hAnsi="Arial" w:cs="Arial"/>
          <w:spacing w:val="1"/>
          <w:lang w:val="en-ZA"/>
        </w:rPr>
        <w:t>r</w:t>
      </w:r>
      <w:r w:rsidRPr="00664C93">
        <w:rPr>
          <w:rFonts w:ascii="Arial" w:eastAsia="Arial" w:hAnsi="Arial" w:cs="Arial"/>
          <w:lang w:val="en-ZA"/>
        </w:rPr>
        <w:t>e</w:t>
      </w:r>
      <w:r w:rsidRPr="00664C93">
        <w:rPr>
          <w:rFonts w:ascii="Arial" w:eastAsia="Arial" w:hAnsi="Arial" w:cs="Arial"/>
          <w:spacing w:val="1"/>
          <w:lang w:val="en-ZA"/>
        </w:rPr>
        <w:t>q</w:t>
      </w:r>
      <w:r w:rsidRPr="00664C93">
        <w:rPr>
          <w:rFonts w:ascii="Arial" w:eastAsia="Arial" w:hAnsi="Arial" w:cs="Arial"/>
          <w:lang w:val="en-ZA"/>
        </w:rPr>
        <w:t>u</w:t>
      </w:r>
      <w:r w:rsidRPr="00664C93">
        <w:rPr>
          <w:rFonts w:ascii="Arial" w:eastAsia="Arial" w:hAnsi="Arial" w:cs="Arial"/>
          <w:spacing w:val="-1"/>
          <w:lang w:val="en-ZA"/>
        </w:rPr>
        <w:t>i</w:t>
      </w:r>
      <w:r w:rsidRPr="00664C93">
        <w:rPr>
          <w:rFonts w:ascii="Arial" w:eastAsia="Arial" w:hAnsi="Arial" w:cs="Arial"/>
          <w:spacing w:val="1"/>
          <w:lang w:val="en-ZA"/>
        </w:rPr>
        <w:t>r</w:t>
      </w:r>
      <w:r w:rsidRPr="00664C93">
        <w:rPr>
          <w:rFonts w:ascii="Arial" w:eastAsia="Arial" w:hAnsi="Arial" w:cs="Arial"/>
          <w:spacing w:val="2"/>
          <w:lang w:val="en-ZA"/>
        </w:rPr>
        <w:t>e</w:t>
      </w:r>
      <w:r w:rsidRPr="00664C93">
        <w:rPr>
          <w:rFonts w:ascii="Arial" w:eastAsia="Arial" w:hAnsi="Arial" w:cs="Arial"/>
          <w:lang w:val="en-ZA"/>
        </w:rPr>
        <w:t xml:space="preserve">d. </w:t>
      </w:r>
      <w:r w:rsidRPr="00664C93">
        <w:rPr>
          <w:rFonts w:ascii="Arial" w:eastAsia="Arial" w:hAnsi="Arial" w:cs="Arial"/>
          <w:spacing w:val="3"/>
          <w:lang w:val="en-ZA"/>
        </w:rPr>
        <w:t>T</w:t>
      </w:r>
      <w:r w:rsidRPr="00664C93">
        <w:rPr>
          <w:rFonts w:ascii="Arial" w:eastAsia="Arial" w:hAnsi="Arial" w:cs="Arial"/>
          <w:lang w:val="en-ZA"/>
        </w:rPr>
        <w:t>he</w:t>
      </w:r>
      <w:r w:rsidRPr="00664C93">
        <w:rPr>
          <w:rFonts w:ascii="Arial" w:eastAsia="Arial" w:hAnsi="Arial" w:cs="Arial"/>
          <w:spacing w:val="1"/>
          <w:lang w:val="en-ZA"/>
        </w:rPr>
        <w:t xml:space="preserve"> </w:t>
      </w:r>
      <w:r>
        <w:rPr>
          <w:rFonts w:ascii="Arial" w:eastAsia="Arial" w:hAnsi="Arial" w:cs="Arial"/>
          <w:spacing w:val="4"/>
          <w:lang w:val="en-ZA"/>
        </w:rPr>
        <w:t>Municipality</w:t>
      </w:r>
      <w:r w:rsidRPr="00664C93">
        <w:rPr>
          <w:rFonts w:ascii="Arial" w:eastAsia="Arial" w:hAnsi="Arial" w:cs="Arial"/>
          <w:spacing w:val="-7"/>
          <w:lang w:val="en-ZA"/>
        </w:rPr>
        <w:t xml:space="preserve"> </w:t>
      </w:r>
      <w:r w:rsidRPr="00664C93">
        <w:rPr>
          <w:rFonts w:ascii="Arial" w:eastAsia="Arial" w:hAnsi="Arial" w:cs="Arial"/>
          <w:spacing w:val="2"/>
          <w:lang w:val="en-ZA"/>
        </w:rPr>
        <w:t>h</w:t>
      </w:r>
      <w:r w:rsidRPr="00664C93">
        <w:rPr>
          <w:rFonts w:ascii="Arial" w:eastAsia="Arial" w:hAnsi="Arial" w:cs="Arial"/>
          <w:lang w:val="en-ZA"/>
        </w:rPr>
        <w:t>as</w:t>
      </w:r>
      <w:r w:rsidRPr="00664C93">
        <w:rPr>
          <w:rFonts w:ascii="Arial" w:eastAsia="Arial" w:hAnsi="Arial" w:cs="Arial"/>
          <w:spacing w:val="4"/>
          <w:lang w:val="en-ZA"/>
        </w:rPr>
        <w:t xml:space="preserve"> </w:t>
      </w:r>
      <w:r w:rsidRPr="00664C93">
        <w:rPr>
          <w:rFonts w:ascii="Arial" w:eastAsia="Arial" w:hAnsi="Arial" w:cs="Arial"/>
          <w:spacing w:val="-1"/>
          <w:lang w:val="en-ZA"/>
        </w:rPr>
        <w:t>i</w:t>
      </w:r>
      <w:r w:rsidRPr="00664C93">
        <w:rPr>
          <w:rFonts w:ascii="Arial" w:eastAsia="Arial" w:hAnsi="Arial" w:cs="Arial"/>
          <w:spacing w:val="2"/>
          <w:lang w:val="en-ZA"/>
        </w:rPr>
        <w:t>d</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spacing w:val="2"/>
          <w:lang w:val="en-ZA"/>
        </w:rPr>
        <w:t>t</w:t>
      </w:r>
      <w:r w:rsidRPr="00664C93">
        <w:rPr>
          <w:rFonts w:ascii="Arial" w:eastAsia="Arial" w:hAnsi="Arial" w:cs="Arial"/>
          <w:spacing w:val="-1"/>
          <w:lang w:val="en-ZA"/>
        </w:rPr>
        <w:t>i</w:t>
      </w:r>
      <w:r w:rsidRPr="00664C93">
        <w:rPr>
          <w:rFonts w:ascii="Arial" w:eastAsia="Arial" w:hAnsi="Arial" w:cs="Arial"/>
          <w:spacing w:val="2"/>
          <w:lang w:val="en-ZA"/>
        </w:rPr>
        <w:t>f</w:t>
      </w:r>
      <w:r w:rsidRPr="00664C93">
        <w:rPr>
          <w:rFonts w:ascii="Arial" w:eastAsia="Arial" w:hAnsi="Arial" w:cs="Arial"/>
          <w:spacing w:val="-1"/>
          <w:lang w:val="en-ZA"/>
        </w:rPr>
        <w:t>i</w:t>
      </w:r>
      <w:r w:rsidRPr="00664C93">
        <w:rPr>
          <w:rFonts w:ascii="Arial" w:eastAsia="Arial" w:hAnsi="Arial" w:cs="Arial"/>
          <w:lang w:val="en-ZA"/>
        </w:rPr>
        <w:t>ed</w:t>
      </w:r>
      <w:r w:rsidRPr="00664C93">
        <w:rPr>
          <w:rFonts w:ascii="Arial" w:eastAsia="Arial" w:hAnsi="Arial" w:cs="Arial"/>
          <w:spacing w:val="-2"/>
          <w:lang w:val="en-ZA"/>
        </w:rPr>
        <w:t xml:space="preserve"> </w:t>
      </w:r>
      <w:r w:rsidRPr="00664C93">
        <w:rPr>
          <w:rFonts w:ascii="Arial" w:eastAsia="Arial" w:hAnsi="Arial" w:cs="Arial"/>
          <w:spacing w:val="2"/>
          <w:lang w:val="en-ZA"/>
        </w:rPr>
        <w:t>t</w:t>
      </w:r>
      <w:r w:rsidRPr="00664C93">
        <w:rPr>
          <w:rFonts w:ascii="Arial" w:eastAsia="Arial" w:hAnsi="Arial" w:cs="Arial"/>
          <w:lang w:val="en-ZA"/>
        </w:rPr>
        <w:t>he</w:t>
      </w:r>
      <w:r w:rsidRPr="00664C93">
        <w:rPr>
          <w:rFonts w:ascii="Arial" w:eastAsia="Arial" w:hAnsi="Arial" w:cs="Arial"/>
          <w:spacing w:val="3"/>
          <w:lang w:val="en-ZA"/>
        </w:rPr>
        <w:t xml:space="preserve"> </w:t>
      </w:r>
      <w:r w:rsidRPr="00664C93">
        <w:rPr>
          <w:rFonts w:ascii="Arial" w:eastAsia="Arial" w:hAnsi="Arial" w:cs="Arial"/>
          <w:spacing w:val="2"/>
          <w:lang w:val="en-ZA"/>
        </w:rPr>
        <w:t>n</w:t>
      </w:r>
      <w:r w:rsidRPr="00664C93">
        <w:rPr>
          <w:rFonts w:ascii="Arial" w:eastAsia="Arial" w:hAnsi="Arial" w:cs="Arial"/>
          <w:lang w:val="en-ZA"/>
        </w:rPr>
        <w:t>e</w:t>
      </w:r>
      <w:r w:rsidRPr="00664C93">
        <w:rPr>
          <w:rFonts w:ascii="Arial" w:eastAsia="Arial" w:hAnsi="Arial" w:cs="Arial"/>
          <w:spacing w:val="-1"/>
          <w:lang w:val="en-ZA"/>
        </w:rPr>
        <w:t>e</w:t>
      </w:r>
      <w:r w:rsidRPr="00664C93">
        <w:rPr>
          <w:rFonts w:ascii="Arial" w:eastAsia="Arial" w:hAnsi="Arial" w:cs="Arial"/>
          <w:lang w:val="en-ZA"/>
        </w:rPr>
        <w:t>d</w:t>
      </w:r>
      <w:r w:rsidRPr="00664C93">
        <w:rPr>
          <w:rFonts w:ascii="Arial" w:eastAsia="Arial" w:hAnsi="Arial" w:cs="Arial"/>
          <w:spacing w:val="2"/>
          <w:lang w:val="en-ZA"/>
        </w:rPr>
        <w:t xml:space="preserve"> f</w:t>
      </w:r>
      <w:r w:rsidRPr="00664C93">
        <w:rPr>
          <w:rFonts w:ascii="Arial" w:eastAsia="Arial" w:hAnsi="Arial" w:cs="Arial"/>
          <w:lang w:val="en-ZA"/>
        </w:rPr>
        <w:t>or</w:t>
      </w:r>
      <w:r w:rsidRPr="00664C93">
        <w:rPr>
          <w:rFonts w:ascii="Arial" w:eastAsia="Arial" w:hAnsi="Arial" w:cs="Arial"/>
          <w:spacing w:val="5"/>
          <w:lang w:val="en-ZA"/>
        </w:rPr>
        <w:t xml:space="preserve"> a </w:t>
      </w:r>
      <w:r w:rsidRPr="00664C93">
        <w:rPr>
          <w:rFonts w:ascii="Arial" w:eastAsia="Arial" w:hAnsi="Arial" w:cs="Arial"/>
          <w:spacing w:val="1"/>
          <w:lang w:val="en-ZA"/>
        </w:rPr>
        <w:t>l</w:t>
      </w:r>
      <w:r w:rsidRPr="00664C93">
        <w:rPr>
          <w:rFonts w:ascii="Arial" w:eastAsia="Arial" w:hAnsi="Arial" w:cs="Arial"/>
          <w:lang w:val="en-ZA"/>
        </w:rPr>
        <w:t>o</w:t>
      </w:r>
      <w:r w:rsidRPr="00664C93">
        <w:rPr>
          <w:rFonts w:ascii="Arial" w:eastAsia="Arial" w:hAnsi="Arial" w:cs="Arial"/>
          <w:spacing w:val="-1"/>
          <w:lang w:val="en-ZA"/>
        </w:rPr>
        <w:t>n</w:t>
      </w:r>
      <w:r w:rsidRPr="00664C93">
        <w:rPr>
          <w:rFonts w:ascii="Arial" w:eastAsia="Arial" w:hAnsi="Arial" w:cs="Arial"/>
          <w:lang w:val="en-ZA"/>
        </w:rPr>
        <w:t>g</w:t>
      </w:r>
      <w:r w:rsidRPr="00664C93">
        <w:rPr>
          <w:rFonts w:ascii="Arial" w:eastAsia="Arial" w:hAnsi="Arial" w:cs="Arial"/>
          <w:spacing w:val="2"/>
          <w:lang w:val="en-ZA"/>
        </w:rPr>
        <w:t>-t</w:t>
      </w:r>
      <w:r w:rsidRPr="00664C93">
        <w:rPr>
          <w:rFonts w:ascii="Arial" w:eastAsia="Arial" w:hAnsi="Arial" w:cs="Arial"/>
          <w:lang w:val="en-ZA"/>
        </w:rPr>
        <w:t>erm</w:t>
      </w:r>
      <w:r w:rsidRPr="00664C93">
        <w:rPr>
          <w:rFonts w:ascii="Arial" w:eastAsia="Arial" w:hAnsi="Arial" w:cs="Arial"/>
          <w:spacing w:val="5"/>
          <w:lang w:val="en-ZA"/>
        </w:rPr>
        <w:t xml:space="preserve"> </w:t>
      </w:r>
      <w:r w:rsidRPr="00664C93">
        <w:rPr>
          <w:rFonts w:ascii="Arial" w:eastAsia="Arial" w:hAnsi="Arial" w:cs="Arial"/>
          <w:lang w:val="en-ZA"/>
        </w:rPr>
        <w:t>wat</w:t>
      </w:r>
      <w:r w:rsidRPr="00664C93">
        <w:rPr>
          <w:rFonts w:ascii="Arial" w:eastAsia="Arial" w:hAnsi="Arial" w:cs="Arial"/>
          <w:spacing w:val="-1"/>
          <w:lang w:val="en-ZA"/>
        </w:rPr>
        <w:t>e</w:t>
      </w:r>
      <w:r w:rsidRPr="00664C93">
        <w:rPr>
          <w:rFonts w:ascii="Arial" w:eastAsia="Arial" w:hAnsi="Arial" w:cs="Arial"/>
          <w:lang w:val="en-ZA"/>
        </w:rPr>
        <w:t>r</w:t>
      </w:r>
      <w:r w:rsidRPr="00664C93">
        <w:rPr>
          <w:rFonts w:ascii="Arial" w:eastAsia="Arial" w:hAnsi="Arial" w:cs="Arial"/>
          <w:spacing w:val="2"/>
          <w:lang w:val="en-ZA"/>
        </w:rPr>
        <w:t xml:space="preserve"> a</w:t>
      </w:r>
      <w:r w:rsidRPr="00664C93">
        <w:rPr>
          <w:rFonts w:ascii="Arial" w:eastAsia="Arial" w:hAnsi="Arial" w:cs="Arial"/>
          <w:lang w:val="en-ZA"/>
        </w:rPr>
        <w:t>nd</w:t>
      </w:r>
      <w:r w:rsidRPr="00664C93">
        <w:rPr>
          <w:rFonts w:ascii="Arial" w:eastAsia="Arial" w:hAnsi="Arial" w:cs="Arial"/>
          <w:spacing w:val="5"/>
          <w:lang w:val="en-ZA"/>
        </w:rPr>
        <w:t xml:space="preserve"> </w:t>
      </w:r>
      <w:r w:rsidRPr="00664C93">
        <w:rPr>
          <w:rFonts w:ascii="Arial" w:eastAsia="Arial" w:hAnsi="Arial" w:cs="Arial"/>
          <w:spacing w:val="-2"/>
          <w:lang w:val="en-ZA"/>
        </w:rPr>
        <w:t>w</w:t>
      </w:r>
      <w:r w:rsidRPr="00664C93">
        <w:rPr>
          <w:rFonts w:ascii="Arial" w:eastAsia="Arial" w:hAnsi="Arial" w:cs="Arial"/>
          <w:lang w:val="en-ZA"/>
        </w:rPr>
        <w:t>a</w:t>
      </w:r>
      <w:r w:rsidRPr="00664C93">
        <w:rPr>
          <w:rFonts w:ascii="Arial" w:eastAsia="Arial" w:hAnsi="Arial" w:cs="Arial"/>
          <w:spacing w:val="1"/>
          <w:lang w:val="en-ZA"/>
        </w:rPr>
        <w:t>s</w:t>
      </w:r>
      <w:r w:rsidRPr="00664C93">
        <w:rPr>
          <w:rFonts w:ascii="Arial" w:eastAsia="Arial" w:hAnsi="Arial" w:cs="Arial"/>
          <w:spacing w:val="2"/>
          <w:lang w:val="en-ZA"/>
        </w:rPr>
        <w:t>t</w:t>
      </w:r>
      <w:r w:rsidRPr="00664C93">
        <w:rPr>
          <w:rFonts w:ascii="Arial" w:eastAsia="Arial" w:hAnsi="Arial" w:cs="Arial"/>
          <w:lang w:val="en-ZA"/>
        </w:rPr>
        <w:t>e</w:t>
      </w:r>
      <w:r w:rsidRPr="00664C93">
        <w:rPr>
          <w:rFonts w:ascii="Arial" w:eastAsia="Arial" w:hAnsi="Arial" w:cs="Arial"/>
          <w:spacing w:val="4"/>
          <w:lang w:val="en-ZA"/>
        </w:rPr>
        <w:t xml:space="preserve"> </w:t>
      </w:r>
      <w:r w:rsidRPr="00664C93">
        <w:rPr>
          <w:rFonts w:ascii="Arial" w:eastAsia="Arial" w:hAnsi="Arial" w:cs="Arial"/>
          <w:spacing w:val="-2"/>
          <w:lang w:val="en-ZA"/>
        </w:rPr>
        <w:t>w</w:t>
      </w:r>
      <w:r w:rsidRPr="00664C93">
        <w:rPr>
          <w:rFonts w:ascii="Arial" w:eastAsia="Arial" w:hAnsi="Arial" w:cs="Arial"/>
          <w:lang w:val="en-ZA"/>
        </w:rPr>
        <w:t>a</w:t>
      </w:r>
      <w:r w:rsidRPr="00664C93">
        <w:rPr>
          <w:rFonts w:ascii="Arial" w:eastAsia="Arial" w:hAnsi="Arial" w:cs="Arial"/>
          <w:spacing w:val="2"/>
          <w:lang w:val="en-ZA"/>
        </w:rPr>
        <w:t>t</w:t>
      </w:r>
      <w:r w:rsidRPr="00664C93">
        <w:rPr>
          <w:rFonts w:ascii="Arial" w:eastAsia="Arial" w:hAnsi="Arial" w:cs="Arial"/>
          <w:lang w:val="en-ZA"/>
        </w:rPr>
        <w:t>er</w:t>
      </w:r>
      <w:r w:rsidRPr="00664C93">
        <w:rPr>
          <w:rFonts w:ascii="Arial" w:eastAsia="Arial" w:hAnsi="Arial" w:cs="Arial"/>
          <w:spacing w:val="2"/>
          <w:lang w:val="en-ZA"/>
        </w:rPr>
        <w:t xml:space="preserve"> </w:t>
      </w:r>
      <w:r w:rsidRPr="00664C93">
        <w:rPr>
          <w:rFonts w:ascii="Arial" w:eastAsia="Arial" w:hAnsi="Arial" w:cs="Arial"/>
          <w:spacing w:val="1"/>
          <w:lang w:val="en-ZA"/>
        </w:rPr>
        <w:t>s</w:t>
      </w:r>
      <w:r w:rsidRPr="00664C93">
        <w:rPr>
          <w:rFonts w:ascii="Arial" w:eastAsia="Arial" w:hAnsi="Arial" w:cs="Arial"/>
          <w:lang w:val="en-ZA"/>
        </w:rPr>
        <w:t>e</w:t>
      </w:r>
      <w:r w:rsidRPr="00664C93">
        <w:rPr>
          <w:rFonts w:ascii="Arial" w:eastAsia="Arial" w:hAnsi="Arial" w:cs="Arial"/>
          <w:spacing w:val="1"/>
          <w:lang w:val="en-ZA"/>
        </w:rPr>
        <w:t>c</w:t>
      </w:r>
      <w:r w:rsidRPr="00664C93">
        <w:rPr>
          <w:rFonts w:ascii="Arial" w:eastAsia="Arial" w:hAnsi="Arial" w:cs="Arial"/>
          <w:lang w:val="en-ZA"/>
        </w:rPr>
        <w:t>uri</w:t>
      </w:r>
      <w:r w:rsidRPr="00664C93">
        <w:rPr>
          <w:rFonts w:ascii="Arial" w:eastAsia="Arial" w:hAnsi="Arial" w:cs="Arial"/>
          <w:spacing w:val="2"/>
          <w:lang w:val="en-ZA"/>
        </w:rPr>
        <w:t>t</w:t>
      </w:r>
      <w:r w:rsidRPr="00664C93">
        <w:rPr>
          <w:rFonts w:ascii="Arial" w:eastAsia="Arial" w:hAnsi="Arial" w:cs="Arial"/>
          <w:lang w:val="en-ZA"/>
        </w:rPr>
        <w:t>y</w:t>
      </w:r>
      <w:r w:rsidRPr="00664C93">
        <w:rPr>
          <w:rFonts w:ascii="Arial" w:eastAsia="Arial" w:hAnsi="Arial" w:cs="Arial"/>
          <w:spacing w:val="-1"/>
          <w:lang w:val="en-ZA"/>
        </w:rPr>
        <w:t xml:space="preserve"> i</w:t>
      </w:r>
      <w:r w:rsidRPr="00664C93">
        <w:rPr>
          <w:rFonts w:ascii="Arial" w:eastAsia="Arial" w:hAnsi="Arial" w:cs="Arial"/>
          <w:spacing w:val="2"/>
          <w:lang w:val="en-ZA"/>
        </w:rPr>
        <w:t>n</w:t>
      </w:r>
      <w:r w:rsidRPr="00664C93">
        <w:rPr>
          <w:rFonts w:ascii="Arial" w:eastAsia="Arial" w:hAnsi="Arial" w:cs="Arial"/>
          <w:spacing w:val="-1"/>
          <w:lang w:val="en-ZA"/>
        </w:rPr>
        <w:t>v</w:t>
      </w:r>
      <w:r w:rsidRPr="00664C93">
        <w:rPr>
          <w:rFonts w:ascii="Arial" w:eastAsia="Arial" w:hAnsi="Arial" w:cs="Arial"/>
          <w:lang w:val="en-ZA"/>
        </w:rPr>
        <w:t>e</w:t>
      </w:r>
      <w:r w:rsidRPr="00664C93">
        <w:rPr>
          <w:rFonts w:ascii="Arial" w:eastAsia="Arial" w:hAnsi="Arial" w:cs="Arial"/>
          <w:spacing w:val="1"/>
          <w:lang w:val="en-ZA"/>
        </w:rPr>
        <w:t>s</w:t>
      </w:r>
      <w:r w:rsidRPr="00664C93">
        <w:rPr>
          <w:rFonts w:ascii="Arial" w:eastAsia="Arial" w:hAnsi="Arial" w:cs="Arial"/>
          <w:spacing w:val="2"/>
          <w:lang w:val="en-ZA"/>
        </w:rPr>
        <w:t>t</w:t>
      </w:r>
      <w:r w:rsidRPr="00664C93">
        <w:rPr>
          <w:rFonts w:ascii="Arial" w:eastAsia="Arial" w:hAnsi="Arial" w:cs="Arial"/>
          <w:spacing w:val="-1"/>
          <w:lang w:val="en-ZA"/>
        </w:rPr>
        <w:t>i</w:t>
      </w:r>
      <w:r w:rsidRPr="00664C93">
        <w:rPr>
          <w:rFonts w:ascii="Arial" w:eastAsia="Arial" w:hAnsi="Arial" w:cs="Arial"/>
          <w:lang w:val="en-ZA"/>
        </w:rPr>
        <w:t>g</w:t>
      </w:r>
      <w:r w:rsidRPr="00664C93">
        <w:rPr>
          <w:rFonts w:ascii="Arial" w:eastAsia="Arial" w:hAnsi="Arial" w:cs="Arial"/>
          <w:spacing w:val="1"/>
          <w:lang w:val="en-ZA"/>
        </w:rPr>
        <w:t>a</w:t>
      </w:r>
      <w:r w:rsidRPr="00664C93">
        <w:rPr>
          <w:rFonts w:ascii="Arial" w:eastAsia="Arial" w:hAnsi="Arial" w:cs="Arial"/>
          <w:lang w:val="en-ZA"/>
        </w:rPr>
        <w:t>t</w:t>
      </w:r>
      <w:r w:rsidRPr="00664C93">
        <w:rPr>
          <w:rFonts w:ascii="Arial" w:eastAsia="Arial" w:hAnsi="Arial" w:cs="Arial"/>
          <w:spacing w:val="-1"/>
          <w:lang w:val="en-ZA"/>
        </w:rPr>
        <w:t>i</w:t>
      </w:r>
      <w:r w:rsidRPr="00664C93">
        <w:rPr>
          <w:rFonts w:ascii="Arial" w:eastAsia="Arial" w:hAnsi="Arial" w:cs="Arial"/>
          <w:spacing w:val="2"/>
          <w:lang w:val="en-ZA"/>
        </w:rPr>
        <w:t>o</w:t>
      </w:r>
      <w:r w:rsidRPr="00664C93">
        <w:rPr>
          <w:rFonts w:ascii="Arial" w:eastAsia="Arial" w:hAnsi="Arial" w:cs="Arial"/>
          <w:lang w:val="en-ZA"/>
        </w:rPr>
        <w:t>n</w:t>
      </w:r>
      <w:r w:rsidRPr="00664C93">
        <w:rPr>
          <w:rFonts w:ascii="Arial" w:eastAsia="Arial" w:hAnsi="Arial" w:cs="Arial"/>
          <w:spacing w:val="-5"/>
          <w:lang w:val="en-ZA"/>
        </w:rPr>
        <w:t xml:space="preserve"> </w:t>
      </w:r>
      <w:r w:rsidRPr="00664C93">
        <w:rPr>
          <w:rFonts w:ascii="Arial" w:eastAsia="Arial" w:hAnsi="Arial" w:cs="Arial"/>
          <w:spacing w:val="2"/>
          <w:lang w:val="en-ZA"/>
        </w:rPr>
        <w:t>f</w:t>
      </w:r>
      <w:r w:rsidRPr="00664C93">
        <w:rPr>
          <w:rFonts w:ascii="Arial" w:eastAsia="Arial" w:hAnsi="Arial" w:cs="Arial"/>
          <w:lang w:val="en-ZA"/>
        </w:rPr>
        <w:t>or</w:t>
      </w:r>
      <w:r w:rsidRPr="00664C93">
        <w:rPr>
          <w:rFonts w:ascii="Arial" w:eastAsia="Arial" w:hAnsi="Arial" w:cs="Arial"/>
          <w:spacing w:val="5"/>
          <w:lang w:val="en-ZA"/>
        </w:rPr>
        <w:t xml:space="preserve"> </w:t>
      </w:r>
      <w:proofErr w:type="spellStart"/>
      <w:r w:rsidRPr="00664C93">
        <w:rPr>
          <w:rFonts w:ascii="Arial" w:eastAsia="Arial" w:hAnsi="Arial" w:cs="Arial"/>
          <w:lang w:val="en-ZA"/>
        </w:rPr>
        <w:t>Zo</w:t>
      </w:r>
      <w:r w:rsidRPr="00664C93">
        <w:rPr>
          <w:rFonts w:ascii="Arial" w:eastAsia="Arial" w:hAnsi="Arial" w:cs="Arial"/>
          <w:spacing w:val="-1"/>
          <w:lang w:val="en-ZA"/>
        </w:rPr>
        <w:t>a</w:t>
      </w:r>
      <w:r w:rsidRPr="00664C93">
        <w:rPr>
          <w:rFonts w:ascii="Arial" w:eastAsia="Arial" w:hAnsi="Arial" w:cs="Arial"/>
          <w:spacing w:val="1"/>
          <w:lang w:val="en-ZA"/>
        </w:rPr>
        <w:t>r</w:t>
      </w:r>
      <w:proofErr w:type="spellEnd"/>
      <w:r w:rsidRPr="00664C93">
        <w:rPr>
          <w:rFonts w:ascii="Arial" w:eastAsia="Arial" w:hAnsi="Arial" w:cs="Arial"/>
          <w:lang w:val="en-ZA"/>
        </w:rPr>
        <w:t xml:space="preserve">, </w:t>
      </w:r>
      <w:proofErr w:type="spellStart"/>
      <w:r w:rsidRPr="00664C93">
        <w:rPr>
          <w:rFonts w:ascii="Arial" w:eastAsia="Arial" w:hAnsi="Arial" w:cs="Arial"/>
          <w:lang w:val="en-ZA"/>
        </w:rPr>
        <w:t>Ca</w:t>
      </w:r>
      <w:r w:rsidRPr="00664C93">
        <w:rPr>
          <w:rFonts w:ascii="Arial" w:eastAsia="Arial" w:hAnsi="Arial" w:cs="Arial"/>
          <w:spacing w:val="1"/>
          <w:lang w:val="en-ZA"/>
        </w:rPr>
        <w:t>l</w:t>
      </w:r>
      <w:r w:rsidRPr="00664C93">
        <w:rPr>
          <w:rFonts w:ascii="Arial" w:eastAsia="Arial" w:hAnsi="Arial" w:cs="Arial"/>
          <w:spacing w:val="-1"/>
          <w:lang w:val="en-ZA"/>
        </w:rPr>
        <w:t>i</w:t>
      </w:r>
      <w:r w:rsidRPr="00664C93">
        <w:rPr>
          <w:rFonts w:ascii="Arial" w:eastAsia="Arial" w:hAnsi="Arial" w:cs="Arial"/>
          <w:spacing w:val="2"/>
          <w:lang w:val="en-ZA"/>
        </w:rPr>
        <w:t>t</w:t>
      </w:r>
      <w:r w:rsidRPr="00664C93">
        <w:rPr>
          <w:rFonts w:ascii="Arial" w:eastAsia="Arial" w:hAnsi="Arial" w:cs="Arial"/>
          <w:spacing w:val="-1"/>
          <w:lang w:val="en-ZA"/>
        </w:rPr>
        <w:t>z</w:t>
      </w:r>
      <w:r w:rsidRPr="00664C93">
        <w:rPr>
          <w:rFonts w:ascii="Arial" w:eastAsia="Arial" w:hAnsi="Arial" w:cs="Arial"/>
          <w:lang w:val="en-ZA"/>
        </w:rPr>
        <w:t>d</w:t>
      </w:r>
      <w:r w:rsidRPr="00664C93">
        <w:rPr>
          <w:rFonts w:ascii="Arial" w:eastAsia="Arial" w:hAnsi="Arial" w:cs="Arial"/>
          <w:spacing w:val="-1"/>
          <w:lang w:val="en-ZA"/>
        </w:rPr>
        <w:t>o</w:t>
      </w:r>
      <w:r w:rsidRPr="00664C93">
        <w:rPr>
          <w:rFonts w:ascii="Arial" w:eastAsia="Arial" w:hAnsi="Arial" w:cs="Arial"/>
          <w:spacing w:val="1"/>
          <w:lang w:val="en-ZA"/>
        </w:rPr>
        <w:t>r</w:t>
      </w:r>
      <w:r w:rsidRPr="00664C93">
        <w:rPr>
          <w:rFonts w:ascii="Arial" w:eastAsia="Arial" w:hAnsi="Arial" w:cs="Arial"/>
          <w:lang w:val="en-ZA"/>
        </w:rPr>
        <w:t>p</w:t>
      </w:r>
      <w:proofErr w:type="spellEnd"/>
      <w:r w:rsidRPr="00664C93">
        <w:rPr>
          <w:rFonts w:ascii="Arial" w:eastAsia="Arial" w:hAnsi="Arial" w:cs="Arial"/>
          <w:lang w:val="en-ZA"/>
        </w:rPr>
        <w:t>,</w:t>
      </w:r>
      <w:r w:rsidRPr="00664C93">
        <w:rPr>
          <w:rFonts w:ascii="Arial" w:eastAsia="Arial" w:hAnsi="Arial" w:cs="Arial"/>
          <w:spacing w:val="-8"/>
          <w:lang w:val="en-ZA"/>
        </w:rPr>
        <w:t xml:space="preserve"> </w:t>
      </w:r>
      <w:proofErr w:type="spellStart"/>
      <w:r w:rsidRPr="00664C93">
        <w:rPr>
          <w:rFonts w:ascii="Arial" w:eastAsia="Arial" w:hAnsi="Arial" w:cs="Arial"/>
          <w:spacing w:val="-1"/>
          <w:lang w:val="en-ZA"/>
        </w:rPr>
        <w:t>Vanwyksdorp</w:t>
      </w:r>
      <w:proofErr w:type="spellEnd"/>
      <w:r w:rsidRPr="00664C93">
        <w:rPr>
          <w:rFonts w:ascii="Arial" w:eastAsia="Arial" w:hAnsi="Arial" w:cs="Arial"/>
          <w:spacing w:val="-1"/>
          <w:lang w:val="en-ZA"/>
        </w:rPr>
        <w:t xml:space="preserve"> a</w:t>
      </w:r>
      <w:r w:rsidRPr="00664C93">
        <w:rPr>
          <w:rFonts w:ascii="Arial" w:eastAsia="Arial" w:hAnsi="Arial" w:cs="Arial"/>
          <w:lang w:val="en-ZA"/>
        </w:rPr>
        <w:t>nd</w:t>
      </w:r>
      <w:r w:rsidRPr="00664C93">
        <w:rPr>
          <w:rFonts w:ascii="Arial" w:eastAsia="Arial" w:hAnsi="Arial" w:cs="Arial"/>
          <w:spacing w:val="-2"/>
          <w:lang w:val="en-ZA"/>
        </w:rPr>
        <w:t xml:space="preserve"> </w:t>
      </w:r>
      <w:proofErr w:type="spellStart"/>
      <w:r w:rsidRPr="00664C93">
        <w:rPr>
          <w:rFonts w:ascii="Arial" w:eastAsia="Arial" w:hAnsi="Arial" w:cs="Arial"/>
          <w:lang w:val="en-ZA"/>
        </w:rPr>
        <w:t>L</w:t>
      </w:r>
      <w:r w:rsidRPr="00664C93">
        <w:rPr>
          <w:rFonts w:ascii="Arial" w:eastAsia="Arial" w:hAnsi="Arial" w:cs="Arial"/>
          <w:spacing w:val="-1"/>
          <w:lang w:val="en-ZA"/>
        </w:rPr>
        <w:t>a</w:t>
      </w:r>
      <w:r w:rsidRPr="00664C93">
        <w:rPr>
          <w:rFonts w:ascii="Arial" w:eastAsia="Arial" w:hAnsi="Arial" w:cs="Arial"/>
          <w:spacing w:val="2"/>
          <w:lang w:val="en-ZA"/>
        </w:rPr>
        <w:t>d</w:t>
      </w:r>
      <w:r w:rsidRPr="00664C93">
        <w:rPr>
          <w:rFonts w:ascii="Arial" w:eastAsia="Arial" w:hAnsi="Arial" w:cs="Arial"/>
          <w:spacing w:val="-1"/>
          <w:lang w:val="en-ZA"/>
        </w:rPr>
        <w:t>i</w:t>
      </w:r>
      <w:r w:rsidRPr="00664C93">
        <w:rPr>
          <w:rFonts w:ascii="Arial" w:eastAsia="Arial" w:hAnsi="Arial" w:cs="Arial"/>
          <w:spacing w:val="1"/>
          <w:lang w:val="en-ZA"/>
        </w:rPr>
        <w:t>s</w:t>
      </w:r>
      <w:r w:rsidRPr="00664C93">
        <w:rPr>
          <w:rFonts w:ascii="Arial" w:eastAsia="Arial" w:hAnsi="Arial" w:cs="Arial"/>
          <w:spacing w:val="4"/>
          <w:lang w:val="en-ZA"/>
        </w:rPr>
        <w:t>m</w:t>
      </w:r>
      <w:r w:rsidRPr="00664C93">
        <w:rPr>
          <w:rFonts w:ascii="Arial" w:eastAsia="Arial" w:hAnsi="Arial" w:cs="Arial"/>
          <w:spacing w:val="-1"/>
          <w:lang w:val="en-ZA"/>
        </w:rPr>
        <w:t>i</w:t>
      </w:r>
      <w:r w:rsidRPr="00664C93">
        <w:rPr>
          <w:rFonts w:ascii="Arial" w:eastAsia="Arial" w:hAnsi="Arial" w:cs="Arial"/>
          <w:lang w:val="en-ZA"/>
        </w:rPr>
        <w:t>th</w:t>
      </w:r>
      <w:proofErr w:type="spellEnd"/>
      <w:r w:rsidRPr="00664C93">
        <w:rPr>
          <w:rFonts w:ascii="Arial" w:eastAsia="Arial" w:hAnsi="Arial" w:cs="Arial"/>
          <w:lang w:val="en-ZA"/>
        </w:rPr>
        <w:t>.</w:t>
      </w:r>
    </w:p>
    <w:p w14:paraId="14F33439" w14:textId="77777777" w:rsidR="00510E63" w:rsidRPr="00664C93" w:rsidRDefault="00510E63" w:rsidP="00510E63">
      <w:pPr>
        <w:spacing w:before="34"/>
        <w:ind w:right="54"/>
        <w:jc w:val="both"/>
        <w:rPr>
          <w:rFonts w:ascii="Arial" w:eastAsia="Arial" w:hAnsi="Arial" w:cs="Arial"/>
          <w:lang w:val="en-ZA"/>
        </w:rPr>
      </w:pPr>
    </w:p>
    <w:p w14:paraId="512729E6" w14:textId="77777777" w:rsidR="00510E63" w:rsidRPr="00664C93" w:rsidRDefault="00510E63" w:rsidP="00510E63">
      <w:pPr>
        <w:ind w:right="71"/>
        <w:jc w:val="both"/>
        <w:rPr>
          <w:rFonts w:ascii="Arial" w:eastAsia="Arial" w:hAnsi="Arial" w:cs="Arial"/>
          <w:lang w:val="en-ZA"/>
        </w:rPr>
      </w:pPr>
      <w:r w:rsidRPr="00664C93">
        <w:rPr>
          <w:rFonts w:ascii="Arial" w:eastAsia="Arial" w:hAnsi="Arial" w:cs="Arial"/>
          <w:spacing w:val="3"/>
          <w:lang w:val="en-ZA"/>
        </w:rPr>
        <w:t xml:space="preserve">Only 10 households in </w:t>
      </w:r>
      <w:proofErr w:type="spellStart"/>
      <w:r w:rsidRPr="00664C93">
        <w:rPr>
          <w:rFonts w:ascii="Arial" w:eastAsia="Arial" w:hAnsi="Arial" w:cs="Arial"/>
          <w:spacing w:val="3"/>
          <w:lang w:val="en-ZA"/>
        </w:rPr>
        <w:t>Zoar</w:t>
      </w:r>
      <w:proofErr w:type="spellEnd"/>
      <w:r w:rsidRPr="00664C93">
        <w:rPr>
          <w:rFonts w:ascii="Arial" w:eastAsia="Arial" w:hAnsi="Arial" w:cs="Arial"/>
          <w:spacing w:val="3"/>
          <w:lang w:val="en-ZA"/>
        </w:rPr>
        <w:t xml:space="preserve"> are still making use of the bucket system due to their location and the difficulty to connect those properties to the sewage system for which </w:t>
      </w:r>
      <w:r w:rsidRPr="00664C93">
        <w:rPr>
          <w:rFonts w:ascii="Arial" w:eastAsia="Arial" w:hAnsi="Arial" w:cs="Arial"/>
          <w:spacing w:val="2"/>
          <w:lang w:val="en-ZA"/>
        </w:rPr>
        <w:t>f</w:t>
      </w:r>
      <w:r w:rsidRPr="00664C93">
        <w:rPr>
          <w:rFonts w:ascii="Arial" w:eastAsia="Arial" w:hAnsi="Arial" w:cs="Arial"/>
          <w:lang w:val="en-ZA"/>
        </w:rPr>
        <w:t>u</w:t>
      </w:r>
      <w:r w:rsidRPr="00664C93">
        <w:rPr>
          <w:rFonts w:ascii="Arial" w:eastAsia="Arial" w:hAnsi="Arial" w:cs="Arial"/>
          <w:spacing w:val="-1"/>
          <w:lang w:val="en-ZA"/>
        </w:rPr>
        <w:t>n</w:t>
      </w:r>
      <w:r w:rsidRPr="00664C93">
        <w:rPr>
          <w:rFonts w:ascii="Arial" w:eastAsia="Arial" w:hAnsi="Arial" w:cs="Arial"/>
          <w:spacing w:val="2"/>
          <w:lang w:val="en-ZA"/>
        </w:rPr>
        <w:t>d</w:t>
      </w:r>
      <w:r w:rsidRPr="00664C93">
        <w:rPr>
          <w:rFonts w:ascii="Arial" w:eastAsia="Arial" w:hAnsi="Arial" w:cs="Arial"/>
          <w:spacing w:val="-1"/>
          <w:lang w:val="en-ZA"/>
        </w:rPr>
        <w:t>i</w:t>
      </w:r>
      <w:r w:rsidRPr="00664C93">
        <w:rPr>
          <w:rFonts w:ascii="Arial" w:eastAsia="Arial" w:hAnsi="Arial" w:cs="Arial"/>
          <w:lang w:val="en-ZA"/>
        </w:rPr>
        <w:t>ng n</w:t>
      </w:r>
      <w:r w:rsidRPr="00664C93">
        <w:rPr>
          <w:rFonts w:ascii="Arial" w:eastAsia="Arial" w:hAnsi="Arial" w:cs="Arial"/>
          <w:spacing w:val="-1"/>
          <w:lang w:val="en-ZA"/>
        </w:rPr>
        <w:t>e</w:t>
      </w:r>
      <w:r w:rsidRPr="00664C93">
        <w:rPr>
          <w:rFonts w:ascii="Arial" w:eastAsia="Arial" w:hAnsi="Arial" w:cs="Arial"/>
          <w:lang w:val="en-ZA"/>
        </w:rPr>
        <w:t>e</w:t>
      </w:r>
      <w:r w:rsidRPr="00664C93">
        <w:rPr>
          <w:rFonts w:ascii="Arial" w:eastAsia="Arial" w:hAnsi="Arial" w:cs="Arial"/>
          <w:spacing w:val="-1"/>
          <w:lang w:val="en-ZA"/>
        </w:rPr>
        <w:t>d</w:t>
      </w:r>
      <w:r w:rsidRPr="00664C93">
        <w:rPr>
          <w:rFonts w:ascii="Arial" w:eastAsia="Arial" w:hAnsi="Arial" w:cs="Arial"/>
          <w:lang w:val="en-ZA"/>
        </w:rPr>
        <w:t>s</w:t>
      </w:r>
      <w:r w:rsidRPr="00664C93">
        <w:rPr>
          <w:rFonts w:ascii="Arial" w:eastAsia="Arial" w:hAnsi="Arial" w:cs="Arial"/>
          <w:spacing w:val="6"/>
          <w:lang w:val="en-ZA"/>
        </w:rPr>
        <w:t xml:space="preserve"> </w:t>
      </w:r>
      <w:r w:rsidRPr="00664C93">
        <w:rPr>
          <w:rFonts w:ascii="Arial" w:eastAsia="Arial" w:hAnsi="Arial" w:cs="Arial"/>
          <w:lang w:val="en-ZA"/>
        </w:rPr>
        <w:t>to</w:t>
      </w:r>
      <w:r w:rsidRPr="00664C93">
        <w:rPr>
          <w:rFonts w:ascii="Arial" w:eastAsia="Arial" w:hAnsi="Arial" w:cs="Arial"/>
          <w:spacing w:val="8"/>
          <w:lang w:val="en-ZA"/>
        </w:rPr>
        <w:t xml:space="preserve"> </w:t>
      </w:r>
      <w:r w:rsidRPr="00664C93">
        <w:rPr>
          <w:rFonts w:ascii="Arial" w:eastAsia="Arial" w:hAnsi="Arial" w:cs="Arial"/>
          <w:lang w:val="en-ZA"/>
        </w:rPr>
        <w:t>be</w:t>
      </w:r>
      <w:r w:rsidRPr="00664C93">
        <w:rPr>
          <w:rFonts w:ascii="Arial" w:eastAsia="Arial" w:hAnsi="Arial" w:cs="Arial"/>
          <w:spacing w:val="8"/>
          <w:lang w:val="en-ZA"/>
        </w:rPr>
        <w:t xml:space="preserve"> </w:t>
      </w:r>
      <w:r w:rsidRPr="00664C93">
        <w:rPr>
          <w:rFonts w:ascii="Arial" w:eastAsia="Arial" w:hAnsi="Arial" w:cs="Arial"/>
          <w:spacing w:val="1"/>
          <w:lang w:val="en-ZA"/>
        </w:rPr>
        <w:t>s</w:t>
      </w:r>
      <w:r w:rsidRPr="00664C93">
        <w:rPr>
          <w:rFonts w:ascii="Arial" w:eastAsia="Arial" w:hAnsi="Arial" w:cs="Arial"/>
          <w:lang w:val="en-ZA"/>
        </w:rPr>
        <w:t>o</w:t>
      </w:r>
      <w:r w:rsidRPr="00664C93">
        <w:rPr>
          <w:rFonts w:ascii="Arial" w:eastAsia="Arial" w:hAnsi="Arial" w:cs="Arial"/>
          <w:spacing w:val="-1"/>
          <w:lang w:val="en-ZA"/>
        </w:rPr>
        <w:t>u</w:t>
      </w:r>
      <w:r w:rsidRPr="00664C93">
        <w:rPr>
          <w:rFonts w:ascii="Arial" w:eastAsia="Arial" w:hAnsi="Arial" w:cs="Arial"/>
          <w:spacing w:val="1"/>
          <w:lang w:val="en-ZA"/>
        </w:rPr>
        <w:t>rc</w:t>
      </w:r>
      <w:r w:rsidRPr="00664C93">
        <w:rPr>
          <w:rFonts w:ascii="Arial" w:eastAsia="Arial" w:hAnsi="Arial" w:cs="Arial"/>
          <w:lang w:val="en-ZA"/>
        </w:rPr>
        <w:t xml:space="preserve">ed. </w:t>
      </w:r>
      <w:r w:rsidRPr="00664C93">
        <w:rPr>
          <w:rFonts w:ascii="Arial" w:eastAsia="Arial" w:hAnsi="Arial" w:cs="Arial"/>
          <w:spacing w:val="32"/>
          <w:lang w:val="en-ZA"/>
        </w:rPr>
        <w:t xml:space="preserve"> </w:t>
      </w:r>
      <w:r w:rsidRPr="00664C93">
        <w:rPr>
          <w:rFonts w:ascii="Arial" w:eastAsia="Arial" w:hAnsi="Arial" w:cs="Arial"/>
          <w:spacing w:val="-1"/>
          <w:lang w:val="en-ZA"/>
        </w:rPr>
        <w:t>B</w:t>
      </w:r>
      <w:r w:rsidRPr="00664C93">
        <w:rPr>
          <w:rFonts w:ascii="Arial" w:eastAsia="Arial" w:hAnsi="Arial" w:cs="Arial"/>
          <w:lang w:val="en-ZA"/>
        </w:rPr>
        <w:t>u</w:t>
      </w:r>
      <w:r w:rsidRPr="00664C93">
        <w:rPr>
          <w:rFonts w:ascii="Arial" w:eastAsia="Arial" w:hAnsi="Arial" w:cs="Arial"/>
          <w:spacing w:val="1"/>
          <w:lang w:val="en-ZA"/>
        </w:rPr>
        <w:t>si</w:t>
      </w:r>
      <w:r w:rsidRPr="00664C93">
        <w:rPr>
          <w:rFonts w:ascii="Arial" w:eastAsia="Arial" w:hAnsi="Arial" w:cs="Arial"/>
          <w:lang w:val="en-ZA"/>
        </w:rPr>
        <w:t>n</w:t>
      </w:r>
      <w:r w:rsidRPr="00664C93">
        <w:rPr>
          <w:rFonts w:ascii="Arial" w:eastAsia="Arial" w:hAnsi="Arial" w:cs="Arial"/>
          <w:spacing w:val="-1"/>
          <w:lang w:val="en-ZA"/>
        </w:rPr>
        <w:t>e</w:t>
      </w:r>
      <w:r w:rsidRPr="00664C93">
        <w:rPr>
          <w:rFonts w:ascii="Arial" w:eastAsia="Arial" w:hAnsi="Arial" w:cs="Arial"/>
          <w:spacing w:val="1"/>
          <w:lang w:val="en-ZA"/>
        </w:rPr>
        <w:t>s</w:t>
      </w:r>
      <w:r w:rsidRPr="00664C93">
        <w:rPr>
          <w:rFonts w:ascii="Arial" w:eastAsia="Arial" w:hAnsi="Arial" w:cs="Arial"/>
          <w:lang w:val="en-ZA"/>
        </w:rPr>
        <w:t>s</w:t>
      </w:r>
      <w:r w:rsidRPr="00664C93">
        <w:rPr>
          <w:rFonts w:ascii="Arial" w:eastAsia="Arial" w:hAnsi="Arial" w:cs="Arial"/>
          <w:spacing w:val="3"/>
          <w:lang w:val="en-ZA"/>
        </w:rPr>
        <w:t xml:space="preserve"> </w:t>
      </w:r>
      <w:r w:rsidRPr="00664C93">
        <w:rPr>
          <w:rFonts w:ascii="Arial" w:eastAsia="Arial" w:hAnsi="Arial" w:cs="Arial"/>
          <w:lang w:val="en-ZA"/>
        </w:rPr>
        <w:t>p</w:t>
      </w:r>
      <w:r w:rsidRPr="00664C93">
        <w:rPr>
          <w:rFonts w:ascii="Arial" w:eastAsia="Arial" w:hAnsi="Arial" w:cs="Arial"/>
          <w:spacing w:val="-1"/>
          <w:lang w:val="en-ZA"/>
        </w:rPr>
        <w:t>l</w:t>
      </w:r>
      <w:r w:rsidRPr="00664C93">
        <w:rPr>
          <w:rFonts w:ascii="Arial" w:eastAsia="Arial" w:hAnsi="Arial" w:cs="Arial"/>
          <w:lang w:val="en-ZA"/>
        </w:rPr>
        <w:t>a</w:t>
      </w:r>
      <w:r w:rsidRPr="00664C93">
        <w:rPr>
          <w:rFonts w:ascii="Arial" w:eastAsia="Arial" w:hAnsi="Arial" w:cs="Arial"/>
          <w:spacing w:val="-1"/>
          <w:lang w:val="en-ZA"/>
        </w:rPr>
        <w:t>n</w:t>
      </w:r>
      <w:r w:rsidRPr="00664C93">
        <w:rPr>
          <w:rFonts w:ascii="Arial" w:eastAsia="Arial" w:hAnsi="Arial" w:cs="Arial"/>
          <w:lang w:val="en-ZA"/>
        </w:rPr>
        <w:t>s</w:t>
      </w:r>
      <w:r w:rsidRPr="00664C93">
        <w:rPr>
          <w:rFonts w:ascii="Arial" w:eastAsia="Arial" w:hAnsi="Arial" w:cs="Arial"/>
          <w:spacing w:val="7"/>
          <w:lang w:val="en-ZA"/>
        </w:rPr>
        <w:t xml:space="preserve"> </w:t>
      </w:r>
      <w:r w:rsidRPr="00664C93">
        <w:rPr>
          <w:rFonts w:ascii="Arial" w:eastAsia="Arial" w:hAnsi="Arial" w:cs="Arial"/>
          <w:lang w:val="en-ZA"/>
        </w:rPr>
        <w:t xml:space="preserve">have been </w:t>
      </w:r>
      <w:r w:rsidRPr="00664C93">
        <w:rPr>
          <w:rFonts w:ascii="Arial" w:eastAsia="Arial" w:hAnsi="Arial" w:cs="Arial"/>
          <w:spacing w:val="1"/>
          <w:lang w:val="en-ZA"/>
        </w:rPr>
        <w:t>s</w:t>
      </w:r>
      <w:r w:rsidRPr="00664C93">
        <w:rPr>
          <w:rFonts w:ascii="Arial" w:eastAsia="Arial" w:hAnsi="Arial" w:cs="Arial"/>
          <w:lang w:val="en-ZA"/>
        </w:rPr>
        <w:t>u</w:t>
      </w:r>
      <w:r w:rsidRPr="00664C93">
        <w:rPr>
          <w:rFonts w:ascii="Arial" w:eastAsia="Arial" w:hAnsi="Arial" w:cs="Arial"/>
          <w:spacing w:val="-1"/>
          <w:lang w:val="en-ZA"/>
        </w:rPr>
        <w:t>b</w:t>
      </w:r>
      <w:r w:rsidRPr="00664C93">
        <w:rPr>
          <w:rFonts w:ascii="Arial" w:eastAsia="Arial" w:hAnsi="Arial" w:cs="Arial"/>
          <w:spacing w:val="4"/>
          <w:lang w:val="en-ZA"/>
        </w:rPr>
        <w:t>m</w:t>
      </w:r>
      <w:r w:rsidRPr="00664C93">
        <w:rPr>
          <w:rFonts w:ascii="Arial" w:eastAsia="Arial" w:hAnsi="Arial" w:cs="Arial"/>
          <w:spacing w:val="-1"/>
          <w:lang w:val="en-ZA"/>
        </w:rPr>
        <w:t>i</w:t>
      </w:r>
      <w:r w:rsidRPr="00664C93">
        <w:rPr>
          <w:rFonts w:ascii="Arial" w:eastAsia="Arial" w:hAnsi="Arial" w:cs="Arial"/>
          <w:lang w:val="en-ZA"/>
        </w:rPr>
        <w:t>tt</w:t>
      </w:r>
      <w:r w:rsidRPr="00664C93">
        <w:rPr>
          <w:rFonts w:ascii="Arial" w:eastAsia="Arial" w:hAnsi="Arial" w:cs="Arial"/>
          <w:spacing w:val="-1"/>
          <w:lang w:val="en-ZA"/>
        </w:rPr>
        <w:t>e</w:t>
      </w:r>
      <w:r w:rsidRPr="00664C93">
        <w:rPr>
          <w:rFonts w:ascii="Arial" w:eastAsia="Arial" w:hAnsi="Arial" w:cs="Arial"/>
          <w:lang w:val="en-ZA"/>
        </w:rPr>
        <w:t>d</w:t>
      </w:r>
      <w:r w:rsidRPr="00664C93">
        <w:rPr>
          <w:rFonts w:ascii="Arial" w:eastAsia="Arial" w:hAnsi="Arial" w:cs="Arial"/>
          <w:spacing w:val="2"/>
          <w:lang w:val="en-ZA"/>
        </w:rPr>
        <w:t xml:space="preserve"> </w:t>
      </w:r>
      <w:r w:rsidRPr="00664C93">
        <w:rPr>
          <w:rFonts w:ascii="Arial" w:eastAsia="Arial" w:hAnsi="Arial" w:cs="Arial"/>
          <w:lang w:val="en-ZA"/>
        </w:rPr>
        <w:t>to</w:t>
      </w:r>
      <w:r w:rsidRPr="00664C93">
        <w:rPr>
          <w:rFonts w:ascii="Arial" w:eastAsia="Arial" w:hAnsi="Arial" w:cs="Arial"/>
          <w:spacing w:val="8"/>
          <w:lang w:val="en-ZA"/>
        </w:rPr>
        <w:t xml:space="preserve"> </w:t>
      </w:r>
      <w:r w:rsidRPr="00664C93">
        <w:rPr>
          <w:rFonts w:ascii="Arial" w:eastAsia="Arial" w:hAnsi="Arial" w:cs="Arial"/>
          <w:lang w:val="en-ZA"/>
        </w:rPr>
        <w:t>Dep</w:t>
      </w:r>
      <w:r w:rsidRPr="00664C93">
        <w:rPr>
          <w:rFonts w:ascii="Arial" w:eastAsia="Arial" w:hAnsi="Arial" w:cs="Arial"/>
          <w:spacing w:val="-1"/>
          <w:lang w:val="en-ZA"/>
        </w:rPr>
        <w:t>a</w:t>
      </w:r>
      <w:r w:rsidRPr="00664C93">
        <w:rPr>
          <w:rFonts w:ascii="Arial" w:eastAsia="Arial" w:hAnsi="Arial" w:cs="Arial"/>
          <w:spacing w:val="1"/>
          <w:lang w:val="en-ZA"/>
        </w:rPr>
        <w:t>r</w:t>
      </w:r>
      <w:r w:rsidRPr="00664C93">
        <w:rPr>
          <w:rFonts w:ascii="Arial" w:eastAsia="Arial" w:hAnsi="Arial" w:cs="Arial"/>
          <w:lang w:val="en-ZA"/>
        </w:rPr>
        <w:t>t</w:t>
      </w:r>
      <w:r w:rsidRPr="00664C93">
        <w:rPr>
          <w:rFonts w:ascii="Arial" w:eastAsia="Arial" w:hAnsi="Arial" w:cs="Arial"/>
          <w:spacing w:val="4"/>
          <w:lang w:val="en-ZA"/>
        </w:rPr>
        <w:t>m</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lang w:val="en-ZA"/>
        </w:rPr>
        <w:t xml:space="preserve">t of </w:t>
      </w:r>
      <w:r w:rsidRPr="00664C93">
        <w:rPr>
          <w:rFonts w:ascii="Arial" w:eastAsia="Arial" w:hAnsi="Arial" w:cs="Arial"/>
          <w:spacing w:val="6"/>
          <w:lang w:val="en-ZA"/>
        </w:rPr>
        <w:t>W</w:t>
      </w:r>
      <w:r w:rsidRPr="00664C93">
        <w:rPr>
          <w:rFonts w:ascii="Arial" w:eastAsia="Arial" w:hAnsi="Arial" w:cs="Arial"/>
          <w:spacing w:val="-3"/>
          <w:lang w:val="en-ZA"/>
        </w:rPr>
        <w:t>a</w:t>
      </w:r>
      <w:r w:rsidRPr="00664C93">
        <w:rPr>
          <w:rFonts w:ascii="Arial" w:eastAsia="Arial" w:hAnsi="Arial" w:cs="Arial"/>
          <w:lang w:val="en-ZA"/>
        </w:rPr>
        <w:t>ter a</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1"/>
          <w:lang w:val="en-ZA"/>
        </w:rPr>
        <w:t xml:space="preserve"> </w:t>
      </w:r>
      <w:r w:rsidRPr="00664C93">
        <w:rPr>
          <w:rFonts w:ascii="Arial" w:eastAsia="Arial" w:hAnsi="Arial" w:cs="Arial"/>
          <w:spacing w:val="-1"/>
          <w:lang w:val="en-ZA"/>
        </w:rPr>
        <w:t>S</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1"/>
          <w:lang w:val="en-ZA"/>
        </w:rPr>
        <w:t>i</w:t>
      </w:r>
      <w:r w:rsidRPr="00664C93">
        <w:rPr>
          <w:rFonts w:ascii="Arial" w:eastAsia="Arial" w:hAnsi="Arial" w:cs="Arial"/>
          <w:spacing w:val="2"/>
          <w:lang w:val="en-ZA"/>
        </w:rPr>
        <w:t>t</w:t>
      </w:r>
      <w:r w:rsidRPr="00664C93">
        <w:rPr>
          <w:rFonts w:ascii="Arial" w:eastAsia="Arial" w:hAnsi="Arial" w:cs="Arial"/>
          <w:lang w:val="en-ZA"/>
        </w:rPr>
        <w:t>at</w:t>
      </w:r>
      <w:r w:rsidRPr="00664C93">
        <w:rPr>
          <w:rFonts w:ascii="Arial" w:eastAsia="Arial" w:hAnsi="Arial" w:cs="Arial"/>
          <w:spacing w:val="1"/>
          <w:lang w:val="en-ZA"/>
        </w:rPr>
        <w:t>i</w:t>
      </w:r>
      <w:r w:rsidRPr="00664C93">
        <w:rPr>
          <w:rFonts w:ascii="Arial" w:eastAsia="Arial" w:hAnsi="Arial" w:cs="Arial"/>
          <w:lang w:val="en-ZA"/>
        </w:rPr>
        <w:t>on</w:t>
      </w:r>
      <w:r w:rsidRPr="00664C93">
        <w:rPr>
          <w:rFonts w:ascii="Arial" w:eastAsia="Arial" w:hAnsi="Arial" w:cs="Arial"/>
          <w:spacing w:val="-5"/>
          <w:lang w:val="en-ZA"/>
        </w:rPr>
        <w:t xml:space="preserve"> </w:t>
      </w:r>
      <w:r w:rsidRPr="00664C93">
        <w:rPr>
          <w:rFonts w:ascii="Arial" w:eastAsia="Arial" w:hAnsi="Arial" w:cs="Arial"/>
          <w:spacing w:val="2"/>
          <w:lang w:val="en-ZA"/>
        </w:rPr>
        <w:t>t</w:t>
      </w:r>
      <w:r w:rsidRPr="00664C93">
        <w:rPr>
          <w:rFonts w:ascii="Arial" w:eastAsia="Arial" w:hAnsi="Arial" w:cs="Arial"/>
          <w:lang w:val="en-ZA"/>
        </w:rPr>
        <w:t>o</w:t>
      </w:r>
      <w:r w:rsidRPr="00664C93">
        <w:rPr>
          <w:rFonts w:ascii="Arial" w:eastAsia="Arial" w:hAnsi="Arial" w:cs="Arial"/>
          <w:spacing w:val="2"/>
          <w:lang w:val="en-ZA"/>
        </w:rPr>
        <w:t xml:space="preserve"> </w:t>
      </w:r>
      <w:r w:rsidRPr="00664C93">
        <w:rPr>
          <w:rFonts w:ascii="Arial" w:eastAsia="Arial" w:hAnsi="Arial" w:cs="Arial"/>
          <w:lang w:val="en-ZA"/>
        </w:rPr>
        <w:t>a</w:t>
      </w:r>
      <w:r w:rsidRPr="00664C93">
        <w:rPr>
          <w:rFonts w:ascii="Arial" w:eastAsia="Arial" w:hAnsi="Arial" w:cs="Arial"/>
          <w:spacing w:val="1"/>
          <w:lang w:val="en-ZA"/>
        </w:rPr>
        <w:t>d</w:t>
      </w:r>
      <w:r w:rsidRPr="00664C93">
        <w:rPr>
          <w:rFonts w:ascii="Arial" w:eastAsia="Arial" w:hAnsi="Arial" w:cs="Arial"/>
          <w:lang w:val="en-ZA"/>
        </w:rPr>
        <w:t>dre</w:t>
      </w:r>
      <w:r w:rsidRPr="00664C93">
        <w:rPr>
          <w:rFonts w:ascii="Arial" w:eastAsia="Arial" w:hAnsi="Arial" w:cs="Arial"/>
          <w:spacing w:val="1"/>
          <w:lang w:val="en-ZA"/>
        </w:rPr>
        <w:t>s</w:t>
      </w:r>
      <w:r w:rsidRPr="00664C93">
        <w:rPr>
          <w:rFonts w:ascii="Arial" w:eastAsia="Arial" w:hAnsi="Arial" w:cs="Arial"/>
          <w:lang w:val="en-ZA"/>
        </w:rPr>
        <w:t>s</w:t>
      </w:r>
      <w:r w:rsidRPr="00664C93">
        <w:rPr>
          <w:rFonts w:ascii="Arial" w:eastAsia="Arial" w:hAnsi="Arial" w:cs="Arial"/>
          <w:spacing w:val="-2"/>
          <w:lang w:val="en-ZA"/>
        </w:rPr>
        <w:t xml:space="preserve"> </w:t>
      </w:r>
      <w:r w:rsidRPr="00664C93">
        <w:rPr>
          <w:rFonts w:ascii="Arial" w:eastAsia="Arial" w:hAnsi="Arial" w:cs="Arial"/>
          <w:lang w:val="en-ZA"/>
        </w:rPr>
        <w:t>th</w:t>
      </w:r>
      <w:r w:rsidRPr="00664C93">
        <w:rPr>
          <w:rFonts w:ascii="Arial" w:eastAsia="Arial" w:hAnsi="Arial" w:cs="Arial"/>
          <w:spacing w:val="-2"/>
          <w:lang w:val="en-ZA"/>
        </w:rPr>
        <w:t>i</w:t>
      </w:r>
      <w:r w:rsidRPr="00664C93">
        <w:rPr>
          <w:rFonts w:ascii="Arial" w:eastAsia="Arial" w:hAnsi="Arial" w:cs="Arial"/>
          <w:lang w:val="en-ZA"/>
        </w:rPr>
        <w:t>s</w:t>
      </w:r>
      <w:r w:rsidRPr="00664C93">
        <w:rPr>
          <w:rFonts w:ascii="Arial" w:eastAsia="Arial" w:hAnsi="Arial" w:cs="Arial"/>
          <w:spacing w:val="2"/>
          <w:lang w:val="en-ZA"/>
        </w:rPr>
        <w:t xml:space="preserve"> </w:t>
      </w:r>
      <w:r w:rsidRPr="00664C93">
        <w:rPr>
          <w:rFonts w:ascii="Arial" w:eastAsia="Arial" w:hAnsi="Arial" w:cs="Arial"/>
          <w:spacing w:val="1"/>
          <w:lang w:val="en-ZA"/>
        </w:rPr>
        <w:t>c</w:t>
      </w:r>
      <w:r w:rsidRPr="00664C93">
        <w:rPr>
          <w:rFonts w:ascii="Arial" w:eastAsia="Arial" w:hAnsi="Arial" w:cs="Arial"/>
          <w:lang w:val="en-ZA"/>
        </w:rPr>
        <w:t>h</w:t>
      </w:r>
      <w:r w:rsidRPr="00664C93">
        <w:rPr>
          <w:rFonts w:ascii="Arial" w:eastAsia="Arial" w:hAnsi="Arial" w:cs="Arial"/>
          <w:spacing w:val="-1"/>
          <w:lang w:val="en-ZA"/>
        </w:rPr>
        <w:t>a</w:t>
      </w:r>
      <w:r w:rsidRPr="00664C93">
        <w:rPr>
          <w:rFonts w:ascii="Arial" w:eastAsia="Arial" w:hAnsi="Arial" w:cs="Arial"/>
          <w:spacing w:val="1"/>
          <w:lang w:val="en-ZA"/>
        </w:rPr>
        <w:t>l</w:t>
      </w:r>
      <w:r w:rsidRPr="00664C93">
        <w:rPr>
          <w:rFonts w:ascii="Arial" w:eastAsia="Arial" w:hAnsi="Arial" w:cs="Arial"/>
          <w:spacing w:val="-1"/>
          <w:lang w:val="en-ZA"/>
        </w:rPr>
        <w:t>l</w:t>
      </w:r>
      <w:r w:rsidRPr="00664C93">
        <w:rPr>
          <w:rFonts w:ascii="Arial" w:eastAsia="Arial" w:hAnsi="Arial" w:cs="Arial"/>
          <w:spacing w:val="2"/>
          <w:lang w:val="en-ZA"/>
        </w:rPr>
        <w:t>e</w:t>
      </w:r>
      <w:r w:rsidRPr="00664C93">
        <w:rPr>
          <w:rFonts w:ascii="Arial" w:eastAsia="Arial" w:hAnsi="Arial" w:cs="Arial"/>
          <w:lang w:val="en-ZA"/>
        </w:rPr>
        <w:t>n</w:t>
      </w:r>
      <w:r w:rsidRPr="00664C93">
        <w:rPr>
          <w:rFonts w:ascii="Arial" w:eastAsia="Arial" w:hAnsi="Arial" w:cs="Arial"/>
          <w:spacing w:val="-1"/>
          <w:lang w:val="en-ZA"/>
        </w:rPr>
        <w:t>g</w:t>
      </w:r>
      <w:r w:rsidRPr="00664C93">
        <w:rPr>
          <w:rFonts w:ascii="Arial" w:eastAsia="Arial" w:hAnsi="Arial" w:cs="Arial"/>
          <w:lang w:val="en-ZA"/>
        </w:rPr>
        <w:t>e</w:t>
      </w:r>
      <w:r w:rsidRPr="00664C93">
        <w:rPr>
          <w:rFonts w:ascii="Arial" w:eastAsia="Arial" w:hAnsi="Arial" w:cs="Arial"/>
          <w:spacing w:val="-3"/>
          <w:lang w:val="en-ZA"/>
        </w:rPr>
        <w:t xml:space="preserve"> </w:t>
      </w:r>
      <w:r w:rsidRPr="00664C93">
        <w:rPr>
          <w:rFonts w:ascii="Arial" w:eastAsia="Arial" w:hAnsi="Arial" w:cs="Arial"/>
          <w:lang w:val="en-ZA"/>
        </w:rPr>
        <w:t>u</w:t>
      </w:r>
      <w:r w:rsidRPr="00664C93">
        <w:rPr>
          <w:rFonts w:ascii="Arial" w:eastAsia="Arial" w:hAnsi="Arial" w:cs="Arial"/>
          <w:spacing w:val="-1"/>
          <w:lang w:val="en-ZA"/>
        </w:rPr>
        <w:t>n</w:t>
      </w:r>
      <w:r w:rsidRPr="00664C93">
        <w:rPr>
          <w:rFonts w:ascii="Arial" w:eastAsia="Arial" w:hAnsi="Arial" w:cs="Arial"/>
          <w:spacing w:val="2"/>
          <w:lang w:val="en-ZA"/>
        </w:rPr>
        <w:t>d</w:t>
      </w:r>
      <w:r w:rsidRPr="00664C93">
        <w:rPr>
          <w:rFonts w:ascii="Arial" w:eastAsia="Arial" w:hAnsi="Arial" w:cs="Arial"/>
          <w:lang w:val="en-ZA"/>
        </w:rPr>
        <w:t>er</w:t>
      </w:r>
      <w:r w:rsidRPr="00664C93">
        <w:rPr>
          <w:rFonts w:ascii="Arial" w:eastAsia="Arial" w:hAnsi="Arial" w:cs="Arial"/>
          <w:spacing w:val="2"/>
          <w:lang w:val="en-ZA"/>
        </w:rPr>
        <w:t xml:space="preserve"> </w:t>
      </w:r>
      <w:r w:rsidRPr="00664C93">
        <w:rPr>
          <w:rFonts w:ascii="Arial" w:eastAsia="Arial" w:hAnsi="Arial" w:cs="Arial"/>
          <w:lang w:val="en-ZA"/>
        </w:rPr>
        <w:t>the</w:t>
      </w:r>
      <w:r w:rsidRPr="00664C93">
        <w:rPr>
          <w:rFonts w:ascii="Arial" w:eastAsia="Arial" w:hAnsi="Arial" w:cs="Arial"/>
          <w:spacing w:val="1"/>
          <w:lang w:val="en-ZA"/>
        </w:rPr>
        <w:t xml:space="preserve"> </w:t>
      </w:r>
      <w:r w:rsidRPr="00664C93">
        <w:rPr>
          <w:rFonts w:ascii="Arial" w:eastAsia="Arial" w:hAnsi="Arial" w:cs="Arial"/>
          <w:spacing w:val="2"/>
          <w:lang w:val="en-ZA"/>
        </w:rPr>
        <w:t>b</w:t>
      </w:r>
      <w:r w:rsidRPr="00664C93">
        <w:rPr>
          <w:rFonts w:ascii="Arial" w:eastAsia="Arial" w:hAnsi="Arial" w:cs="Arial"/>
          <w:lang w:val="en-ZA"/>
        </w:rPr>
        <w:t>u</w:t>
      </w:r>
      <w:r w:rsidRPr="00664C93">
        <w:rPr>
          <w:rFonts w:ascii="Arial" w:eastAsia="Arial" w:hAnsi="Arial" w:cs="Arial"/>
          <w:spacing w:val="1"/>
          <w:lang w:val="en-ZA"/>
        </w:rPr>
        <w:t>c</w:t>
      </w:r>
      <w:r w:rsidRPr="00664C93">
        <w:rPr>
          <w:rFonts w:ascii="Arial" w:eastAsia="Arial" w:hAnsi="Arial" w:cs="Arial"/>
          <w:spacing w:val="3"/>
          <w:lang w:val="en-ZA"/>
        </w:rPr>
        <w:t>k</w:t>
      </w:r>
      <w:r w:rsidRPr="00664C93">
        <w:rPr>
          <w:rFonts w:ascii="Arial" w:eastAsia="Arial" w:hAnsi="Arial" w:cs="Arial"/>
          <w:lang w:val="en-ZA"/>
        </w:rPr>
        <w:t>et</w:t>
      </w:r>
      <w:r w:rsidRPr="00664C93">
        <w:rPr>
          <w:rFonts w:ascii="Arial" w:eastAsia="Arial" w:hAnsi="Arial" w:cs="Arial"/>
          <w:spacing w:val="-2"/>
          <w:lang w:val="en-ZA"/>
        </w:rPr>
        <w:t xml:space="preserve"> </w:t>
      </w:r>
      <w:r w:rsidRPr="00664C93">
        <w:rPr>
          <w:rFonts w:ascii="Arial" w:eastAsia="Arial" w:hAnsi="Arial" w:cs="Arial"/>
          <w:lang w:val="en-ZA"/>
        </w:rPr>
        <w:t>erad</w:t>
      </w:r>
      <w:r w:rsidRPr="00664C93">
        <w:rPr>
          <w:rFonts w:ascii="Arial" w:eastAsia="Arial" w:hAnsi="Arial" w:cs="Arial"/>
          <w:spacing w:val="-1"/>
          <w:lang w:val="en-ZA"/>
        </w:rPr>
        <w:t>i</w:t>
      </w:r>
      <w:r w:rsidRPr="00664C93">
        <w:rPr>
          <w:rFonts w:ascii="Arial" w:eastAsia="Arial" w:hAnsi="Arial" w:cs="Arial"/>
          <w:spacing w:val="1"/>
          <w:lang w:val="en-ZA"/>
        </w:rPr>
        <w:t>c</w:t>
      </w:r>
      <w:r w:rsidRPr="00664C93">
        <w:rPr>
          <w:rFonts w:ascii="Arial" w:eastAsia="Arial" w:hAnsi="Arial" w:cs="Arial"/>
          <w:lang w:val="en-ZA"/>
        </w:rPr>
        <w:t>a</w:t>
      </w:r>
      <w:r w:rsidRPr="00664C93">
        <w:rPr>
          <w:rFonts w:ascii="Arial" w:eastAsia="Arial" w:hAnsi="Arial" w:cs="Arial"/>
          <w:spacing w:val="2"/>
          <w:lang w:val="en-ZA"/>
        </w:rPr>
        <w:t>t</w:t>
      </w:r>
      <w:r w:rsidRPr="00664C93">
        <w:rPr>
          <w:rFonts w:ascii="Arial" w:eastAsia="Arial" w:hAnsi="Arial" w:cs="Arial"/>
          <w:spacing w:val="-1"/>
          <w:lang w:val="en-ZA"/>
        </w:rPr>
        <w:t>i</w:t>
      </w:r>
      <w:r w:rsidRPr="00664C93">
        <w:rPr>
          <w:rFonts w:ascii="Arial" w:eastAsia="Arial" w:hAnsi="Arial" w:cs="Arial"/>
          <w:lang w:val="en-ZA"/>
        </w:rPr>
        <w:t>on</w:t>
      </w:r>
      <w:r w:rsidRPr="00664C93">
        <w:rPr>
          <w:rFonts w:ascii="Arial" w:eastAsia="Arial" w:hAnsi="Arial" w:cs="Arial"/>
          <w:spacing w:val="-4"/>
          <w:lang w:val="en-ZA"/>
        </w:rPr>
        <w:t xml:space="preserve"> </w:t>
      </w:r>
      <w:r w:rsidRPr="00664C93">
        <w:rPr>
          <w:rFonts w:ascii="Arial" w:eastAsia="Arial" w:hAnsi="Arial" w:cs="Arial"/>
          <w:lang w:val="en-ZA"/>
        </w:rPr>
        <w:t>pro</w:t>
      </w:r>
      <w:r w:rsidRPr="00664C93">
        <w:rPr>
          <w:rFonts w:ascii="Arial" w:eastAsia="Arial" w:hAnsi="Arial" w:cs="Arial"/>
          <w:spacing w:val="2"/>
          <w:lang w:val="en-ZA"/>
        </w:rPr>
        <w:t>g</w:t>
      </w:r>
      <w:r w:rsidRPr="00664C93">
        <w:rPr>
          <w:rFonts w:ascii="Arial" w:eastAsia="Arial" w:hAnsi="Arial" w:cs="Arial"/>
          <w:spacing w:val="1"/>
          <w:lang w:val="en-ZA"/>
        </w:rPr>
        <w:t>r</w:t>
      </w:r>
      <w:r w:rsidRPr="00664C93">
        <w:rPr>
          <w:rFonts w:ascii="Arial" w:eastAsia="Arial" w:hAnsi="Arial" w:cs="Arial"/>
          <w:lang w:val="en-ZA"/>
        </w:rPr>
        <w:t>a</w:t>
      </w:r>
      <w:r w:rsidRPr="00664C93">
        <w:rPr>
          <w:rFonts w:ascii="Arial" w:eastAsia="Arial" w:hAnsi="Arial" w:cs="Arial"/>
          <w:spacing w:val="2"/>
          <w:lang w:val="en-ZA"/>
        </w:rPr>
        <w:t>mm</w:t>
      </w:r>
      <w:r w:rsidRPr="00664C93">
        <w:rPr>
          <w:rFonts w:ascii="Arial" w:eastAsia="Arial" w:hAnsi="Arial" w:cs="Arial"/>
          <w:lang w:val="en-ZA"/>
        </w:rPr>
        <w:t>e.</w:t>
      </w:r>
    </w:p>
    <w:p w14:paraId="667F496C" w14:textId="77777777" w:rsidR="00510E63" w:rsidRPr="00664C93" w:rsidRDefault="00510E63" w:rsidP="00510E63">
      <w:pPr>
        <w:ind w:right="69"/>
        <w:jc w:val="both"/>
        <w:rPr>
          <w:rFonts w:ascii="Arial" w:eastAsia="Arial" w:hAnsi="Arial" w:cs="Arial"/>
          <w:spacing w:val="32"/>
          <w:lang w:val="en-ZA"/>
        </w:rPr>
      </w:pPr>
      <w:r w:rsidRPr="00664C93">
        <w:rPr>
          <w:rFonts w:ascii="Arial" w:eastAsia="Arial" w:hAnsi="Arial" w:cs="Arial"/>
          <w:spacing w:val="3"/>
          <w:lang w:val="en-ZA"/>
        </w:rPr>
        <w:t>T</w:t>
      </w:r>
      <w:r w:rsidRPr="00664C93">
        <w:rPr>
          <w:rFonts w:ascii="Arial" w:eastAsia="Arial" w:hAnsi="Arial" w:cs="Arial"/>
          <w:lang w:val="en-ZA"/>
        </w:rPr>
        <w:t>he</w:t>
      </w:r>
      <w:r w:rsidRPr="00664C93">
        <w:rPr>
          <w:rFonts w:ascii="Arial" w:eastAsia="Arial" w:hAnsi="Arial" w:cs="Arial"/>
          <w:spacing w:val="-2"/>
          <w:lang w:val="en-ZA"/>
        </w:rPr>
        <w:t xml:space="preserve"> </w:t>
      </w:r>
      <w:r>
        <w:rPr>
          <w:rFonts w:ascii="Arial" w:eastAsia="Arial" w:hAnsi="Arial" w:cs="Arial"/>
          <w:spacing w:val="4"/>
          <w:lang w:val="en-ZA"/>
        </w:rPr>
        <w:t>Municipality</w:t>
      </w:r>
      <w:r w:rsidRPr="00664C93">
        <w:rPr>
          <w:rFonts w:ascii="Arial" w:eastAsia="Arial" w:hAnsi="Arial" w:cs="Arial"/>
          <w:spacing w:val="-7"/>
          <w:lang w:val="en-ZA"/>
        </w:rPr>
        <w:t xml:space="preserve"> </w:t>
      </w:r>
      <w:r w:rsidRPr="00664C93">
        <w:rPr>
          <w:rFonts w:ascii="Arial" w:eastAsia="Arial" w:hAnsi="Arial" w:cs="Arial"/>
          <w:spacing w:val="-1"/>
          <w:lang w:val="en-ZA"/>
        </w:rPr>
        <w:t>i</w:t>
      </w:r>
      <w:r w:rsidRPr="00664C93">
        <w:rPr>
          <w:rFonts w:ascii="Arial" w:eastAsia="Arial" w:hAnsi="Arial" w:cs="Arial"/>
          <w:lang w:val="en-ZA"/>
        </w:rPr>
        <w:t>s</w:t>
      </w:r>
      <w:r w:rsidRPr="00664C93">
        <w:rPr>
          <w:rFonts w:ascii="Arial" w:eastAsia="Arial" w:hAnsi="Arial" w:cs="Arial"/>
          <w:spacing w:val="4"/>
          <w:lang w:val="en-ZA"/>
        </w:rPr>
        <w:t xml:space="preserve"> </w:t>
      </w:r>
      <w:r w:rsidRPr="00664C93">
        <w:rPr>
          <w:rFonts w:ascii="Arial" w:eastAsia="Arial" w:hAnsi="Arial" w:cs="Arial"/>
          <w:spacing w:val="2"/>
          <w:lang w:val="en-ZA"/>
        </w:rPr>
        <w:t>p</w:t>
      </w:r>
      <w:r w:rsidRPr="00664C93">
        <w:rPr>
          <w:rFonts w:ascii="Arial" w:eastAsia="Arial" w:hAnsi="Arial" w:cs="Arial"/>
          <w:spacing w:val="-1"/>
          <w:lang w:val="en-ZA"/>
        </w:rPr>
        <w:t>l</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1"/>
          <w:lang w:val="en-ZA"/>
        </w:rPr>
        <w:t>n</w:t>
      </w:r>
      <w:r w:rsidRPr="00664C93">
        <w:rPr>
          <w:rFonts w:ascii="Arial" w:eastAsia="Arial" w:hAnsi="Arial" w:cs="Arial"/>
          <w:spacing w:val="1"/>
          <w:lang w:val="en-ZA"/>
        </w:rPr>
        <w:t>i</w:t>
      </w:r>
      <w:r w:rsidRPr="00664C93">
        <w:rPr>
          <w:rFonts w:ascii="Arial" w:eastAsia="Arial" w:hAnsi="Arial" w:cs="Arial"/>
          <w:lang w:val="en-ZA"/>
        </w:rPr>
        <w:t>ng</w:t>
      </w:r>
      <w:r w:rsidRPr="00664C93">
        <w:rPr>
          <w:rFonts w:ascii="Arial" w:eastAsia="Arial" w:hAnsi="Arial" w:cs="Arial"/>
          <w:spacing w:val="-4"/>
          <w:lang w:val="en-ZA"/>
        </w:rPr>
        <w:t xml:space="preserve"> </w:t>
      </w:r>
      <w:r w:rsidRPr="00664C93">
        <w:rPr>
          <w:rFonts w:ascii="Arial" w:eastAsia="Arial" w:hAnsi="Arial" w:cs="Arial"/>
          <w:lang w:val="en-ZA"/>
        </w:rPr>
        <w:t>to</w:t>
      </w:r>
      <w:r w:rsidRPr="00664C93">
        <w:rPr>
          <w:rFonts w:ascii="Arial" w:eastAsia="Arial" w:hAnsi="Arial" w:cs="Arial"/>
          <w:spacing w:val="2"/>
          <w:lang w:val="en-ZA"/>
        </w:rPr>
        <w:t xml:space="preserve"> </w:t>
      </w:r>
      <w:r w:rsidRPr="00355E7C">
        <w:rPr>
          <w:rFonts w:ascii="Arial" w:eastAsia="Arial" w:hAnsi="Arial" w:cs="Arial"/>
          <w:spacing w:val="3"/>
          <w:lang w:val="en-ZA"/>
        </w:rPr>
        <w:t>r</w:t>
      </w:r>
      <w:r w:rsidRPr="00355E7C">
        <w:rPr>
          <w:rFonts w:ascii="Arial" w:eastAsia="Arial" w:hAnsi="Arial" w:cs="Arial"/>
          <w:lang w:val="en-ZA"/>
        </w:rPr>
        <w:t>e</w:t>
      </w:r>
      <w:r w:rsidRPr="00355E7C">
        <w:rPr>
          <w:rFonts w:ascii="Arial" w:eastAsia="Arial" w:hAnsi="Arial" w:cs="Arial"/>
          <w:spacing w:val="-1"/>
          <w:lang w:val="en-ZA"/>
        </w:rPr>
        <w:t>p</w:t>
      </w:r>
      <w:r w:rsidRPr="00355E7C">
        <w:rPr>
          <w:rFonts w:ascii="Arial" w:eastAsia="Arial" w:hAnsi="Arial" w:cs="Arial"/>
          <w:spacing w:val="1"/>
          <w:lang w:val="en-ZA"/>
        </w:rPr>
        <w:t>l</w:t>
      </w:r>
      <w:r w:rsidRPr="00355E7C">
        <w:rPr>
          <w:rFonts w:ascii="Arial" w:eastAsia="Arial" w:hAnsi="Arial" w:cs="Arial"/>
          <w:lang w:val="en-ZA"/>
        </w:rPr>
        <w:t>a</w:t>
      </w:r>
      <w:r w:rsidRPr="00355E7C">
        <w:rPr>
          <w:rFonts w:ascii="Arial" w:eastAsia="Arial" w:hAnsi="Arial" w:cs="Arial"/>
          <w:spacing w:val="1"/>
          <w:lang w:val="en-ZA"/>
        </w:rPr>
        <w:t>c</w:t>
      </w:r>
      <w:r w:rsidRPr="00355E7C">
        <w:rPr>
          <w:rFonts w:ascii="Arial" w:eastAsia="Arial" w:hAnsi="Arial" w:cs="Arial"/>
          <w:lang w:val="en-ZA"/>
        </w:rPr>
        <w:t>e</w:t>
      </w:r>
      <w:r w:rsidRPr="00355E7C">
        <w:rPr>
          <w:rFonts w:ascii="Arial" w:eastAsia="Arial" w:hAnsi="Arial" w:cs="Arial"/>
          <w:spacing w:val="-3"/>
          <w:lang w:val="en-ZA"/>
        </w:rPr>
        <w:t xml:space="preserve"> </w:t>
      </w:r>
      <w:r w:rsidRPr="00355E7C">
        <w:rPr>
          <w:rFonts w:ascii="Arial" w:eastAsia="Arial" w:hAnsi="Arial" w:cs="Arial"/>
          <w:lang w:val="en-ZA"/>
        </w:rPr>
        <w:t>t</w:t>
      </w:r>
      <w:r w:rsidRPr="00355E7C">
        <w:rPr>
          <w:rFonts w:ascii="Arial" w:eastAsia="Arial" w:hAnsi="Arial" w:cs="Arial"/>
          <w:spacing w:val="2"/>
          <w:lang w:val="en-ZA"/>
        </w:rPr>
        <w:t>h</w:t>
      </w:r>
      <w:r w:rsidRPr="00355E7C">
        <w:rPr>
          <w:rFonts w:ascii="Arial" w:eastAsia="Arial" w:hAnsi="Arial" w:cs="Arial"/>
          <w:lang w:val="en-ZA"/>
        </w:rPr>
        <w:t>e</w:t>
      </w:r>
      <w:r w:rsidRPr="00355E7C">
        <w:rPr>
          <w:rFonts w:ascii="Arial" w:eastAsia="Arial" w:hAnsi="Arial" w:cs="Arial"/>
          <w:spacing w:val="1"/>
          <w:lang w:val="en-ZA"/>
        </w:rPr>
        <w:t xml:space="preserve"> s</w:t>
      </w:r>
      <w:r w:rsidRPr="00355E7C">
        <w:rPr>
          <w:rFonts w:ascii="Arial" w:eastAsia="Arial" w:hAnsi="Arial" w:cs="Arial"/>
          <w:lang w:val="en-ZA"/>
        </w:rPr>
        <w:t>e</w:t>
      </w:r>
      <w:r w:rsidRPr="00355E7C">
        <w:rPr>
          <w:rFonts w:ascii="Arial" w:eastAsia="Arial" w:hAnsi="Arial" w:cs="Arial"/>
          <w:spacing w:val="-1"/>
          <w:lang w:val="en-ZA"/>
        </w:rPr>
        <w:t>p</w:t>
      </w:r>
      <w:r w:rsidRPr="00355E7C">
        <w:rPr>
          <w:rFonts w:ascii="Arial" w:eastAsia="Arial" w:hAnsi="Arial" w:cs="Arial"/>
          <w:spacing w:val="2"/>
          <w:lang w:val="en-ZA"/>
        </w:rPr>
        <w:t>t</w:t>
      </w:r>
      <w:r w:rsidRPr="00355E7C">
        <w:rPr>
          <w:rFonts w:ascii="Arial" w:eastAsia="Arial" w:hAnsi="Arial" w:cs="Arial"/>
          <w:spacing w:val="-1"/>
          <w:lang w:val="en-ZA"/>
        </w:rPr>
        <w:t>i</w:t>
      </w:r>
      <w:r w:rsidRPr="00355E7C">
        <w:rPr>
          <w:rFonts w:ascii="Arial" w:eastAsia="Arial" w:hAnsi="Arial" w:cs="Arial"/>
          <w:lang w:val="en-ZA"/>
        </w:rPr>
        <w:t>c</w:t>
      </w:r>
      <w:r w:rsidRPr="00664C93">
        <w:rPr>
          <w:rFonts w:ascii="Arial" w:eastAsia="Arial" w:hAnsi="Arial" w:cs="Arial"/>
          <w:lang w:val="en-ZA"/>
        </w:rPr>
        <w:t xml:space="preserve"> a</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1"/>
          <w:lang w:val="en-ZA"/>
        </w:rPr>
        <w:t xml:space="preserve"> c</w:t>
      </w:r>
      <w:r w:rsidRPr="00664C93">
        <w:rPr>
          <w:rFonts w:ascii="Arial" w:eastAsia="Arial" w:hAnsi="Arial" w:cs="Arial"/>
          <w:lang w:val="en-ZA"/>
        </w:rPr>
        <w:t>o</w:t>
      </w:r>
      <w:r w:rsidRPr="00664C93">
        <w:rPr>
          <w:rFonts w:ascii="Arial" w:eastAsia="Arial" w:hAnsi="Arial" w:cs="Arial"/>
          <w:spacing w:val="-1"/>
          <w:lang w:val="en-ZA"/>
        </w:rPr>
        <w:t>n</w:t>
      </w:r>
      <w:r w:rsidRPr="00664C93">
        <w:rPr>
          <w:rFonts w:ascii="Arial" w:eastAsia="Arial" w:hAnsi="Arial" w:cs="Arial"/>
          <w:spacing w:val="1"/>
          <w:lang w:val="en-ZA"/>
        </w:rPr>
        <w:t>s</w:t>
      </w:r>
      <w:r w:rsidRPr="00664C93">
        <w:rPr>
          <w:rFonts w:ascii="Arial" w:eastAsia="Arial" w:hAnsi="Arial" w:cs="Arial"/>
          <w:lang w:val="en-ZA"/>
        </w:rPr>
        <w:t>e</w:t>
      </w:r>
      <w:r w:rsidRPr="00664C93">
        <w:rPr>
          <w:rFonts w:ascii="Arial" w:eastAsia="Arial" w:hAnsi="Arial" w:cs="Arial"/>
          <w:spacing w:val="3"/>
          <w:lang w:val="en-ZA"/>
        </w:rPr>
        <w:t>r</w:t>
      </w:r>
      <w:r w:rsidRPr="00664C93">
        <w:rPr>
          <w:rFonts w:ascii="Arial" w:eastAsia="Arial" w:hAnsi="Arial" w:cs="Arial"/>
          <w:spacing w:val="-1"/>
          <w:lang w:val="en-ZA"/>
        </w:rPr>
        <w:t>v</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3"/>
          <w:lang w:val="en-ZA"/>
        </w:rPr>
        <w:t>c</w:t>
      </w:r>
      <w:r w:rsidRPr="00664C93">
        <w:rPr>
          <w:rFonts w:ascii="Arial" w:eastAsia="Arial" w:hAnsi="Arial" w:cs="Arial"/>
          <w:lang w:val="en-ZA"/>
        </w:rPr>
        <w:t>y</w:t>
      </w:r>
      <w:r w:rsidRPr="00664C93">
        <w:rPr>
          <w:rFonts w:ascii="Arial" w:eastAsia="Arial" w:hAnsi="Arial" w:cs="Arial"/>
          <w:spacing w:val="-10"/>
          <w:lang w:val="en-ZA"/>
        </w:rPr>
        <w:t xml:space="preserve"> </w:t>
      </w:r>
      <w:r w:rsidRPr="00664C93">
        <w:rPr>
          <w:rFonts w:ascii="Arial" w:eastAsia="Arial" w:hAnsi="Arial" w:cs="Arial"/>
          <w:lang w:val="en-ZA"/>
        </w:rPr>
        <w:t>t</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3"/>
          <w:lang w:val="en-ZA"/>
        </w:rPr>
        <w:t>k</w:t>
      </w:r>
      <w:r w:rsidRPr="00664C93">
        <w:rPr>
          <w:rFonts w:ascii="Arial" w:eastAsia="Arial" w:hAnsi="Arial" w:cs="Arial"/>
          <w:lang w:val="en-ZA"/>
        </w:rPr>
        <w:t xml:space="preserve">s in </w:t>
      </w:r>
      <w:proofErr w:type="spellStart"/>
      <w:r w:rsidRPr="00664C93">
        <w:rPr>
          <w:rFonts w:ascii="Arial" w:eastAsia="Arial" w:hAnsi="Arial" w:cs="Arial"/>
          <w:lang w:val="en-ZA"/>
        </w:rPr>
        <w:t>Calitzdorp</w:t>
      </w:r>
      <w:proofErr w:type="spellEnd"/>
      <w:r w:rsidRPr="00664C93">
        <w:rPr>
          <w:rFonts w:ascii="Arial" w:eastAsia="Arial" w:hAnsi="Arial" w:cs="Arial"/>
          <w:lang w:val="en-ZA"/>
        </w:rPr>
        <w:t xml:space="preserve"> and </w:t>
      </w:r>
      <w:proofErr w:type="spellStart"/>
      <w:r w:rsidRPr="00664C93">
        <w:rPr>
          <w:rFonts w:ascii="Arial" w:eastAsia="Arial" w:hAnsi="Arial" w:cs="Arial"/>
          <w:lang w:val="en-ZA"/>
        </w:rPr>
        <w:t>Vanwyksdorp</w:t>
      </w:r>
      <w:proofErr w:type="spellEnd"/>
      <w:r w:rsidRPr="00664C93">
        <w:rPr>
          <w:rFonts w:ascii="Arial" w:eastAsia="Arial" w:hAnsi="Arial" w:cs="Arial"/>
          <w:lang w:val="en-ZA"/>
        </w:rPr>
        <w:t xml:space="preserve"> in</w:t>
      </w:r>
      <w:r w:rsidRPr="00664C93">
        <w:rPr>
          <w:rFonts w:ascii="Arial" w:eastAsia="Arial" w:hAnsi="Arial" w:cs="Arial"/>
          <w:spacing w:val="2"/>
          <w:lang w:val="en-ZA"/>
        </w:rPr>
        <w:t xml:space="preserve"> </w:t>
      </w:r>
      <w:r w:rsidRPr="00664C93">
        <w:rPr>
          <w:rFonts w:ascii="Arial" w:eastAsia="Arial" w:hAnsi="Arial" w:cs="Arial"/>
          <w:lang w:val="en-ZA"/>
        </w:rPr>
        <w:t>the</w:t>
      </w:r>
      <w:r w:rsidRPr="00664C93">
        <w:rPr>
          <w:rFonts w:ascii="Arial" w:eastAsia="Arial" w:hAnsi="Arial" w:cs="Arial"/>
          <w:spacing w:val="1"/>
          <w:lang w:val="en-ZA"/>
        </w:rPr>
        <w:t xml:space="preserve"> c</w:t>
      </w:r>
      <w:r w:rsidRPr="00664C93">
        <w:rPr>
          <w:rFonts w:ascii="Arial" w:eastAsia="Arial" w:hAnsi="Arial" w:cs="Arial"/>
          <w:lang w:val="en-ZA"/>
        </w:rPr>
        <w:t>o</w:t>
      </w:r>
      <w:r w:rsidRPr="00664C93">
        <w:rPr>
          <w:rFonts w:ascii="Arial" w:eastAsia="Arial" w:hAnsi="Arial" w:cs="Arial"/>
          <w:spacing w:val="4"/>
          <w:lang w:val="en-ZA"/>
        </w:rPr>
        <w:t>m</w:t>
      </w:r>
      <w:r w:rsidRPr="00664C93">
        <w:rPr>
          <w:rFonts w:ascii="Arial" w:eastAsia="Arial" w:hAnsi="Arial" w:cs="Arial"/>
          <w:spacing w:val="-1"/>
          <w:lang w:val="en-ZA"/>
        </w:rPr>
        <w:t>i</w:t>
      </w:r>
      <w:r w:rsidRPr="00664C93">
        <w:rPr>
          <w:rFonts w:ascii="Arial" w:eastAsia="Arial" w:hAnsi="Arial" w:cs="Arial"/>
          <w:lang w:val="en-ZA"/>
        </w:rPr>
        <w:t xml:space="preserve">ng </w:t>
      </w:r>
      <w:r w:rsidRPr="00664C93">
        <w:rPr>
          <w:rFonts w:ascii="Arial" w:eastAsia="Arial" w:hAnsi="Arial" w:cs="Arial"/>
          <w:spacing w:val="-4"/>
          <w:lang w:val="en-ZA"/>
        </w:rPr>
        <w:t>y</w:t>
      </w:r>
      <w:r w:rsidRPr="00664C93">
        <w:rPr>
          <w:rFonts w:ascii="Arial" w:eastAsia="Arial" w:hAnsi="Arial" w:cs="Arial"/>
          <w:spacing w:val="2"/>
          <w:lang w:val="en-ZA"/>
        </w:rPr>
        <w:t>e</w:t>
      </w:r>
      <w:r w:rsidRPr="00664C93">
        <w:rPr>
          <w:rFonts w:ascii="Arial" w:eastAsia="Arial" w:hAnsi="Arial" w:cs="Arial"/>
          <w:lang w:val="en-ZA"/>
        </w:rPr>
        <w:t>ars</w:t>
      </w:r>
      <w:r w:rsidRPr="00664C93">
        <w:rPr>
          <w:rFonts w:ascii="Arial" w:eastAsia="Arial" w:hAnsi="Arial" w:cs="Arial"/>
          <w:spacing w:val="1"/>
          <w:lang w:val="en-ZA"/>
        </w:rPr>
        <w:t xml:space="preserve"> </w:t>
      </w:r>
      <w:r w:rsidRPr="00664C93">
        <w:rPr>
          <w:rFonts w:ascii="Arial" w:eastAsia="Arial" w:hAnsi="Arial" w:cs="Arial"/>
          <w:spacing w:val="2"/>
          <w:lang w:val="en-ZA"/>
        </w:rPr>
        <w:t>b</w:t>
      </w:r>
      <w:r w:rsidRPr="00664C93">
        <w:rPr>
          <w:rFonts w:ascii="Arial" w:eastAsia="Arial" w:hAnsi="Arial" w:cs="Arial"/>
          <w:lang w:val="en-ZA"/>
        </w:rPr>
        <w:t>y</w:t>
      </w:r>
      <w:r w:rsidRPr="00664C93">
        <w:rPr>
          <w:rFonts w:ascii="Arial" w:eastAsia="Arial" w:hAnsi="Arial" w:cs="Arial"/>
          <w:spacing w:val="1"/>
          <w:lang w:val="en-ZA"/>
        </w:rPr>
        <w:t xml:space="preserve"> </w:t>
      </w:r>
      <w:r w:rsidRPr="00664C93">
        <w:rPr>
          <w:rFonts w:ascii="Arial" w:eastAsia="Arial" w:hAnsi="Arial" w:cs="Arial"/>
          <w:spacing w:val="-1"/>
          <w:lang w:val="en-ZA"/>
        </w:rPr>
        <w:t>l</w:t>
      </w:r>
      <w:r w:rsidRPr="00664C93">
        <w:rPr>
          <w:rFonts w:ascii="Arial" w:eastAsia="Arial" w:hAnsi="Arial" w:cs="Arial"/>
          <w:spacing w:val="1"/>
          <w:lang w:val="en-ZA"/>
        </w:rPr>
        <w:t>i</w:t>
      </w:r>
      <w:r w:rsidRPr="00664C93">
        <w:rPr>
          <w:rFonts w:ascii="Arial" w:eastAsia="Arial" w:hAnsi="Arial" w:cs="Arial"/>
          <w:lang w:val="en-ZA"/>
        </w:rPr>
        <w:t>n</w:t>
      </w:r>
      <w:r w:rsidRPr="00664C93">
        <w:rPr>
          <w:rFonts w:ascii="Arial" w:eastAsia="Arial" w:hAnsi="Arial" w:cs="Arial"/>
          <w:spacing w:val="3"/>
          <w:lang w:val="en-ZA"/>
        </w:rPr>
        <w:t>k</w:t>
      </w:r>
      <w:r w:rsidRPr="00664C93">
        <w:rPr>
          <w:rFonts w:ascii="Arial" w:eastAsia="Arial" w:hAnsi="Arial" w:cs="Arial"/>
          <w:spacing w:val="-1"/>
          <w:lang w:val="en-ZA"/>
        </w:rPr>
        <w:t>i</w:t>
      </w:r>
      <w:r w:rsidRPr="00664C93">
        <w:rPr>
          <w:rFonts w:ascii="Arial" w:eastAsia="Arial" w:hAnsi="Arial" w:cs="Arial"/>
          <w:lang w:val="en-ZA"/>
        </w:rPr>
        <w:t>ng th</w:t>
      </w:r>
      <w:r w:rsidRPr="00664C93">
        <w:rPr>
          <w:rFonts w:ascii="Arial" w:eastAsia="Arial" w:hAnsi="Arial" w:cs="Arial"/>
          <w:spacing w:val="-1"/>
          <w:lang w:val="en-ZA"/>
        </w:rPr>
        <w:t>o</w:t>
      </w:r>
      <w:r w:rsidRPr="00664C93">
        <w:rPr>
          <w:rFonts w:ascii="Arial" w:eastAsia="Arial" w:hAnsi="Arial" w:cs="Arial"/>
          <w:spacing w:val="1"/>
          <w:lang w:val="en-ZA"/>
        </w:rPr>
        <w:t>s</w:t>
      </w:r>
      <w:r w:rsidRPr="00664C93">
        <w:rPr>
          <w:rFonts w:ascii="Arial" w:eastAsia="Arial" w:hAnsi="Arial" w:cs="Arial"/>
          <w:lang w:val="en-ZA"/>
        </w:rPr>
        <w:t>e</w:t>
      </w:r>
      <w:r w:rsidRPr="00664C93">
        <w:rPr>
          <w:rFonts w:ascii="Arial" w:eastAsia="Arial" w:hAnsi="Arial" w:cs="Arial"/>
          <w:spacing w:val="7"/>
          <w:lang w:val="en-ZA"/>
        </w:rPr>
        <w:t xml:space="preserve"> </w:t>
      </w:r>
      <w:r w:rsidRPr="00664C93">
        <w:rPr>
          <w:rFonts w:ascii="Arial" w:eastAsia="Arial" w:hAnsi="Arial" w:cs="Arial"/>
          <w:lang w:val="en-ZA"/>
        </w:rPr>
        <w:t>h</w:t>
      </w:r>
      <w:r w:rsidRPr="00664C93">
        <w:rPr>
          <w:rFonts w:ascii="Arial" w:eastAsia="Arial" w:hAnsi="Arial" w:cs="Arial"/>
          <w:spacing w:val="1"/>
          <w:lang w:val="en-ZA"/>
        </w:rPr>
        <w:t>o</w:t>
      </w:r>
      <w:r w:rsidRPr="00664C93">
        <w:rPr>
          <w:rFonts w:ascii="Arial" w:eastAsia="Arial" w:hAnsi="Arial" w:cs="Arial"/>
          <w:lang w:val="en-ZA"/>
        </w:rPr>
        <w:t>u</w:t>
      </w:r>
      <w:r w:rsidRPr="00664C93">
        <w:rPr>
          <w:rFonts w:ascii="Arial" w:eastAsia="Arial" w:hAnsi="Arial" w:cs="Arial"/>
          <w:spacing w:val="1"/>
          <w:lang w:val="en-ZA"/>
        </w:rPr>
        <w:t>s</w:t>
      </w:r>
      <w:r w:rsidRPr="00664C93">
        <w:rPr>
          <w:rFonts w:ascii="Arial" w:eastAsia="Arial" w:hAnsi="Arial" w:cs="Arial"/>
          <w:lang w:val="en-ZA"/>
        </w:rPr>
        <w:t>e</w:t>
      </w:r>
      <w:r w:rsidRPr="00664C93">
        <w:rPr>
          <w:rFonts w:ascii="Arial" w:eastAsia="Arial" w:hAnsi="Arial" w:cs="Arial"/>
          <w:spacing w:val="-1"/>
          <w:lang w:val="en-ZA"/>
        </w:rPr>
        <w:t>h</w:t>
      </w:r>
      <w:r w:rsidRPr="00664C93">
        <w:rPr>
          <w:rFonts w:ascii="Arial" w:eastAsia="Arial" w:hAnsi="Arial" w:cs="Arial"/>
          <w:spacing w:val="2"/>
          <w:lang w:val="en-ZA"/>
        </w:rPr>
        <w:t>o</w:t>
      </w:r>
      <w:r w:rsidRPr="00664C93">
        <w:rPr>
          <w:rFonts w:ascii="Arial" w:eastAsia="Arial" w:hAnsi="Arial" w:cs="Arial"/>
          <w:spacing w:val="-1"/>
          <w:lang w:val="en-ZA"/>
        </w:rPr>
        <w:t>l</w:t>
      </w:r>
      <w:r w:rsidRPr="00664C93">
        <w:rPr>
          <w:rFonts w:ascii="Arial" w:eastAsia="Arial" w:hAnsi="Arial" w:cs="Arial"/>
          <w:lang w:val="en-ZA"/>
        </w:rPr>
        <w:t>ds</w:t>
      </w:r>
      <w:r w:rsidRPr="00664C93">
        <w:rPr>
          <w:rFonts w:ascii="Arial" w:eastAsia="Arial" w:hAnsi="Arial" w:cs="Arial"/>
          <w:spacing w:val="2"/>
          <w:lang w:val="en-ZA"/>
        </w:rPr>
        <w:t xml:space="preserve"> </w:t>
      </w:r>
      <w:r w:rsidRPr="00664C93">
        <w:rPr>
          <w:rFonts w:ascii="Arial" w:eastAsia="Arial" w:hAnsi="Arial" w:cs="Arial"/>
          <w:lang w:val="en-ZA"/>
        </w:rPr>
        <w:t>to</w:t>
      </w:r>
      <w:r w:rsidRPr="00664C93">
        <w:rPr>
          <w:rFonts w:ascii="Arial" w:eastAsia="Arial" w:hAnsi="Arial" w:cs="Arial"/>
          <w:spacing w:val="10"/>
          <w:lang w:val="en-ZA"/>
        </w:rPr>
        <w:t xml:space="preserve"> </w:t>
      </w:r>
      <w:r w:rsidRPr="00664C93">
        <w:rPr>
          <w:rFonts w:ascii="Arial" w:eastAsia="Arial" w:hAnsi="Arial" w:cs="Arial"/>
          <w:lang w:val="en-ZA"/>
        </w:rPr>
        <w:t>t</w:t>
      </w:r>
      <w:r w:rsidRPr="00664C93">
        <w:rPr>
          <w:rFonts w:ascii="Arial" w:eastAsia="Arial" w:hAnsi="Arial" w:cs="Arial"/>
          <w:spacing w:val="2"/>
          <w:lang w:val="en-ZA"/>
        </w:rPr>
        <w:t>h</w:t>
      </w:r>
      <w:r w:rsidRPr="00664C93">
        <w:rPr>
          <w:rFonts w:ascii="Arial" w:eastAsia="Arial" w:hAnsi="Arial" w:cs="Arial"/>
          <w:lang w:val="en-ZA"/>
        </w:rPr>
        <w:t>e</w:t>
      </w:r>
      <w:r w:rsidRPr="00664C93">
        <w:rPr>
          <w:rFonts w:ascii="Arial" w:eastAsia="Arial" w:hAnsi="Arial" w:cs="Arial"/>
          <w:spacing w:val="9"/>
          <w:lang w:val="en-ZA"/>
        </w:rPr>
        <w:t xml:space="preserve"> </w:t>
      </w:r>
      <w:r w:rsidRPr="00664C93">
        <w:rPr>
          <w:rFonts w:ascii="Arial" w:eastAsia="Arial" w:hAnsi="Arial" w:cs="Arial"/>
          <w:spacing w:val="2"/>
          <w:lang w:val="en-ZA"/>
        </w:rPr>
        <w:t xml:space="preserve">sewage </w:t>
      </w:r>
      <w:r w:rsidRPr="00494AEB">
        <w:rPr>
          <w:rFonts w:ascii="Arial" w:eastAsia="Arial" w:hAnsi="Arial" w:cs="Arial"/>
          <w:spacing w:val="2"/>
          <w:lang w:val="en-ZA"/>
        </w:rPr>
        <w:t>system</w:t>
      </w:r>
      <w:r w:rsidRPr="00494AEB">
        <w:rPr>
          <w:rFonts w:ascii="Arial" w:eastAsia="Arial" w:hAnsi="Arial" w:cs="Arial"/>
          <w:spacing w:val="10"/>
          <w:lang w:val="en-ZA"/>
        </w:rPr>
        <w:t xml:space="preserve"> in order to </w:t>
      </w:r>
      <w:r w:rsidRPr="001374AD">
        <w:rPr>
          <w:rFonts w:ascii="Arial" w:eastAsia="Arial" w:hAnsi="Arial" w:cs="Arial"/>
          <w:spacing w:val="10"/>
          <w:lang w:val="en-ZA"/>
        </w:rPr>
        <w:t xml:space="preserve">establish a similar standard </w:t>
      </w:r>
      <w:r w:rsidRPr="001374AD">
        <w:rPr>
          <w:rFonts w:ascii="Arial" w:eastAsia="Arial" w:hAnsi="Arial" w:cs="Arial"/>
          <w:spacing w:val="-3"/>
          <w:lang w:val="en-ZA"/>
        </w:rPr>
        <w:t>t</w:t>
      </w:r>
      <w:r w:rsidRPr="001374AD">
        <w:rPr>
          <w:rFonts w:ascii="Arial" w:eastAsia="Arial" w:hAnsi="Arial" w:cs="Arial"/>
          <w:lang w:val="en-ZA"/>
        </w:rPr>
        <w:t>hrou</w:t>
      </w:r>
      <w:r w:rsidRPr="001374AD">
        <w:rPr>
          <w:rFonts w:ascii="Arial" w:eastAsia="Arial" w:hAnsi="Arial" w:cs="Arial"/>
          <w:spacing w:val="2"/>
          <w:lang w:val="en-ZA"/>
        </w:rPr>
        <w:t>g</w:t>
      </w:r>
      <w:r w:rsidRPr="001374AD">
        <w:rPr>
          <w:rFonts w:ascii="Arial" w:eastAsia="Arial" w:hAnsi="Arial" w:cs="Arial"/>
          <w:lang w:val="en-ZA"/>
        </w:rPr>
        <w:t>h</w:t>
      </w:r>
      <w:r w:rsidRPr="001374AD">
        <w:rPr>
          <w:rFonts w:ascii="Arial" w:eastAsia="Arial" w:hAnsi="Arial" w:cs="Arial"/>
          <w:spacing w:val="-1"/>
          <w:lang w:val="en-ZA"/>
        </w:rPr>
        <w:t>o</w:t>
      </w:r>
      <w:r w:rsidRPr="001374AD">
        <w:rPr>
          <w:rFonts w:ascii="Arial" w:eastAsia="Arial" w:hAnsi="Arial" w:cs="Arial"/>
          <w:lang w:val="en-ZA"/>
        </w:rPr>
        <w:t>ut</w:t>
      </w:r>
      <w:r w:rsidRPr="001374AD">
        <w:rPr>
          <w:rFonts w:ascii="Arial" w:eastAsia="Arial" w:hAnsi="Arial" w:cs="Arial"/>
          <w:spacing w:val="2"/>
          <w:lang w:val="en-ZA"/>
        </w:rPr>
        <w:t xml:space="preserve"> t</w:t>
      </w:r>
      <w:r w:rsidRPr="001374AD">
        <w:rPr>
          <w:rFonts w:ascii="Arial" w:eastAsia="Arial" w:hAnsi="Arial" w:cs="Arial"/>
          <w:lang w:val="en-ZA"/>
        </w:rPr>
        <w:t>he</w:t>
      </w:r>
      <w:r w:rsidRPr="001374AD">
        <w:rPr>
          <w:rFonts w:ascii="Arial" w:eastAsia="Arial" w:hAnsi="Arial" w:cs="Arial"/>
          <w:spacing w:val="9"/>
          <w:lang w:val="en-ZA"/>
        </w:rPr>
        <w:t xml:space="preserve"> </w:t>
      </w:r>
      <w:proofErr w:type="spellStart"/>
      <w:r w:rsidRPr="001374AD">
        <w:rPr>
          <w:rFonts w:ascii="Arial" w:eastAsia="Arial" w:hAnsi="Arial" w:cs="Arial"/>
          <w:spacing w:val="1"/>
          <w:lang w:val="en-ZA"/>
        </w:rPr>
        <w:t>K</w:t>
      </w:r>
      <w:r w:rsidRPr="001374AD">
        <w:rPr>
          <w:rFonts w:ascii="Arial" w:eastAsia="Arial" w:hAnsi="Arial" w:cs="Arial"/>
          <w:lang w:val="en-ZA"/>
        </w:rPr>
        <w:t>a</w:t>
      </w:r>
      <w:r w:rsidRPr="001374AD">
        <w:rPr>
          <w:rFonts w:ascii="Arial" w:eastAsia="Arial" w:hAnsi="Arial" w:cs="Arial"/>
          <w:spacing w:val="-1"/>
          <w:lang w:val="en-ZA"/>
        </w:rPr>
        <w:t>n</w:t>
      </w:r>
      <w:r w:rsidRPr="001374AD">
        <w:rPr>
          <w:rFonts w:ascii="Arial" w:eastAsia="Arial" w:hAnsi="Arial" w:cs="Arial"/>
          <w:spacing w:val="2"/>
          <w:lang w:val="en-ZA"/>
        </w:rPr>
        <w:t>n</w:t>
      </w:r>
      <w:r w:rsidRPr="001374AD">
        <w:rPr>
          <w:rFonts w:ascii="Arial" w:eastAsia="Arial" w:hAnsi="Arial" w:cs="Arial"/>
          <w:lang w:val="en-ZA"/>
        </w:rPr>
        <w:t>a</w:t>
      </w:r>
      <w:r w:rsidRPr="001374AD">
        <w:rPr>
          <w:rFonts w:ascii="Arial" w:eastAsia="Arial" w:hAnsi="Arial" w:cs="Arial"/>
          <w:spacing w:val="-1"/>
          <w:lang w:val="en-ZA"/>
        </w:rPr>
        <w:t>l</w:t>
      </w:r>
      <w:r w:rsidRPr="001374AD">
        <w:rPr>
          <w:rFonts w:ascii="Arial" w:eastAsia="Arial" w:hAnsi="Arial" w:cs="Arial"/>
          <w:spacing w:val="2"/>
          <w:lang w:val="en-ZA"/>
        </w:rPr>
        <w:t>a</w:t>
      </w:r>
      <w:r w:rsidRPr="001374AD">
        <w:rPr>
          <w:rFonts w:ascii="Arial" w:eastAsia="Arial" w:hAnsi="Arial" w:cs="Arial"/>
          <w:lang w:val="en-ZA"/>
        </w:rPr>
        <w:t>nd</w:t>
      </w:r>
      <w:proofErr w:type="spellEnd"/>
      <w:r w:rsidRPr="001374AD">
        <w:rPr>
          <w:rFonts w:ascii="Arial" w:eastAsia="Arial" w:hAnsi="Arial" w:cs="Arial"/>
          <w:spacing w:val="4"/>
          <w:lang w:val="en-ZA"/>
        </w:rPr>
        <w:t xml:space="preserve"> </w:t>
      </w:r>
      <w:r w:rsidRPr="00664C93">
        <w:rPr>
          <w:rFonts w:ascii="Arial" w:eastAsia="Arial" w:hAnsi="Arial" w:cs="Arial"/>
          <w:lang w:val="en-ZA"/>
        </w:rPr>
        <w:t xml:space="preserve">area. </w:t>
      </w:r>
      <w:r w:rsidRPr="00664C93">
        <w:rPr>
          <w:rFonts w:ascii="Arial" w:eastAsia="Arial" w:hAnsi="Arial" w:cs="Arial"/>
          <w:spacing w:val="32"/>
          <w:lang w:val="en-ZA"/>
        </w:rPr>
        <w:t xml:space="preserve"> </w:t>
      </w:r>
    </w:p>
    <w:p w14:paraId="3C30B184" w14:textId="77777777" w:rsidR="00510E63" w:rsidRDefault="00510E63" w:rsidP="00510E63">
      <w:pPr>
        <w:ind w:right="69"/>
        <w:jc w:val="both"/>
        <w:rPr>
          <w:rFonts w:ascii="Arial" w:eastAsia="Arial" w:hAnsi="Arial" w:cs="Arial"/>
          <w:lang w:val="en-ZA"/>
        </w:rPr>
      </w:pPr>
      <w:r w:rsidRPr="00664C93">
        <w:rPr>
          <w:rFonts w:ascii="Arial" w:eastAsia="Arial" w:hAnsi="Arial" w:cs="Arial"/>
          <w:lang w:val="en-ZA"/>
        </w:rPr>
        <w:t>Cur</w:t>
      </w:r>
      <w:r w:rsidRPr="00664C93">
        <w:rPr>
          <w:rFonts w:ascii="Arial" w:eastAsia="Arial" w:hAnsi="Arial" w:cs="Arial"/>
          <w:spacing w:val="1"/>
          <w:lang w:val="en-ZA"/>
        </w:rPr>
        <w:t>r</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spacing w:val="2"/>
          <w:lang w:val="en-ZA"/>
        </w:rPr>
        <w:t>t</w:t>
      </w:r>
      <w:r w:rsidRPr="00664C93">
        <w:rPr>
          <w:rFonts w:ascii="Arial" w:eastAsia="Arial" w:hAnsi="Arial" w:cs="Arial"/>
          <w:spacing w:val="1"/>
          <w:lang w:val="en-ZA"/>
        </w:rPr>
        <w:t>l</w:t>
      </w:r>
      <w:r w:rsidRPr="00664C93">
        <w:rPr>
          <w:rFonts w:ascii="Arial" w:eastAsia="Arial" w:hAnsi="Arial" w:cs="Arial"/>
          <w:spacing w:val="-4"/>
          <w:lang w:val="en-ZA"/>
        </w:rPr>
        <w:t>y</w:t>
      </w:r>
      <w:r w:rsidRPr="00664C93">
        <w:rPr>
          <w:rFonts w:ascii="Arial" w:eastAsia="Arial" w:hAnsi="Arial" w:cs="Arial"/>
          <w:lang w:val="en-ZA"/>
        </w:rPr>
        <w:t>,</w:t>
      </w:r>
      <w:r w:rsidRPr="00664C93">
        <w:rPr>
          <w:rFonts w:ascii="Arial" w:eastAsia="Arial" w:hAnsi="Arial" w:cs="Arial"/>
          <w:spacing w:val="3"/>
          <w:lang w:val="en-ZA"/>
        </w:rPr>
        <w:t xml:space="preserve"> in </w:t>
      </w:r>
      <w:proofErr w:type="spellStart"/>
      <w:r w:rsidRPr="00664C93">
        <w:rPr>
          <w:rFonts w:ascii="Arial" w:eastAsia="Arial" w:hAnsi="Arial" w:cs="Arial"/>
          <w:spacing w:val="3"/>
          <w:lang w:val="en-ZA"/>
        </w:rPr>
        <w:t>Ladismith</w:t>
      </w:r>
      <w:proofErr w:type="spellEnd"/>
      <w:r w:rsidRPr="00664C93">
        <w:rPr>
          <w:rFonts w:ascii="Arial" w:eastAsia="Arial" w:hAnsi="Arial" w:cs="Arial"/>
          <w:spacing w:val="3"/>
          <w:lang w:val="en-ZA"/>
        </w:rPr>
        <w:t xml:space="preserve"> </w:t>
      </w:r>
      <w:r w:rsidRPr="00664C93">
        <w:rPr>
          <w:rFonts w:ascii="Arial" w:eastAsia="Arial" w:hAnsi="Arial" w:cs="Arial"/>
          <w:spacing w:val="1"/>
          <w:lang w:val="en-ZA"/>
        </w:rPr>
        <w:t>s</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1"/>
          <w:lang w:val="en-ZA"/>
        </w:rPr>
        <w:t>i</w:t>
      </w:r>
      <w:r w:rsidRPr="00664C93">
        <w:rPr>
          <w:rFonts w:ascii="Arial" w:eastAsia="Arial" w:hAnsi="Arial" w:cs="Arial"/>
          <w:spacing w:val="2"/>
          <w:lang w:val="en-ZA"/>
        </w:rPr>
        <w:t>t</w:t>
      </w:r>
      <w:r w:rsidRPr="00664C93">
        <w:rPr>
          <w:rFonts w:ascii="Arial" w:eastAsia="Arial" w:hAnsi="Arial" w:cs="Arial"/>
          <w:lang w:val="en-ZA"/>
        </w:rPr>
        <w:t>at</w:t>
      </w:r>
      <w:r w:rsidRPr="00664C93">
        <w:rPr>
          <w:rFonts w:ascii="Arial" w:eastAsia="Arial" w:hAnsi="Arial" w:cs="Arial"/>
          <w:spacing w:val="1"/>
          <w:lang w:val="en-ZA"/>
        </w:rPr>
        <w:t>i</w:t>
      </w:r>
      <w:r w:rsidRPr="00664C93">
        <w:rPr>
          <w:rFonts w:ascii="Arial" w:eastAsia="Arial" w:hAnsi="Arial" w:cs="Arial"/>
          <w:lang w:val="en-ZA"/>
        </w:rPr>
        <w:t>on gra</w:t>
      </w:r>
      <w:r w:rsidRPr="00664C93">
        <w:rPr>
          <w:rFonts w:ascii="Arial" w:eastAsia="Arial" w:hAnsi="Arial" w:cs="Arial"/>
          <w:spacing w:val="1"/>
          <w:lang w:val="en-ZA"/>
        </w:rPr>
        <w:t>v</w:t>
      </w:r>
      <w:r w:rsidRPr="00664C93">
        <w:rPr>
          <w:rFonts w:ascii="Arial" w:eastAsia="Arial" w:hAnsi="Arial" w:cs="Arial"/>
          <w:spacing w:val="-1"/>
          <w:lang w:val="en-ZA"/>
        </w:rPr>
        <w:t>i</w:t>
      </w:r>
      <w:r w:rsidRPr="00664C93">
        <w:rPr>
          <w:rFonts w:ascii="Arial" w:eastAsia="Arial" w:hAnsi="Arial" w:cs="Arial"/>
          <w:lang w:val="en-ZA"/>
        </w:rPr>
        <w:t>ta</w:t>
      </w:r>
      <w:r w:rsidRPr="00664C93">
        <w:rPr>
          <w:rFonts w:ascii="Arial" w:eastAsia="Arial" w:hAnsi="Arial" w:cs="Arial"/>
          <w:spacing w:val="1"/>
          <w:lang w:val="en-ZA"/>
        </w:rPr>
        <w:t>t</w:t>
      </w:r>
      <w:r w:rsidRPr="00664C93">
        <w:rPr>
          <w:rFonts w:ascii="Arial" w:eastAsia="Arial" w:hAnsi="Arial" w:cs="Arial"/>
          <w:lang w:val="en-ZA"/>
        </w:rPr>
        <w:t>es</w:t>
      </w:r>
      <w:r w:rsidRPr="00664C93">
        <w:rPr>
          <w:rFonts w:ascii="Arial" w:eastAsia="Arial" w:hAnsi="Arial" w:cs="Arial"/>
          <w:spacing w:val="3"/>
          <w:lang w:val="en-ZA"/>
        </w:rPr>
        <w:t xml:space="preserve"> </w:t>
      </w:r>
      <w:r w:rsidRPr="00664C93">
        <w:rPr>
          <w:rFonts w:ascii="Arial" w:eastAsia="Arial" w:hAnsi="Arial" w:cs="Arial"/>
          <w:lang w:val="en-ZA"/>
        </w:rPr>
        <w:t>to</w:t>
      </w:r>
      <w:r w:rsidRPr="00664C93">
        <w:rPr>
          <w:rFonts w:ascii="Arial" w:eastAsia="Arial" w:hAnsi="Arial" w:cs="Arial"/>
          <w:spacing w:val="10"/>
          <w:lang w:val="en-ZA"/>
        </w:rPr>
        <w:t xml:space="preserve"> </w:t>
      </w:r>
      <w:r w:rsidRPr="00664C93">
        <w:rPr>
          <w:rFonts w:ascii="Arial" w:eastAsia="Arial" w:hAnsi="Arial" w:cs="Arial"/>
          <w:lang w:val="en-ZA"/>
        </w:rPr>
        <w:t>t</w:t>
      </w:r>
      <w:r w:rsidRPr="00664C93">
        <w:rPr>
          <w:rFonts w:ascii="Arial" w:eastAsia="Arial" w:hAnsi="Arial" w:cs="Arial"/>
          <w:spacing w:val="2"/>
          <w:lang w:val="en-ZA"/>
        </w:rPr>
        <w:t>h</w:t>
      </w:r>
      <w:r w:rsidRPr="00664C93">
        <w:rPr>
          <w:rFonts w:ascii="Arial" w:eastAsia="Arial" w:hAnsi="Arial" w:cs="Arial"/>
          <w:lang w:val="en-ZA"/>
        </w:rPr>
        <w:t>e</w:t>
      </w:r>
      <w:r w:rsidRPr="00664C93">
        <w:rPr>
          <w:rFonts w:ascii="Arial" w:eastAsia="Arial" w:hAnsi="Arial" w:cs="Arial"/>
          <w:spacing w:val="6"/>
          <w:lang w:val="en-ZA"/>
        </w:rPr>
        <w:t xml:space="preserve"> </w:t>
      </w:r>
      <w:r w:rsidRPr="00664C93">
        <w:rPr>
          <w:rFonts w:ascii="Arial" w:eastAsia="Arial" w:hAnsi="Arial" w:cs="Arial"/>
          <w:spacing w:val="4"/>
          <w:lang w:val="en-ZA"/>
        </w:rPr>
        <w:t>W</w:t>
      </w:r>
      <w:r w:rsidRPr="00664C93">
        <w:rPr>
          <w:rFonts w:ascii="Arial" w:eastAsia="Arial" w:hAnsi="Arial" w:cs="Arial"/>
          <w:spacing w:val="6"/>
          <w:lang w:val="en-ZA"/>
        </w:rPr>
        <w:t>W</w:t>
      </w:r>
      <w:r w:rsidRPr="00664C93">
        <w:rPr>
          <w:rFonts w:ascii="Arial" w:eastAsia="Arial" w:hAnsi="Arial" w:cs="Arial"/>
          <w:spacing w:val="-4"/>
          <w:lang w:val="en-ZA"/>
        </w:rPr>
        <w:t>T</w:t>
      </w:r>
      <w:r w:rsidRPr="00664C93">
        <w:rPr>
          <w:rFonts w:ascii="Arial" w:eastAsia="Arial" w:hAnsi="Arial" w:cs="Arial"/>
          <w:lang w:val="en-ZA"/>
        </w:rPr>
        <w:t>W</w:t>
      </w:r>
      <w:r w:rsidRPr="00664C93">
        <w:rPr>
          <w:rFonts w:ascii="Arial" w:eastAsia="Arial" w:hAnsi="Arial" w:cs="Arial"/>
          <w:spacing w:val="11"/>
          <w:lang w:val="en-ZA"/>
        </w:rPr>
        <w:t xml:space="preserve"> </w:t>
      </w:r>
      <w:r w:rsidRPr="00664C93">
        <w:rPr>
          <w:rFonts w:ascii="Arial" w:eastAsia="Arial" w:hAnsi="Arial" w:cs="Arial"/>
          <w:spacing w:val="-5"/>
          <w:lang w:val="en-ZA"/>
        </w:rPr>
        <w:t>w</w:t>
      </w:r>
      <w:r w:rsidRPr="00664C93">
        <w:rPr>
          <w:rFonts w:ascii="Arial" w:eastAsia="Arial" w:hAnsi="Arial" w:cs="Arial"/>
          <w:lang w:val="en-ZA"/>
        </w:rPr>
        <w:t>h</w:t>
      </w:r>
      <w:r w:rsidRPr="00664C93">
        <w:rPr>
          <w:rFonts w:ascii="Arial" w:eastAsia="Arial" w:hAnsi="Arial" w:cs="Arial"/>
          <w:spacing w:val="-1"/>
          <w:lang w:val="en-ZA"/>
        </w:rPr>
        <w:t>i</w:t>
      </w:r>
      <w:r w:rsidRPr="00664C93">
        <w:rPr>
          <w:rFonts w:ascii="Arial" w:eastAsia="Arial" w:hAnsi="Arial" w:cs="Arial"/>
          <w:spacing w:val="1"/>
          <w:lang w:val="en-ZA"/>
        </w:rPr>
        <w:t>c</w:t>
      </w:r>
      <w:r w:rsidRPr="00664C93">
        <w:rPr>
          <w:rFonts w:ascii="Arial" w:eastAsia="Arial" w:hAnsi="Arial" w:cs="Arial"/>
          <w:lang w:val="en-ZA"/>
        </w:rPr>
        <w:t>h</w:t>
      </w:r>
      <w:r w:rsidRPr="00664C93">
        <w:rPr>
          <w:rFonts w:ascii="Arial" w:eastAsia="Arial" w:hAnsi="Arial" w:cs="Arial"/>
          <w:spacing w:val="6"/>
          <w:lang w:val="en-ZA"/>
        </w:rPr>
        <w:t xml:space="preserve"> </w:t>
      </w:r>
      <w:r w:rsidRPr="00664C93">
        <w:rPr>
          <w:rFonts w:ascii="Arial" w:eastAsia="Arial" w:hAnsi="Arial" w:cs="Arial"/>
          <w:spacing w:val="1"/>
          <w:lang w:val="en-ZA"/>
        </w:rPr>
        <w:t>c</w:t>
      </w:r>
      <w:r w:rsidRPr="00664C93">
        <w:rPr>
          <w:rFonts w:ascii="Arial" w:eastAsia="Arial" w:hAnsi="Arial" w:cs="Arial"/>
          <w:lang w:val="en-ZA"/>
        </w:rPr>
        <w:t>o</w:t>
      </w:r>
      <w:r w:rsidRPr="00664C93">
        <w:rPr>
          <w:rFonts w:ascii="Arial" w:eastAsia="Arial" w:hAnsi="Arial" w:cs="Arial"/>
          <w:spacing w:val="4"/>
          <w:lang w:val="en-ZA"/>
        </w:rPr>
        <w:t>m</w:t>
      </w:r>
      <w:r w:rsidRPr="00664C93">
        <w:rPr>
          <w:rFonts w:ascii="Arial" w:eastAsia="Arial" w:hAnsi="Arial" w:cs="Arial"/>
          <w:lang w:val="en-ZA"/>
        </w:rPr>
        <w:t>prises</w:t>
      </w:r>
      <w:r w:rsidRPr="00664C93">
        <w:rPr>
          <w:rFonts w:ascii="Arial" w:eastAsia="Arial" w:hAnsi="Arial" w:cs="Arial"/>
          <w:spacing w:val="3"/>
          <w:lang w:val="en-ZA"/>
        </w:rPr>
        <w:t xml:space="preserve"> </w:t>
      </w:r>
      <w:r w:rsidRPr="00664C93">
        <w:rPr>
          <w:rFonts w:ascii="Arial" w:eastAsia="Arial" w:hAnsi="Arial" w:cs="Arial"/>
          <w:lang w:val="en-ZA"/>
        </w:rPr>
        <w:t>a</w:t>
      </w:r>
      <w:r w:rsidRPr="00664C93">
        <w:rPr>
          <w:rFonts w:ascii="Arial" w:eastAsia="Arial" w:hAnsi="Arial" w:cs="Arial"/>
          <w:spacing w:val="10"/>
          <w:lang w:val="en-ZA"/>
        </w:rPr>
        <w:t xml:space="preserve"> </w:t>
      </w:r>
      <w:r w:rsidRPr="00664C93">
        <w:rPr>
          <w:rFonts w:ascii="Arial" w:eastAsia="Arial" w:hAnsi="Arial" w:cs="Arial"/>
          <w:lang w:val="en-ZA"/>
        </w:rPr>
        <w:t>pri</w:t>
      </w:r>
      <w:r w:rsidRPr="00664C93">
        <w:rPr>
          <w:rFonts w:ascii="Arial" w:eastAsia="Arial" w:hAnsi="Arial" w:cs="Arial"/>
          <w:spacing w:val="4"/>
          <w:lang w:val="en-ZA"/>
        </w:rPr>
        <w:t>m</w:t>
      </w:r>
      <w:r w:rsidRPr="00664C93">
        <w:rPr>
          <w:rFonts w:ascii="Arial" w:eastAsia="Arial" w:hAnsi="Arial" w:cs="Arial"/>
          <w:lang w:val="en-ZA"/>
        </w:rPr>
        <w:t>a</w:t>
      </w:r>
      <w:r w:rsidRPr="00664C93">
        <w:rPr>
          <w:rFonts w:ascii="Arial" w:eastAsia="Arial" w:hAnsi="Arial" w:cs="Arial"/>
          <w:spacing w:val="3"/>
          <w:lang w:val="en-ZA"/>
        </w:rPr>
        <w:t>r</w:t>
      </w:r>
      <w:r w:rsidRPr="00664C93">
        <w:rPr>
          <w:rFonts w:ascii="Arial" w:eastAsia="Arial" w:hAnsi="Arial" w:cs="Arial"/>
          <w:lang w:val="en-ZA"/>
        </w:rPr>
        <w:t>y</w:t>
      </w:r>
      <w:r w:rsidRPr="00664C93">
        <w:rPr>
          <w:rFonts w:ascii="Arial" w:eastAsia="Arial" w:hAnsi="Arial" w:cs="Arial"/>
          <w:spacing w:val="-1"/>
          <w:lang w:val="en-ZA"/>
        </w:rPr>
        <w:t xml:space="preserve"> </w:t>
      </w:r>
      <w:r w:rsidRPr="00664C93">
        <w:rPr>
          <w:rFonts w:ascii="Arial" w:eastAsia="Arial" w:hAnsi="Arial" w:cs="Arial"/>
          <w:spacing w:val="3"/>
          <w:lang w:val="en-ZA"/>
        </w:rPr>
        <w:t>s</w:t>
      </w:r>
      <w:r w:rsidRPr="00664C93">
        <w:rPr>
          <w:rFonts w:ascii="Arial" w:eastAsia="Arial" w:hAnsi="Arial" w:cs="Arial"/>
          <w:lang w:val="en-ZA"/>
        </w:rPr>
        <w:t>et</w:t>
      </w:r>
      <w:r w:rsidRPr="00664C93">
        <w:rPr>
          <w:rFonts w:ascii="Arial" w:eastAsia="Arial" w:hAnsi="Arial" w:cs="Arial"/>
          <w:spacing w:val="-1"/>
          <w:lang w:val="en-ZA"/>
        </w:rPr>
        <w:t>t</w:t>
      </w:r>
      <w:r w:rsidRPr="00664C93">
        <w:rPr>
          <w:rFonts w:ascii="Arial" w:eastAsia="Arial" w:hAnsi="Arial" w:cs="Arial"/>
          <w:spacing w:val="1"/>
          <w:lang w:val="en-ZA"/>
        </w:rPr>
        <w:t>l</w:t>
      </w:r>
      <w:r w:rsidRPr="00664C93">
        <w:rPr>
          <w:rFonts w:ascii="Arial" w:eastAsia="Arial" w:hAnsi="Arial" w:cs="Arial"/>
          <w:spacing w:val="-1"/>
          <w:lang w:val="en-ZA"/>
        </w:rPr>
        <w:t>i</w:t>
      </w:r>
      <w:r w:rsidRPr="00664C93">
        <w:rPr>
          <w:rFonts w:ascii="Arial" w:eastAsia="Arial" w:hAnsi="Arial" w:cs="Arial"/>
          <w:lang w:val="en-ZA"/>
        </w:rPr>
        <w:t>ng</w:t>
      </w:r>
      <w:r w:rsidRPr="00664C93">
        <w:rPr>
          <w:rFonts w:ascii="Arial" w:eastAsia="Arial" w:hAnsi="Arial" w:cs="Arial"/>
          <w:spacing w:val="7"/>
          <w:lang w:val="en-ZA"/>
        </w:rPr>
        <w:t xml:space="preserve"> </w:t>
      </w:r>
      <w:r w:rsidRPr="00664C93">
        <w:rPr>
          <w:rFonts w:ascii="Arial" w:eastAsia="Arial" w:hAnsi="Arial" w:cs="Arial"/>
          <w:lang w:val="en-ZA"/>
        </w:rPr>
        <w:t>ta</w:t>
      </w:r>
      <w:r w:rsidRPr="00664C93">
        <w:rPr>
          <w:rFonts w:ascii="Arial" w:eastAsia="Arial" w:hAnsi="Arial" w:cs="Arial"/>
          <w:spacing w:val="-1"/>
          <w:lang w:val="en-ZA"/>
        </w:rPr>
        <w:t>n</w:t>
      </w:r>
      <w:r w:rsidRPr="00664C93">
        <w:rPr>
          <w:rFonts w:ascii="Arial" w:eastAsia="Arial" w:hAnsi="Arial" w:cs="Arial"/>
          <w:spacing w:val="3"/>
          <w:lang w:val="en-ZA"/>
        </w:rPr>
        <w:t>k</w:t>
      </w:r>
      <w:r w:rsidRPr="00664C93">
        <w:rPr>
          <w:rFonts w:ascii="Arial" w:eastAsia="Arial" w:hAnsi="Arial" w:cs="Arial"/>
          <w:lang w:val="en-ZA"/>
        </w:rPr>
        <w:t>,</w:t>
      </w:r>
      <w:r w:rsidRPr="00664C93">
        <w:rPr>
          <w:rFonts w:ascii="Arial" w:eastAsia="Arial" w:hAnsi="Arial" w:cs="Arial"/>
          <w:spacing w:val="7"/>
          <w:lang w:val="en-ZA"/>
        </w:rPr>
        <w:t xml:space="preserve"> </w:t>
      </w:r>
      <w:r w:rsidRPr="00664C93">
        <w:rPr>
          <w:rFonts w:ascii="Arial" w:eastAsia="Arial" w:hAnsi="Arial" w:cs="Arial"/>
          <w:lang w:val="en-ZA"/>
        </w:rPr>
        <w:t>b</w:t>
      </w:r>
      <w:r w:rsidRPr="00664C93">
        <w:rPr>
          <w:rFonts w:ascii="Arial" w:eastAsia="Arial" w:hAnsi="Arial" w:cs="Arial"/>
          <w:spacing w:val="-1"/>
          <w:lang w:val="en-ZA"/>
        </w:rPr>
        <w:t>i</w:t>
      </w:r>
      <w:r w:rsidRPr="00664C93">
        <w:rPr>
          <w:rFonts w:ascii="Arial" w:eastAsia="Arial" w:hAnsi="Arial" w:cs="Arial"/>
          <w:spacing w:val="5"/>
          <w:lang w:val="en-ZA"/>
        </w:rPr>
        <w:t>o</w:t>
      </w:r>
      <w:r w:rsidRPr="00664C93">
        <w:rPr>
          <w:rFonts w:ascii="Arial" w:eastAsia="Arial" w:hAnsi="Arial" w:cs="Arial"/>
          <w:spacing w:val="1"/>
          <w:lang w:val="en-ZA"/>
        </w:rPr>
        <w:t>-</w:t>
      </w:r>
      <w:r w:rsidRPr="00664C93">
        <w:rPr>
          <w:rFonts w:ascii="Arial" w:eastAsia="Arial" w:hAnsi="Arial" w:cs="Arial"/>
          <w:spacing w:val="2"/>
          <w:lang w:val="en-ZA"/>
        </w:rPr>
        <w:t>f</w:t>
      </w:r>
      <w:r w:rsidRPr="00664C93">
        <w:rPr>
          <w:rFonts w:ascii="Arial" w:eastAsia="Arial" w:hAnsi="Arial" w:cs="Arial"/>
          <w:spacing w:val="-1"/>
          <w:lang w:val="en-ZA"/>
        </w:rPr>
        <w:t>i</w:t>
      </w:r>
      <w:r w:rsidRPr="00664C93">
        <w:rPr>
          <w:rFonts w:ascii="Arial" w:eastAsia="Arial" w:hAnsi="Arial" w:cs="Arial"/>
          <w:spacing w:val="1"/>
          <w:lang w:val="en-ZA"/>
        </w:rPr>
        <w:t>l</w:t>
      </w:r>
      <w:r w:rsidRPr="00664C93">
        <w:rPr>
          <w:rFonts w:ascii="Arial" w:eastAsia="Arial" w:hAnsi="Arial" w:cs="Arial"/>
          <w:lang w:val="en-ZA"/>
        </w:rPr>
        <w:t>ter,</w:t>
      </w:r>
      <w:r w:rsidRPr="00664C93">
        <w:rPr>
          <w:rFonts w:ascii="Arial" w:eastAsia="Arial" w:hAnsi="Arial" w:cs="Arial"/>
          <w:spacing w:val="4"/>
          <w:lang w:val="en-ZA"/>
        </w:rPr>
        <w:t xml:space="preserve"> </w:t>
      </w:r>
      <w:r w:rsidRPr="00664C93">
        <w:rPr>
          <w:rFonts w:ascii="Arial" w:eastAsia="Arial" w:hAnsi="Arial" w:cs="Arial"/>
          <w:spacing w:val="2"/>
          <w:lang w:val="en-ZA"/>
        </w:rPr>
        <w:t>and humus</w:t>
      </w:r>
      <w:r w:rsidRPr="00664C93">
        <w:rPr>
          <w:rFonts w:ascii="Arial" w:eastAsia="Arial" w:hAnsi="Arial" w:cs="Arial"/>
          <w:spacing w:val="7"/>
          <w:lang w:val="en-ZA"/>
        </w:rPr>
        <w:t xml:space="preserve"> </w:t>
      </w:r>
      <w:r w:rsidRPr="00664C93">
        <w:rPr>
          <w:rFonts w:ascii="Arial" w:eastAsia="Arial" w:hAnsi="Arial" w:cs="Arial"/>
          <w:spacing w:val="1"/>
          <w:lang w:val="en-ZA"/>
        </w:rPr>
        <w:t>s</w:t>
      </w:r>
      <w:r w:rsidRPr="00664C93">
        <w:rPr>
          <w:rFonts w:ascii="Arial" w:eastAsia="Arial" w:hAnsi="Arial" w:cs="Arial"/>
          <w:lang w:val="en-ZA"/>
        </w:rPr>
        <w:t>et</w:t>
      </w:r>
      <w:r w:rsidRPr="00664C93">
        <w:rPr>
          <w:rFonts w:ascii="Arial" w:eastAsia="Arial" w:hAnsi="Arial" w:cs="Arial"/>
          <w:spacing w:val="-1"/>
          <w:lang w:val="en-ZA"/>
        </w:rPr>
        <w:t>tli</w:t>
      </w:r>
      <w:r w:rsidRPr="00664C93">
        <w:rPr>
          <w:rFonts w:ascii="Arial" w:eastAsia="Arial" w:hAnsi="Arial" w:cs="Arial"/>
          <w:spacing w:val="2"/>
          <w:lang w:val="en-ZA"/>
        </w:rPr>
        <w:t>n</w:t>
      </w:r>
      <w:r w:rsidRPr="00664C93">
        <w:rPr>
          <w:rFonts w:ascii="Arial" w:eastAsia="Arial" w:hAnsi="Arial" w:cs="Arial"/>
          <w:lang w:val="en-ZA"/>
        </w:rPr>
        <w:t>g</w:t>
      </w:r>
      <w:r w:rsidRPr="00664C93">
        <w:rPr>
          <w:rFonts w:ascii="Arial" w:eastAsia="Arial" w:hAnsi="Arial" w:cs="Arial"/>
          <w:spacing w:val="5"/>
          <w:lang w:val="en-ZA"/>
        </w:rPr>
        <w:t xml:space="preserve"> </w:t>
      </w:r>
      <w:r w:rsidRPr="00664C93">
        <w:rPr>
          <w:rFonts w:ascii="Arial" w:eastAsia="Arial" w:hAnsi="Arial" w:cs="Arial"/>
          <w:lang w:val="en-ZA"/>
        </w:rPr>
        <w:t>t</w:t>
      </w:r>
      <w:r w:rsidRPr="00664C93">
        <w:rPr>
          <w:rFonts w:ascii="Arial" w:eastAsia="Arial" w:hAnsi="Arial" w:cs="Arial"/>
          <w:spacing w:val="2"/>
          <w:lang w:val="en-ZA"/>
        </w:rPr>
        <w:t>a</w:t>
      </w:r>
      <w:r w:rsidRPr="00664C93">
        <w:rPr>
          <w:rFonts w:ascii="Arial" w:eastAsia="Arial" w:hAnsi="Arial" w:cs="Arial"/>
          <w:lang w:val="en-ZA"/>
        </w:rPr>
        <w:t>nk</w:t>
      </w:r>
      <w:r w:rsidRPr="00664C93">
        <w:rPr>
          <w:rFonts w:ascii="Arial" w:eastAsia="Arial" w:hAnsi="Arial" w:cs="Arial"/>
          <w:spacing w:val="11"/>
          <w:lang w:val="en-ZA"/>
        </w:rPr>
        <w:t xml:space="preserve"> </w:t>
      </w:r>
      <w:r w:rsidRPr="00664C93">
        <w:rPr>
          <w:rFonts w:ascii="Arial" w:eastAsia="Arial" w:hAnsi="Arial" w:cs="Arial"/>
          <w:lang w:val="en-ZA"/>
        </w:rPr>
        <w:t>a</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8"/>
          <w:lang w:val="en-ZA"/>
        </w:rPr>
        <w:t xml:space="preserve"> </w:t>
      </w:r>
      <w:r w:rsidRPr="00664C93">
        <w:rPr>
          <w:rFonts w:ascii="Arial" w:eastAsia="Arial" w:hAnsi="Arial" w:cs="Arial"/>
          <w:spacing w:val="1"/>
          <w:lang w:val="en-ZA"/>
        </w:rPr>
        <w:t>s</w:t>
      </w:r>
      <w:r w:rsidRPr="00664C93">
        <w:rPr>
          <w:rFonts w:ascii="Arial" w:eastAsia="Arial" w:hAnsi="Arial" w:cs="Arial"/>
          <w:spacing w:val="-1"/>
          <w:lang w:val="en-ZA"/>
        </w:rPr>
        <w:t>l</w:t>
      </w:r>
      <w:r w:rsidRPr="00664C93">
        <w:rPr>
          <w:rFonts w:ascii="Arial" w:eastAsia="Arial" w:hAnsi="Arial" w:cs="Arial"/>
          <w:lang w:val="en-ZA"/>
        </w:rPr>
        <w:t>u</w:t>
      </w:r>
      <w:r w:rsidRPr="00664C93">
        <w:rPr>
          <w:rFonts w:ascii="Arial" w:eastAsia="Arial" w:hAnsi="Arial" w:cs="Arial"/>
          <w:spacing w:val="1"/>
          <w:lang w:val="en-ZA"/>
        </w:rPr>
        <w:t>d</w:t>
      </w:r>
      <w:r w:rsidRPr="00664C93">
        <w:rPr>
          <w:rFonts w:ascii="Arial" w:eastAsia="Arial" w:hAnsi="Arial" w:cs="Arial"/>
          <w:lang w:val="en-ZA"/>
        </w:rPr>
        <w:t xml:space="preserve">ge </w:t>
      </w:r>
      <w:r w:rsidRPr="00664C93">
        <w:rPr>
          <w:rFonts w:ascii="Arial" w:eastAsia="Arial" w:hAnsi="Arial" w:cs="Arial"/>
          <w:spacing w:val="2"/>
          <w:lang w:val="en-ZA"/>
        </w:rPr>
        <w:t>f</w:t>
      </w:r>
      <w:r w:rsidRPr="00664C93">
        <w:rPr>
          <w:rFonts w:ascii="Arial" w:eastAsia="Arial" w:hAnsi="Arial" w:cs="Arial"/>
          <w:lang w:val="en-ZA"/>
        </w:rPr>
        <w:t>a</w:t>
      </w:r>
      <w:r w:rsidRPr="00664C93">
        <w:rPr>
          <w:rFonts w:ascii="Arial" w:eastAsia="Arial" w:hAnsi="Arial" w:cs="Arial"/>
          <w:spacing w:val="1"/>
          <w:lang w:val="en-ZA"/>
        </w:rPr>
        <w:t>c</w:t>
      </w:r>
      <w:r w:rsidRPr="00664C93">
        <w:rPr>
          <w:rFonts w:ascii="Arial" w:eastAsia="Arial" w:hAnsi="Arial" w:cs="Arial"/>
          <w:spacing w:val="-1"/>
          <w:lang w:val="en-ZA"/>
        </w:rPr>
        <w:t>ili</w:t>
      </w:r>
      <w:r w:rsidRPr="00664C93">
        <w:rPr>
          <w:rFonts w:ascii="Arial" w:eastAsia="Arial" w:hAnsi="Arial" w:cs="Arial"/>
          <w:lang w:val="en-ZA"/>
        </w:rPr>
        <w:t>t</w:t>
      </w:r>
      <w:r w:rsidRPr="00664C93">
        <w:rPr>
          <w:rFonts w:ascii="Arial" w:eastAsia="Arial" w:hAnsi="Arial" w:cs="Arial"/>
          <w:spacing w:val="1"/>
          <w:lang w:val="en-ZA"/>
        </w:rPr>
        <w:t>i</w:t>
      </w:r>
      <w:r w:rsidRPr="00664C93">
        <w:rPr>
          <w:rFonts w:ascii="Arial" w:eastAsia="Arial" w:hAnsi="Arial" w:cs="Arial"/>
          <w:lang w:val="en-ZA"/>
        </w:rPr>
        <w:t>es</w:t>
      </w:r>
      <w:r w:rsidRPr="00664C93">
        <w:rPr>
          <w:rFonts w:ascii="Arial" w:eastAsia="Arial" w:hAnsi="Arial" w:cs="Arial"/>
          <w:spacing w:val="5"/>
          <w:lang w:val="en-ZA"/>
        </w:rPr>
        <w:t xml:space="preserve"> </w:t>
      </w:r>
      <w:r w:rsidRPr="00664C93">
        <w:rPr>
          <w:rFonts w:ascii="Arial" w:eastAsia="Arial" w:hAnsi="Arial" w:cs="Arial"/>
          <w:spacing w:val="1"/>
          <w:lang w:val="en-ZA"/>
        </w:rPr>
        <w:t>(</w:t>
      </w:r>
      <w:r w:rsidRPr="00664C93">
        <w:rPr>
          <w:rFonts w:ascii="Arial" w:eastAsia="Arial" w:hAnsi="Arial" w:cs="Arial"/>
          <w:lang w:val="en-ZA"/>
        </w:rPr>
        <w:t>a</w:t>
      </w:r>
      <w:r w:rsidRPr="00664C93">
        <w:rPr>
          <w:rFonts w:ascii="Arial" w:eastAsia="Arial" w:hAnsi="Arial" w:cs="Arial"/>
          <w:spacing w:val="1"/>
          <w:lang w:val="en-ZA"/>
        </w:rPr>
        <w:t>n</w:t>
      </w:r>
      <w:r w:rsidRPr="00664C93">
        <w:rPr>
          <w:rFonts w:ascii="Arial" w:eastAsia="Arial" w:hAnsi="Arial" w:cs="Arial"/>
          <w:lang w:val="en-ZA"/>
        </w:rPr>
        <w:t>a</w:t>
      </w:r>
      <w:r w:rsidRPr="00664C93">
        <w:rPr>
          <w:rFonts w:ascii="Arial" w:eastAsia="Arial" w:hAnsi="Arial" w:cs="Arial"/>
          <w:spacing w:val="-1"/>
          <w:lang w:val="en-ZA"/>
        </w:rPr>
        <w:t>e</w:t>
      </w:r>
      <w:r w:rsidRPr="00664C93">
        <w:rPr>
          <w:rFonts w:ascii="Arial" w:eastAsia="Arial" w:hAnsi="Arial" w:cs="Arial"/>
          <w:spacing w:val="1"/>
          <w:lang w:val="en-ZA"/>
        </w:rPr>
        <w:t>r</w:t>
      </w:r>
      <w:r w:rsidRPr="00664C93">
        <w:rPr>
          <w:rFonts w:ascii="Arial" w:eastAsia="Arial" w:hAnsi="Arial" w:cs="Arial"/>
          <w:lang w:val="en-ZA"/>
        </w:rPr>
        <w:t>o</w:t>
      </w:r>
      <w:r w:rsidRPr="00664C93">
        <w:rPr>
          <w:rFonts w:ascii="Arial" w:eastAsia="Arial" w:hAnsi="Arial" w:cs="Arial"/>
          <w:spacing w:val="1"/>
          <w:lang w:val="en-ZA"/>
        </w:rPr>
        <w:t>b</w:t>
      </w:r>
      <w:r w:rsidRPr="00664C93">
        <w:rPr>
          <w:rFonts w:ascii="Arial" w:eastAsia="Arial" w:hAnsi="Arial" w:cs="Arial"/>
          <w:spacing w:val="-1"/>
          <w:lang w:val="en-ZA"/>
        </w:rPr>
        <w:t>i</w:t>
      </w:r>
      <w:r w:rsidRPr="00664C93">
        <w:rPr>
          <w:rFonts w:ascii="Arial" w:eastAsia="Arial" w:hAnsi="Arial" w:cs="Arial"/>
          <w:lang w:val="en-ZA"/>
        </w:rPr>
        <w:t>c</w:t>
      </w:r>
      <w:r w:rsidRPr="00664C93">
        <w:rPr>
          <w:rFonts w:ascii="Arial" w:eastAsia="Arial" w:hAnsi="Arial" w:cs="Arial"/>
          <w:spacing w:val="3"/>
          <w:lang w:val="en-ZA"/>
        </w:rPr>
        <w:t xml:space="preserve"> </w:t>
      </w:r>
      <w:r w:rsidRPr="00664C93">
        <w:rPr>
          <w:rFonts w:ascii="Arial" w:eastAsia="Arial" w:hAnsi="Arial" w:cs="Arial"/>
          <w:spacing w:val="2"/>
          <w:lang w:val="en-ZA"/>
        </w:rPr>
        <w:t>d</w:t>
      </w:r>
      <w:r w:rsidRPr="00664C93">
        <w:rPr>
          <w:rFonts w:ascii="Arial" w:eastAsia="Arial" w:hAnsi="Arial" w:cs="Arial"/>
          <w:spacing w:val="-1"/>
          <w:lang w:val="en-ZA"/>
        </w:rPr>
        <w:t>i</w:t>
      </w:r>
      <w:r w:rsidRPr="00664C93">
        <w:rPr>
          <w:rFonts w:ascii="Arial" w:eastAsia="Arial" w:hAnsi="Arial" w:cs="Arial"/>
          <w:lang w:val="en-ZA"/>
        </w:rPr>
        <w:t>g</w:t>
      </w:r>
      <w:r w:rsidRPr="00664C93">
        <w:rPr>
          <w:rFonts w:ascii="Arial" w:eastAsia="Arial" w:hAnsi="Arial" w:cs="Arial"/>
          <w:spacing w:val="-1"/>
          <w:lang w:val="en-ZA"/>
        </w:rPr>
        <w:t>e</w:t>
      </w:r>
      <w:r w:rsidRPr="00664C93">
        <w:rPr>
          <w:rFonts w:ascii="Arial" w:eastAsia="Arial" w:hAnsi="Arial" w:cs="Arial"/>
          <w:spacing w:val="1"/>
          <w:lang w:val="en-ZA"/>
        </w:rPr>
        <w:t>s</w:t>
      </w:r>
      <w:r w:rsidRPr="00664C93">
        <w:rPr>
          <w:rFonts w:ascii="Arial" w:eastAsia="Arial" w:hAnsi="Arial" w:cs="Arial"/>
          <w:spacing w:val="2"/>
          <w:lang w:val="en-ZA"/>
        </w:rPr>
        <w:t>te</w:t>
      </w:r>
      <w:r w:rsidRPr="00664C93">
        <w:rPr>
          <w:rFonts w:ascii="Arial" w:eastAsia="Arial" w:hAnsi="Arial" w:cs="Arial"/>
          <w:lang w:val="en-ZA"/>
        </w:rPr>
        <w:t>r</w:t>
      </w:r>
      <w:r w:rsidRPr="00664C93">
        <w:rPr>
          <w:rFonts w:ascii="Arial" w:eastAsia="Arial" w:hAnsi="Arial" w:cs="Arial"/>
          <w:spacing w:val="5"/>
          <w:lang w:val="en-ZA"/>
        </w:rPr>
        <w:t xml:space="preserve"> </w:t>
      </w:r>
      <w:r w:rsidRPr="00664C93">
        <w:rPr>
          <w:rFonts w:ascii="Arial" w:eastAsia="Arial" w:hAnsi="Arial" w:cs="Arial"/>
          <w:lang w:val="en-ZA"/>
        </w:rPr>
        <w:t>a</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8"/>
          <w:lang w:val="en-ZA"/>
        </w:rPr>
        <w:t xml:space="preserve"> </w:t>
      </w:r>
      <w:r w:rsidRPr="00664C93">
        <w:rPr>
          <w:rFonts w:ascii="Arial" w:eastAsia="Arial" w:hAnsi="Arial" w:cs="Arial"/>
          <w:spacing w:val="3"/>
          <w:lang w:val="en-ZA"/>
        </w:rPr>
        <w:t>s</w:t>
      </w:r>
      <w:r w:rsidRPr="00664C93">
        <w:rPr>
          <w:rFonts w:ascii="Arial" w:eastAsia="Arial" w:hAnsi="Arial" w:cs="Arial"/>
          <w:spacing w:val="-1"/>
          <w:lang w:val="en-ZA"/>
        </w:rPr>
        <w:t>l</w:t>
      </w:r>
      <w:r w:rsidRPr="00664C93">
        <w:rPr>
          <w:rFonts w:ascii="Arial" w:eastAsia="Arial" w:hAnsi="Arial" w:cs="Arial"/>
          <w:lang w:val="en-ZA"/>
        </w:rPr>
        <w:t>u</w:t>
      </w:r>
      <w:r w:rsidRPr="00664C93">
        <w:rPr>
          <w:rFonts w:ascii="Arial" w:eastAsia="Arial" w:hAnsi="Arial" w:cs="Arial"/>
          <w:spacing w:val="1"/>
          <w:lang w:val="en-ZA"/>
        </w:rPr>
        <w:t>d</w:t>
      </w:r>
      <w:r w:rsidRPr="00664C93">
        <w:rPr>
          <w:rFonts w:ascii="Arial" w:eastAsia="Arial" w:hAnsi="Arial" w:cs="Arial"/>
          <w:lang w:val="en-ZA"/>
        </w:rPr>
        <w:t>ge</w:t>
      </w:r>
      <w:r w:rsidRPr="00664C93">
        <w:rPr>
          <w:rFonts w:ascii="Arial" w:eastAsia="Arial" w:hAnsi="Arial" w:cs="Arial"/>
          <w:spacing w:val="7"/>
          <w:lang w:val="en-ZA"/>
        </w:rPr>
        <w:t xml:space="preserve"> </w:t>
      </w:r>
      <w:r w:rsidRPr="00664C93">
        <w:rPr>
          <w:rFonts w:ascii="Arial" w:eastAsia="Arial" w:hAnsi="Arial" w:cs="Arial"/>
          <w:lang w:val="en-ZA"/>
        </w:rPr>
        <w:t>d</w:t>
      </w:r>
      <w:r w:rsidRPr="00664C93">
        <w:rPr>
          <w:rFonts w:ascii="Arial" w:eastAsia="Arial" w:hAnsi="Arial" w:cs="Arial"/>
          <w:spacing w:val="3"/>
          <w:lang w:val="en-ZA"/>
        </w:rPr>
        <w:t>r</w:t>
      </w:r>
      <w:r w:rsidRPr="00664C93">
        <w:rPr>
          <w:rFonts w:ascii="Arial" w:eastAsia="Arial" w:hAnsi="Arial" w:cs="Arial"/>
          <w:spacing w:val="-4"/>
          <w:lang w:val="en-ZA"/>
        </w:rPr>
        <w:t>y</w:t>
      </w:r>
      <w:r w:rsidRPr="00664C93">
        <w:rPr>
          <w:rFonts w:ascii="Arial" w:eastAsia="Arial" w:hAnsi="Arial" w:cs="Arial"/>
          <w:spacing w:val="1"/>
          <w:lang w:val="en-ZA"/>
        </w:rPr>
        <w:t>i</w:t>
      </w:r>
      <w:r w:rsidRPr="00664C93">
        <w:rPr>
          <w:rFonts w:ascii="Arial" w:eastAsia="Arial" w:hAnsi="Arial" w:cs="Arial"/>
          <w:lang w:val="en-ZA"/>
        </w:rPr>
        <w:t>ng</w:t>
      </w:r>
      <w:r w:rsidRPr="00664C93">
        <w:rPr>
          <w:rFonts w:ascii="Arial" w:eastAsia="Arial" w:hAnsi="Arial" w:cs="Arial"/>
          <w:spacing w:val="7"/>
          <w:lang w:val="en-ZA"/>
        </w:rPr>
        <w:t xml:space="preserve"> </w:t>
      </w:r>
      <w:r w:rsidRPr="00664C93">
        <w:rPr>
          <w:rFonts w:ascii="Arial" w:eastAsia="Arial" w:hAnsi="Arial" w:cs="Arial"/>
          <w:lang w:val="en-ZA"/>
        </w:rPr>
        <w:t>b</w:t>
      </w:r>
      <w:r w:rsidRPr="00664C93">
        <w:rPr>
          <w:rFonts w:ascii="Arial" w:eastAsia="Arial" w:hAnsi="Arial" w:cs="Arial"/>
          <w:spacing w:val="1"/>
          <w:lang w:val="en-ZA"/>
        </w:rPr>
        <w:t>e</w:t>
      </w:r>
      <w:r w:rsidRPr="00664C93">
        <w:rPr>
          <w:rFonts w:ascii="Arial" w:eastAsia="Arial" w:hAnsi="Arial" w:cs="Arial"/>
          <w:lang w:val="en-ZA"/>
        </w:rPr>
        <w:t>d</w:t>
      </w:r>
      <w:r w:rsidRPr="00664C93">
        <w:rPr>
          <w:rFonts w:ascii="Arial" w:eastAsia="Arial" w:hAnsi="Arial" w:cs="Arial"/>
          <w:spacing w:val="1"/>
          <w:lang w:val="en-ZA"/>
        </w:rPr>
        <w:t>s)</w:t>
      </w:r>
      <w:r w:rsidRPr="00664C93">
        <w:rPr>
          <w:rFonts w:ascii="Arial" w:eastAsia="Arial" w:hAnsi="Arial" w:cs="Arial"/>
          <w:lang w:val="en-ZA"/>
        </w:rPr>
        <w:t>.</w:t>
      </w:r>
      <w:r w:rsidRPr="00664C93">
        <w:rPr>
          <w:rFonts w:ascii="Arial" w:eastAsia="Arial" w:hAnsi="Arial" w:cs="Arial"/>
          <w:spacing w:val="6"/>
          <w:lang w:val="en-ZA"/>
        </w:rPr>
        <w:t xml:space="preserve"> </w:t>
      </w:r>
      <w:r w:rsidRPr="00664C93">
        <w:rPr>
          <w:rFonts w:ascii="Arial" w:eastAsia="Arial" w:hAnsi="Arial" w:cs="Arial"/>
          <w:spacing w:val="3"/>
          <w:lang w:val="en-ZA"/>
        </w:rPr>
        <w:t>T</w:t>
      </w:r>
      <w:r w:rsidRPr="00664C93">
        <w:rPr>
          <w:rFonts w:ascii="Arial" w:eastAsia="Arial" w:hAnsi="Arial" w:cs="Arial"/>
          <w:lang w:val="en-ZA"/>
        </w:rPr>
        <w:t>he</w:t>
      </w:r>
      <w:r w:rsidRPr="00664C93">
        <w:rPr>
          <w:rFonts w:ascii="Arial" w:eastAsia="Arial" w:hAnsi="Arial" w:cs="Arial"/>
          <w:spacing w:val="7"/>
          <w:lang w:val="en-ZA"/>
        </w:rPr>
        <w:t xml:space="preserve"> </w:t>
      </w:r>
      <w:r w:rsidRPr="00664C93">
        <w:rPr>
          <w:rFonts w:ascii="Arial" w:eastAsia="Arial" w:hAnsi="Arial" w:cs="Arial"/>
          <w:lang w:val="en-ZA"/>
        </w:rPr>
        <w:t>e</w:t>
      </w:r>
      <w:r w:rsidRPr="00664C93">
        <w:rPr>
          <w:rFonts w:ascii="Arial" w:eastAsia="Arial" w:hAnsi="Arial" w:cs="Arial"/>
          <w:spacing w:val="1"/>
          <w:lang w:val="en-ZA"/>
        </w:rPr>
        <w:t>x</w:t>
      </w:r>
      <w:r w:rsidRPr="00664C93">
        <w:rPr>
          <w:rFonts w:ascii="Arial" w:eastAsia="Arial" w:hAnsi="Arial" w:cs="Arial"/>
          <w:spacing w:val="-1"/>
          <w:lang w:val="en-ZA"/>
        </w:rPr>
        <w:t>i</w:t>
      </w:r>
      <w:r w:rsidRPr="00664C93">
        <w:rPr>
          <w:rFonts w:ascii="Arial" w:eastAsia="Arial" w:hAnsi="Arial" w:cs="Arial"/>
          <w:spacing w:val="1"/>
          <w:lang w:val="en-ZA"/>
        </w:rPr>
        <w:t>s</w:t>
      </w:r>
      <w:r w:rsidRPr="00664C93">
        <w:rPr>
          <w:rFonts w:ascii="Arial" w:eastAsia="Arial" w:hAnsi="Arial" w:cs="Arial"/>
          <w:lang w:val="en-ZA"/>
        </w:rPr>
        <w:t>t</w:t>
      </w:r>
      <w:r w:rsidRPr="00664C93">
        <w:rPr>
          <w:rFonts w:ascii="Arial" w:eastAsia="Arial" w:hAnsi="Arial" w:cs="Arial"/>
          <w:spacing w:val="-1"/>
          <w:lang w:val="en-ZA"/>
        </w:rPr>
        <w:t>i</w:t>
      </w:r>
      <w:r w:rsidRPr="00664C93">
        <w:rPr>
          <w:rFonts w:ascii="Arial" w:eastAsia="Arial" w:hAnsi="Arial" w:cs="Arial"/>
          <w:spacing w:val="2"/>
          <w:lang w:val="en-ZA"/>
        </w:rPr>
        <w:t>n</w:t>
      </w:r>
      <w:r w:rsidRPr="00664C93">
        <w:rPr>
          <w:rFonts w:ascii="Arial" w:eastAsia="Arial" w:hAnsi="Arial" w:cs="Arial"/>
          <w:lang w:val="en-ZA"/>
        </w:rPr>
        <w:t>g</w:t>
      </w:r>
      <w:r w:rsidRPr="00664C93">
        <w:rPr>
          <w:rFonts w:ascii="Arial" w:eastAsia="Arial" w:hAnsi="Arial" w:cs="Arial"/>
          <w:spacing w:val="7"/>
          <w:lang w:val="en-ZA"/>
        </w:rPr>
        <w:t xml:space="preserve"> </w:t>
      </w:r>
      <w:r w:rsidRPr="00664C93">
        <w:rPr>
          <w:rFonts w:ascii="Arial" w:eastAsia="Arial" w:hAnsi="Arial" w:cs="Arial"/>
          <w:spacing w:val="-1"/>
          <w:lang w:val="en-ZA"/>
        </w:rPr>
        <w:t>i</w:t>
      </w:r>
      <w:r w:rsidRPr="00664C93">
        <w:rPr>
          <w:rFonts w:ascii="Arial" w:eastAsia="Arial" w:hAnsi="Arial" w:cs="Arial"/>
          <w:lang w:val="en-ZA"/>
        </w:rPr>
        <w:t>n</w:t>
      </w:r>
      <w:r w:rsidRPr="00664C93">
        <w:rPr>
          <w:rFonts w:ascii="Arial" w:eastAsia="Arial" w:hAnsi="Arial" w:cs="Arial"/>
          <w:spacing w:val="2"/>
          <w:lang w:val="en-ZA"/>
        </w:rPr>
        <w:t>f</w:t>
      </w:r>
      <w:r w:rsidRPr="00664C93">
        <w:rPr>
          <w:rFonts w:ascii="Arial" w:eastAsia="Arial" w:hAnsi="Arial" w:cs="Arial"/>
          <w:spacing w:val="1"/>
          <w:lang w:val="en-ZA"/>
        </w:rPr>
        <w:t>r</w:t>
      </w:r>
      <w:r w:rsidRPr="00664C93">
        <w:rPr>
          <w:rFonts w:ascii="Arial" w:eastAsia="Arial" w:hAnsi="Arial" w:cs="Arial"/>
          <w:lang w:val="en-ZA"/>
        </w:rPr>
        <w:t>a</w:t>
      </w:r>
      <w:r w:rsidRPr="00664C93">
        <w:rPr>
          <w:rFonts w:ascii="Arial" w:eastAsia="Arial" w:hAnsi="Arial" w:cs="Arial"/>
          <w:spacing w:val="1"/>
          <w:lang w:val="en-ZA"/>
        </w:rPr>
        <w:t>s</w:t>
      </w:r>
      <w:r w:rsidRPr="00664C93">
        <w:rPr>
          <w:rFonts w:ascii="Arial" w:eastAsia="Arial" w:hAnsi="Arial" w:cs="Arial"/>
          <w:lang w:val="en-ZA"/>
        </w:rPr>
        <w:t>tru</w:t>
      </w:r>
      <w:r w:rsidRPr="00664C93">
        <w:rPr>
          <w:rFonts w:ascii="Arial" w:eastAsia="Arial" w:hAnsi="Arial" w:cs="Arial"/>
          <w:spacing w:val="1"/>
          <w:lang w:val="en-ZA"/>
        </w:rPr>
        <w:t>c</w:t>
      </w:r>
      <w:r w:rsidRPr="00664C93">
        <w:rPr>
          <w:rFonts w:ascii="Arial" w:eastAsia="Arial" w:hAnsi="Arial" w:cs="Arial"/>
          <w:lang w:val="en-ZA"/>
        </w:rPr>
        <w:t xml:space="preserve">ture </w:t>
      </w:r>
      <w:r w:rsidRPr="00664C93">
        <w:rPr>
          <w:rFonts w:ascii="Arial" w:eastAsia="Arial" w:hAnsi="Arial" w:cs="Arial"/>
          <w:spacing w:val="-1"/>
          <w:lang w:val="en-ZA"/>
        </w:rPr>
        <w:t>i</w:t>
      </w:r>
      <w:r w:rsidRPr="00664C93">
        <w:rPr>
          <w:rFonts w:ascii="Arial" w:eastAsia="Arial" w:hAnsi="Arial" w:cs="Arial"/>
          <w:lang w:val="en-ZA"/>
        </w:rPr>
        <w:t>s</w:t>
      </w:r>
      <w:r w:rsidRPr="00664C93">
        <w:rPr>
          <w:rFonts w:ascii="Arial" w:eastAsia="Arial" w:hAnsi="Arial" w:cs="Arial"/>
          <w:spacing w:val="11"/>
          <w:lang w:val="en-ZA"/>
        </w:rPr>
        <w:t xml:space="preserve"> </w:t>
      </w:r>
      <w:r w:rsidRPr="00664C93">
        <w:rPr>
          <w:rFonts w:ascii="Arial" w:eastAsia="Arial" w:hAnsi="Arial" w:cs="Arial"/>
          <w:spacing w:val="1"/>
          <w:lang w:val="en-ZA"/>
        </w:rPr>
        <w:t>c</w:t>
      </w:r>
      <w:r w:rsidRPr="00664C93">
        <w:rPr>
          <w:rFonts w:ascii="Arial" w:eastAsia="Arial" w:hAnsi="Arial" w:cs="Arial"/>
          <w:lang w:val="en-ZA"/>
        </w:rPr>
        <w:t>ur</w:t>
      </w:r>
      <w:r w:rsidRPr="00664C93">
        <w:rPr>
          <w:rFonts w:ascii="Arial" w:eastAsia="Arial" w:hAnsi="Arial" w:cs="Arial"/>
          <w:spacing w:val="1"/>
          <w:lang w:val="en-ZA"/>
        </w:rPr>
        <w:t>r</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spacing w:val="2"/>
          <w:lang w:val="en-ZA"/>
        </w:rPr>
        <w:t>t</w:t>
      </w:r>
      <w:r w:rsidRPr="00664C93">
        <w:rPr>
          <w:rFonts w:ascii="Arial" w:eastAsia="Arial" w:hAnsi="Arial" w:cs="Arial"/>
          <w:spacing w:val="1"/>
          <w:lang w:val="en-ZA"/>
        </w:rPr>
        <w:t>l</w:t>
      </w:r>
      <w:r w:rsidRPr="00664C93">
        <w:rPr>
          <w:rFonts w:ascii="Arial" w:eastAsia="Arial" w:hAnsi="Arial" w:cs="Arial"/>
          <w:lang w:val="en-ZA"/>
        </w:rPr>
        <w:t>y</w:t>
      </w:r>
      <w:r w:rsidRPr="00664C93">
        <w:rPr>
          <w:rFonts w:ascii="Arial" w:eastAsia="Arial" w:hAnsi="Arial" w:cs="Arial"/>
          <w:spacing w:val="3"/>
          <w:lang w:val="en-ZA"/>
        </w:rPr>
        <w:t xml:space="preserve"> </w:t>
      </w:r>
      <w:r w:rsidRPr="00664C93">
        <w:rPr>
          <w:rFonts w:ascii="Arial" w:eastAsia="Arial" w:hAnsi="Arial" w:cs="Arial"/>
          <w:lang w:val="en-ZA"/>
        </w:rPr>
        <w:t>e</w:t>
      </w:r>
      <w:r w:rsidRPr="00664C93">
        <w:rPr>
          <w:rFonts w:ascii="Arial" w:eastAsia="Arial" w:hAnsi="Arial" w:cs="Arial"/>
          <w:spacing w:val="1"/>
          <w:lang w:val="en-ZA"/>
        </w:rPr>
        <w:t>xc</w:t>
      </w:r>
      <w:r w:rsidRPr="00664C93">
        <w:rPr>
          <w:rFonts w:ascii="Arial" w:eastAsia="Arial" w:hAnsi="Arial" w:cs="Arial"/>
          <w:lang w:val="en-ZA"/>
        </w:rPr>
        <w:t>e</w:t>
      </w:r>
      <w:r w:rsidRPr="00664C93">
        <w:rPr>
          <w:rFonts w:ascii="Arial" w:eastAsia="Arial" w:hAnsi="Arial" w:cs="Arial"/>
          <w:spacing w:val="-1"/>
          <w:lang w:val="en-ZA"/>
        </w:rPr>
        <w:t>e</w:t>
      </w:r>
      <w:r w:rsidRPr="00664C93">
        <w:rPr>
          <w:rFonts w:ascii="Arial" w:eastAsia="Arial" w:hAnsi="Arial" w:cs="Arial"/>
          <w:spacing w:val="2"/>
          <w:lang w:val="en-ZA"/>
        </w:rPr>
        <w:t>d</w:t>
      </w:r>
      <w:r w:rsidRPr="00664C93">
        <w:rPr>
          <w:rFonts w:ascii="Arial" w:eastAsia="Arial" w:hAnsi="Arial" w:cs="Arial"/>
          <w:spacing w:val="-1"/>
          <w:lang w:val="en-ZA"/>
        </w:rPr>
        <w:t>i</w:t>
      </w:r>
      <w:r w:rsidRPr="00664C93">
        <w:rPr>
          <w:rFonts w:ascii="Arial" w:eastAsia="Arial" w:hAnsi="Arial" w:cs="Arial"/>
          <w:spacing w:val="2"/>
          <w:lang w:val="en-ZA"/>
        </w:rPr>
        <w:t>n</w:t>
      </w:r>
      <w:r w:rsidRPr="00664C93">
        <w:rPr>
          <w:rFonts w:ascii="Arial" w:eastAsia="Arial" w:hAnsi="Arial" w:cs="Arial"/>
          <w:lang w:val="en-ZA"/>
        </w:rPr>
        <w:t>g</w:t>
      </w:r>
      <w:r w:rsidRPr="00664C93">
        <w:rPr>
          <w:rFonts w:ascii="Arial" w:eastAsia="Arial" w:hAnsi="Arial" w:cs="Arial"/>
          <w:spacing w:val="3"/>
          <w:lang w:val="en-ZA"/>
        </w:rPr>
        <w:t xml:space="preserve"> </w:t>
      </w:r>
      <w:r w:rsidRPr="00664C93">
        <w:rPr>
          <w:rFonts w:ascii="Arial" w:eastAsia="Arial" w:hAnsi="Arial" w:cs="Arial"/>
          <w:spacing w:val="1"/>
          <w:lang w:val="en-ZA"/>
        </w:rPr>
        <w:t>i</w:t>
      </w:r>
      <w:r w:rsidRPr="00664C93">
        <w:rPr>
          <w:rFonts w:ascii="Arial" w:eastAsia="Arial" w:hAnsi="Arial" w:cs="Arial"/>
          <w:lang w:val="en-ZA"/>
        </w:rPr>
        <w:t xml:space="preserve">ts </w:t>
      </w:r>
      <w:r w:rsidRPr="00664C93">
        <w:rPr>
          <w:rFonts w:ascii="Arial" w:eastAsia="Arial" w:hAnsi="Arial" w:cs="Arial"/>
          <w:spacing w:val="1"/>
          <w:lang w:val="en-ZA"/>
        </w:rPr>
        <w:t>c</w:t>
      </w:r>
      <w:r w:rsidRPr="00664C93">
        <w:rPr>
          <w:rFonts w:ascii="Arial" w:eastAsia="Arial" w:hAnsi="Arial" w:cs="Arial"/>
          <w:lang w:val="en-ZA"/>
        </w:rPr>
        <w:t>a</w:t>
      </w:r>
      <w:r w:rsidRPr="00664C93">
        <w:rPr>
          <w:rFonts w:ascii="Arial" w:eastAsia="Arial" w:hAnsi="Arial" w:cs="Arial"/>
          <w:spacing w:val="-1"/>
          <w:lang w:val="en-ZA"/>
        </w:rPr>
        <w:t>p</w:t>
      </w:r>
      <w:r w:rsidRPr="00664C93">
        <w:rPr>
          <w:rFonts w:ascii="Arial" w:eastAsia="Arial" w:hAnsi="Arial" w:cs="Arial"/>
          <w:lang w:val="en-ZA"/>
        </w:rPr>
        <w:t>a</w:t>
      </w:r>
      <w:r w:rsidRPr="00664C93">
        <w:rPr>
          <w:rFonts w:ascii="Arial" w:eastAsia="Arial" w:hAnsi="Arial" w:cs="Arial"/>
          <w:spacing w:val="1"/>
          <w:lang w:val="en-ZA"/>
        </w:rPr>
        <w:t>c</w:t>
      </w:r>
      <w:r w:rsidRPr="00664C93">
        <w:rPr>
          <w:rFonts w:ascii="Arial" w:eastAsia="Arial" w:hAnsi="Arial" w:cs="Arial"/>
          <w:spacing w:val="-1"/>
          <w:lang w:val="en-ZA"/>
        </w:rPr>
        <w:t>i</w:t>
      </w:r>
      <w:r w:rsidRPr="00664C93">
        <w:rPr>
          <w:rFonts w:ascii="Arial" w:eastAsia="Arial" w:hAnsi="Arial" w:cs="Arial"/>
          <w:spacing w:val="4"/>
          <w:lang w:val="en-ZA"/>
        </w:rPr>
        <w:t>t</w:t>
      </w:r>
      <w:r w:rsidRPr="00664C93">
        <w:rPr>
          <w:rFonts w:ascii="Arial" w:eastAsia="Arial" w:hAnsi="Arial" w:cs="Arial"/>
          <w:spacing w:val="-4"/>
          <w:lang w:val="en-ZA"/>
        </w:rPr>
        <w:t>y</w:t>
      </w:r>
      <w:r w:rsidRPr="00664C93">
        <w:rPr>
          <w:rFonts w:ascii="Arial" w:eastAsia="Arial" w:hAnsi="Arial" w:cs="Arial"/>
          <w:lang w:val="en-ZA"/>
        </w:rPr>
        <w:t>.</w:t>
      </w:r>
      <w:r w:rsidRPr="00664C93">
        <w:rPr>
          <w:rFonts w:ascii="Arial" w:eastAsia="Arial" w:hAnsi="Arial" w:cs="Arial"/>
          <w:spacing w:val="6"/>
          <w:lang w:val="en-ZA"/>
        </w:rPr>
        <w:t xml:space="preserve"> </w:t>
      </w:r>
      <w:r w:rsidRPr="00664C93">
        <w:rPr>
          <w:rFonts w:ascii="Arial" w:eastAsia="Arial" w:hAnsi="Arial" w:cs="Arial"/>
          <w:spacing w:val="3"/>
          <w:lang w:val="en-ZA"/>
        </w:rPr>
        <w:t>T</w:t>
      </w:r>
      <w:r w:rsidRPr="00664C93">
        <w:rPr>
          <w:rFonts w:ascii="Arial" w:eastAsia="Arial" w:hAnsi="Arial" w:cs="Arial"/>
          <w:lang w:val="en-ZA"/>
        </w:rPr>
        <w:t>h</w:t>
      </w:r>
      <w:r w:rsidRPr="00664C93">
        <w:rPr>
          <w:rFonts w:ascii="Arial" w:eastAsia="Arial" w:hAnsi="Arial" w:cs="Arial"/>
          <w:spacing w:val="-1"/>
          <w:lang w:val="en-ZA"/>
        </w:rPr>
        <w:t>e</w:t>
      </w:r>
      <w:r w:rsidRPr="00664C93">
        <w:rPr>
          <w:rFonts w:ascii="Arial" w:eastAsia="Arial" w:hAnsi="Arial" w:cs="Arial"/>
          <w:spacing w:val="1"/>
          <w:lang w:val="en-ZA"/>
        </w:rPr>
        <w:t>r</w:t>
      </w:r>
      <w:r w:rsidRPr="00664C93">
        <w:rPr>
          <w:rFonts w:ascii="Arial" w:eastAsia="Arial" w:hAnsi="Arial" w:cs="Arial"/>
          <w:lang w:val="en-ZA"/>
        </w:rPr>
        <w:t>e</w:t>
      </w:r>
      <w:r w:rsidRPr="00664C93">
        <w:rPr>
          <w:rFonts w:ascii="Arial" w:eastAsia="Arial" w:hAnsi="Arial" w:cs="Arial"/>
          <w:spacing w:val="2"/>
          <w:lang w:val="en-ZA"/>
        </w:rPr>
        <w:t>f</w:t>
      </w:r>
      <w:r w:rsidRPr="00664C93">
        <w:rPr>
          <w:rFonts w:ascii="Arial" w:eastAsia="Arial" w:hAnsi="Arial" w:cs="Arial"/>
          <w:lang w:val="en-ZA"/>
        </w:rPr>
        <w:t>ore,</w:t>
      </w:r>
      <w:r w:rsidRPr="00664C93">
        <w:rPr>
          <w:rFonts w:ascii="Arial" w:eastAsia="Arial" w:hAnsi="Arial" w:cs="Arial"/>
          <w:spacing w:val="6"/>
          <w:lang w:val="en-ZA"/>
        </w:rPr>
        <w:t xml:space="preserve"> </w:t>
      </w:r>
      <w:r w:rsidRPr="00664C93">
        <w:rPr>
          <w:rFonts w:ascii="Arial" w:eastAsia="Arial" w:hAnsi="Arial" w:cs="Arial"/>
          <w:lang w:val="en-ZA"/>
        </w:rPr>
        <w:t>the</w:t>
      </w:r>
      <w:r w:rsidRPr="00664C93">
        <w:rPr>
          <w:rFonts w:ascii="Arial" w:eastAsia="Arial" w:hAnsi="Arial" w:cs="Arial"/>
          <w:spacing w:val="11"/>
          <w:lang w:val="en-ZA"/>
        </w:rPr>
        <w:t xml:space="preserve"> </w:t>
      </w:r>
      <w:r>
        <w:rPr>
          <w:rFonts w:ascii="Arial" w:eastAsia="Arial" w:hAnsi="Arial" w:cs="Arial"/>
          <w:spacing w:val="2"/>
          <w:lang w:val="en-ZA"/>
        </w:rPr>
        <w:t>Municipality</w:t>
      </w:r>
      <w:r w:rsidRPr="00664C93">
        <w:rPr>
          <w:rFonts w:ascii="Arial" w:eastAsia="Arial" w:hAnsi="Arial" w:cs="Arial"/>
          <w:lang w:val="en-ZA"/>
        </w:rPr>
        <w:t xml:space="preserve"> </w:t>
      </w:r>
      <w:r w:rsidRPr="00664C93">
        <w:rPr>
          <w:rFonts w:ascii="Arial" w:eastAsia="Arial" w:hAnsi="Arial" w:cs="Arial"/>
          <w:spacing w:val="-1"/>
          <w:lang w:val="en-ZA"/>
        </w:rPr>
        <w:t>i</w:t>
      </w:r>
      <w:r w:rsidRPr="00664C93">
        <w:rPr>
          <w:rFonts w:ascii="Arial" w:eastAsia="Arial" w:hAnsi="Arial" w:cs="Arial"/>
          <w:spacing w:val="2"/>
          <w:lang w:val="en-ZA"/>
        </w:rPr>
        <w:t>n</w:t>
      </w:r>
      <w:r w:rsidRPr="00664C93">
        <w:rPr>
          <w:rFonts w:ascii="Arial" w:eastAsia="Arial" w:hAnsi="Arial" w:cs="Arial"/>
          <w:spacing w:val="-1"/>
          <w:lang w:val="en-ZA"/>
        </w:rPr>
        <w:t>i</w:t>
      </w:r>
      <w:r w:rsidRPr="00664C93">
        <w:rPr>
          <w:rFonts w:ascii="Arial" w:eastAsia="Arial" w:hAnsi="Arial" w:cs="Arial"/>
          <w:spacing w:val="2"/>
          <w:lang w:val="en-ZA"/>
        </w:rPr>
        <w:t>t</w:t>
      </w:r>
      <w:r w:rsidRPr="00664C93">
        <w:rPr>
          <w:rFonts w:ascii="Arial" w:eastAsia="Arial" w:hAnsi="Arial" w:cs="Arial"/>
          <w:spacing w:val="-1"/>
          <w:lang w:val="en-ZA"/>
        </w:rPr>
        <w:t>i</w:t>
      </w:r>
      <w:r w:rsidRPr="00664C93">
        <w:rPr>
          <w:rFonts w:ascii="Arial" w:eastAsia="Arial" w:hAnsi="Arial" w:cs="Arial"/>
          <w:lang w:val="en-ZA"/>
        </w:rPr>
        <w:t>at</w:t>
      </w:r>
      <w:r w:rsidRPr="00664C93">
        <w:rPr>
          <w:rFonts w:ascii="Arial" w:eastAsia="Arial" w:hAnsi="Arial" w:cs="Arial"/>
          <w:spacing w:val="1"/>
          <w:lang w:val="en-ZA"/>
        </w:rPr>
        <w:t>e</w:t>
      </w:r>
      <w:r w:rsidRPr="00664C93">
        <w:rPr>
          <w:rFonts w:ascii="Arial" w:eastAsia="Arial" w:hAnsi="Arial" w:cs="Arial"/>
          <w:lang w:val="en-ZA"/>
        </w:rPr>
        <w:t>d</w:t>
      </w:r>
      <w:r w:rsidRPr="00664C93">
        <w:rPr>
          <w:rFonts w:ascii="Arial" w:eastAsia="Arial" w:hAnsi="Arial" w:cs="Arial"/>
          <w:spacing w:val="7"/>
          <w:lang w:val="en-ZA"/>
        </w:rPr>
        <w:t xml:space="preserve"> </w:t>
      </w:r>
      <w:r w:rsidRPr="00664C93">
        <w:rPr>
          <w:rFonts w:ascii="Arial" w:eastAsia="Arial" w:hAnsi="Arial" w:cs="Arial"/>
          <w:lang w:val="en-ZA"/>
        </w:rPr>
        <w:t>t</w:t>
      </w:r>
      <w:r w:rsidRPr="00664C93">
        <w:rPr>
          <w:rFonts w:ascii="Arial" w:eastAsia="Arial" w:hAnsi="Arial" w:cs="Arial"/>
          <w:spacing w:val="2"/>
          <w:lang w:val="en-ZA"/>
        </w:rPr>
        <w:t>h</w:t>
      </w:r>
      <w:r w:rsidRPr="00664C93">
        <w:rPr>
          <w:rFonts w:ascii="Arial" w:eastAsia="Arial" w:hAnsi="Arial" w:cs="Arial"/>
          <w:lang w:val="en-ZA"/>
        </w:rPr>
        <w:t>e</w:t>
      </w:r>
      <w:r w:rsidRPr="00664C93">
        <w:rPr>
          <w:rFonts w:ascii="Arial" w:eastAsia="Arial" w:hAnsi="Arial" w:cs="Arial"/>
          <w:spacing w:val="16"/>
          <w:lang w:val="en-ZA"/>
        </w:rPr>
        <w:t xml:space="preserve"> </w:t>
      </w:r>
      <w:r w:rsidRPr="00664C93">
        <w:rPr>
          <w:rFonts w:ascii="Arial" w:eastAsia="Arial" w:hAnsi="Arial" w:cs="Arial"/>
          <w:lang w:val="en-ZA"/>
        </w:rPr>
        <w:t>pro</w:t>
      </w:r>
      <w:r w:rsidRPr="00664C93">
        <w:rPr>
          <w:rFonts w:ascii="Arial" w:eastAsia="Arial" w:hAnsi="Arial" w:cs="Arial"/>
          <w:spacing w:val="1"/>
          <w:lang w:val="en-ZA"/>
        </w:rPr>
        <w:t>j</w:t>
      </w:r>
      <w:r w:rsidRPr="00664C93">
        <w:rPr>
          <w:rFonts w:ascii="Arial" w:eastAsia="Arial" w:hAnsi="Arial" w:cs="Arial"/>
          <w:spacing w:val="2"/>
          <w:lang w:val="en-ZA"/>
        </w:rPr>
        <w:t>e</w:t>
      </w:r>
      <w:r w:rsidRPr="00664C93">
        <w:rPr>
          <w:rFonts w:ascii="Arial" w:eastAsia="Arial" w:hAnsi="Arial" w:cs="Arial"/>
          <w:spacing w:val="1"/>
          <w:lang w:val="en-ZA"/>
        </w:rPr>
        <w:t>c</w:t>
      </w:r>
      <w:r w:rsidRPr="00664C93">
        <w:rPr>
          <w:rFonts w:ascii="Arial" w:eastAsia="Arial" w:hAnsi="Arial" w:cs="Arial"/>
          <w:lang w:val="en-ZA"/>
        </w:rPr>
        <w:t>t</w:t>
      </w:r>
      <w:r w:rsidRPr="00664C93">
        <w:rPr>
          <w:rFonts w:ascii="Arial" w:eastAsia="Arial" w:hAnsi="Arial" w:cs="Arial"/>
          <w:spacing w:val="7"/>
          <w:lang w:val="en-ZA"/>
        </w:rPr>
        <w:t xml:space="preserve"> </w:t>
      </w:r>
      <w:r w:rsidRPr="00664C93">
        <w:rPr>
          <w:rFonts w:ascii="Arial" w:eastAsia="Arial" w:hAnsi="Arial" w:cs="Arial"/>
          <w:lang w:val="en-ZA"/>
        </w:rPr>
        <w:t>to</w:t>
      </w:r>
      <w:r w:rsidRPr="00664C93">
        <w:rPr>
          <w:rFonts w:ascii="Arial" w:eastAsia="Arial" w:hAnsi="Arial" w:cs="Arial"/>
          <w:spacing w:val="12"/>
          <w:lang w:val="en-ZA"/>
        </w:rPr>
        <w:t xml:space="preserve"> </w:t>
      </w:r>
      <w:r w:rsidRPr="00664C93">
        <w:rPr>
          <w:rFonts w:ascii="Arial" w:eastAsia="Arial" w:hAnsi="Arial" w:cs="Arial"/>
          <w:lang w:val="en-ZA"/>
        </w:rPr>
        <w:t>u</w:t>
      </w:r>
      <w:r w:rsidRPr="00664C93">
        <w:rPr>
          <w:rFonts w:ascii="Arial" w:eastAsia="Arial" w:hAnsi="Arial" w:cs="Arial"/>
          <w:spacing w:val="-1"/>
          <w:lang w:val="en-ZA"/>
        </w:rPr>
        <w:t>p</w:t>
      </w:r>
      <w:r w:rsidRPr="00664C93">
        <w:rPr>
          <w:rFonts w:ascii="Arial" w:eastAsia="Arial" w:hAnsi="Arial" w:cs="Arial"/>
          <w:lang w:val="en-ZA"/>
        </w:rPr>
        <w:t>gr</w:t>
      </w:r>
      <w:r w:rsidRPr="00664C93">
        <w:rPr>
          <w:rFonts w:ascii="Arial" w:eastAsia="Arial" w:hAnsi="Arial" w:cs="Arial"/>
          <w:spacing w:val="2"/>
          <w:lang w:val="en-ZA"/>
        </w:rPr>
        <w:t>a</w:t>
      </w:r>
      <w:r w:rsidRPr="00664C93">
        <w:rPr>
          <w:rFonts w:ascii="Arial" w:eastAsia="Arial" w:hAnsi="Arial" w:cs="Arial"/>
          <w:lang w:val="en-ZA"/>
        </w:rPr>
        <w:t>de</w:t>
      </w:r>
      <w:r w:rsidRPr="00664C93">
        <w:rPr>
          <w:rFonts w:ascii="Arial" w:eastAsia="Arial" w:hAnsi="Arial" w:cs="Arial"/>
          <w:spacing w:val="6"/>
          <w:lang w:val="en-ZA"/>
        </w:rPr>
        <w:t xml:space="preserve"> </w:t>
      </w:r>
      <w:r w:rsidRPr="00664C93">
        <w:rPr>
          <w:rFonts w:ascii="Arial" w:eastAsia="Arial" w:hAnsi="Arial" w:cs="Arial"/>
          <w:spacing w:val="2"/>
          <w:lang w:val="en-ZA"/>
        </w:rPr>
        <w:t>a</w:t>
      </w:r>
      <w:r w:rsidRPr="00664C93">
        <w:rPr>
          <w:rFonts w:ascii="Arial" w:eastAsia="Arial" w:hAnsi="Arial" w:cs="Arial"/>
          <w:lang w:val="en-ZA"/>
        </w:rPr>
        <w:t>nd</w:t>
      </w:r>
      <w:r w:rsidRPr="00664C93">
        <w:rPr>
          <w:rFonts w:ascii="Arial" w:eastAsia="Arial" w:hAnsi="Arial" w:cs="Arial"/>
          <w:spacing w:val="10"/>
          <w:lang w:val="en-ZA"/>
        </w:rPr>
        <w:t xml:space="preserve"> </w:t>
      </w:r>
      <w:r w:rsidRPr="00664C93">
        <w:rPr>
          <w:rFonts w:ascii="Arial" w:eastAsia="Arial" w:hAnsi="Arial" w:cs="Arial"/>
          <w:lang w:val="en-ZA"/>
        </w:rPr>
        <w:t>e</w:t>
      </w:r>
      <w:r w:rsidRPr="00664C93">
        <w:rPr>
          <w:rFonts w:ascii="Arial" w:eastAsia="Arial" w:hAnsi="Arial" w:cs="Arial"/>
          <w:spacing w:val="1"/>
          <w:lang w:val="en-ZA"/>
        </w:rPr>
        <w:t>x</w:t>
      </w:r>
      <w:r w:rsidRPr="00664C93">
        <w:rPr>
          <w:rFonts w:ascii="Arial" w:eastAsia="Arial" w:hAnsi="Arial" w:cs="Arial"/>
          <w:spacing w:val="2"/>
          <w:lang w:val="en-ZA"/>
        </w:rPr>
        <w:t>t</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7"/>
          <w:lang w:val="en-ZA"/>
        </w:rPr>
        <w:t xml:space="preserve"> </w:t>
      </w:r>
      <w:r w:rsidRPr="00664C93">
        <w:rPr>
          <w:rFonts w:ascii="Arial" w:eastAsia="Arial" w:hAnsi="Arial" w:cs="Arial"/>
          <w:spacing w:val="2"/>
          <w:lang w:val="en-ZA"/>
        </w:rPr>
        <w:t>t</w:t>
      </w:r>
      <w:r w:rsidRPr="00664C93">
        <w:rPr>
          <w:rFonts w:ascii="Arial" w:eastAsia="Arial" w:hAnsi="Arial" w:cs="Arial"/>
          <w:lang w:val="en-ZA"/>
        </w:rPr>
        <w:t>he</w:t>
      </w:r>
      <w:r w:rsidRPr="00664C93">
        <w:rPr>
          <w:rFonts w:ascii="Arial" w:eastAsia="Arial" w:hAnsi="Arial" w:cs="Arial"/>
          <w:spacing w:val="13"/>
          <w:lang w:val="en-ZA"/>
        </w:rPr>
        <w:t xml:space="preserve"> </w:t>
      </w:r>
      <w:r w:rsidRPr="00664C93">
        <w:rPr>
          <w:rFonts w:ascii="Arial" w:eastAsia="Arial" w:hAnsi="Arial" w:cs="Arial"/>
          <w:spacing w:val="-2"/>
          <w:lang w:val="en-ZA"/>
        </w:rPr>
        <w:t>w</w:t>
      </w:r>
      <w:r w:rsidRPr="00664C93">
        <w:rPr>
          <w:rFonts w:ascii="Arial" w:eastAsia="Arial" w:hAnsi="Arial" w:cs="Arial"/>
          <w:lang w:val="en-ZA"/>
        </w:rPr>
        <w:t>or</w:t>
      </w:r>
      <w:r w:rsidRPr="00664C93">
        <w:rPr>
          <w:rFonts w:ascii="Arial" w:eastAsia="Arial" w:hAnsi="Arial" w:cs="Arial"/>
          <w:spacing w:val="4"/>
          <w:lang w:val="en-ZA"/>
        </w:rPr>
        <w:t>k</w:t>
      </w:r>
      <w:r w:rsidRPr="00664C93">
        <w:rPr>
          <w:rFonts w:ascii="Arial" w:eastAsia="Arial" w:hAnsi="Arial" w:cs="Arial"/>
          <w:spacing w:val="1"/>
          <w:lang w:val="en-ZA"/>
        </w:rPr>
        <w:t>s</w:t>
      </w:r>
      <w:r w:rsidRPr="00664C93">
        <w:rPr>
          <w:rFonts w:ascii="Arial" w:eastAsia="Arial" w:hAnsi="Arial" w:cs="Arial"/>
          <w:lang w:val="en-ZA"/>
        </w:rPr>
        <w:t xml:space="preserve"> to</w:t>
      </w:r>
      <w:r w:rsidRPr="00664C93">
        <w:rPr>
          <w:rFonts w:ascii="Arial" w:eastAsia="Arial" w:hAnsi="Arial" w:cs="Arial"/>
          <w:spacing w:val="12"/>
          <w:lang w:val="en-ZA"/>
        </w:rPr>
        <w:t xml:space="preserve"> </w:t>
      </w:r>
      <w:r w:rsidRPr="00664C93">
        <w:rPr>
          <w:rFonts w:ascii="Arial" w:eastAsia="Arial" w:hAnsi="Arial" w:cs="Arial"/>
          <w:lang w:val="en-ZA"/>
        </w:rPr>
        <w:t>e</w:t>
      </w:r>
      <w:r w:rsidRPr="00664C93">
        <w:rPr>
          <w:rFonts w:ascii="Arial" w:eastAsia="Arial" w:hAnsi="Arial" w:cs="Arial"/>
          <w:spacing w:val="-1"/>
          <w:lang w:val="en-ZA"/>
        </w:rPr>
        <w:t>n</w:t>
      </w:r>
      <w:r w:rsidRPr="00664C93">
        <w:rPr>
          <w:rFonts w:ascii="Arial" w:eastAsia="Arial" w:hAnsi="Arial" w:cs="Arial"/>
          <w:spacing w:val="1"/>
          <w:lang w:val="en-ZA"/>
        </w:rPr>
        <w:t>s</w:t>
      </w:r>
      <w:r w:rsidRPr="00664C93">
        <w:rPr>
          <w:rFonts w:ascii="Arial" w:eastAsia="Arial" w:hAnsi="Arial" w:cs="Arial"/>
          <w:lang w:val="en-ZA"/>
        </w:rPr>
        <w:t xml:space="preserve">ure </w:t>
      </w:r>
      <w:r w:rsidRPr="00664C93">
        <w:rPr>
          <w:rFonts w:ascii="Arial" w:eastAsia="Arial" w:hAnsi="Arial" w:cs="Arial"/>
          <w:spacing w:val="1"/>
          <w:lang w:val="en-ZA"/>
        </w:rPr>
        <w:t>c</w:t>
      </w:r>
      <w:r w:rsidRPr="00664C93">
        <w:rPr>
          <w:rFonts w:ascii="Arial" w:eastAsia="Arial" w:hAnsi="Arial" w:cs="Arial"/>
          <w:spacing w:val="-3"/>
          <w:lang w:val="en-ZA"/>
        </w:rPr>
        <w:t>o</w:t>
      </w:r>
      <w:r w:rsidRPr="00664C93">
        <w:rPr>
          <w:rFonts w:ascii="Arial" w:eastAsia="Arial" w:hAnsi="Arial" w:cs="Arial"/>
          <w:spacing w:val="4"/>
          <w:lang w:val="en-ZA"/>
        </w:rPr>
        <w:t>m</w:t>
      </w:r>
      <w:r w:rsidRPr="00664C93">
        <w:rPr>
          <w:rFonts w:ascii="Arial" w:eastAsia="Arial" w:hAnsi="Arial" w:cs="Arial"/>
          <w:lang w:val="en-ZA"/>
        </w:rPr>
        <w:t>p</w:t>
      </w:r>
      <w:r w:rsidRPr="00664C93">
        <w:rPr>
          <w:rFonts w:ascii="Arial" w:eastAsia="Arial" w:hAnsi="Arial" w:cs="Arial"/>
          <w:spacing w:val="-1"/>
          <w:lang w:val="en-ZA"/>
        </w:rPr>
        <w:t>li</w:t>
      </w:r>
      <w:r w:rsidRPr="00664C93">
        <w:rPr>
          <w:rFonts w:ascii="Arial" w:eastAsia="Arial" w:hAnsi="Arial" w:cs="Arial"/>
          <w:spacing w:val="2"/>
          <w:lang w:val="en-ZA"/>
        </w:rPr>
        <w:t>a</w:t>
      </w:r>
      <w:r w:rsidRPr="00664C93">
        <w:rPr>
          <w:rFonts w:ascii="Arial" w:eastAsia="Arial" w:hAnsi="Arial" w:cs="Arial"/>
          <w:lang w:val="en-ZA"/>
        </w:rPr>
        <w:t>n</w:t>
      </w:r>
      <w:r w:rsidRPr="00664C93">
        <w:rPr>
          <w:rFonts w:ascii="Arial" w:eastAsia="Arial" w:hAnsi="Arial" w:cs="Arial"/>
          <w:spacing w:val="1"/>
          <w:lang w:val="en-ZA"/>
        </w:rPr>
        <w:t>c</w:t>
      </w:r>
      <w:r w:rsidRPr="00664C93">
        <w:rPr>
          <w:rFonts w:ascii="Arial" w:eastAsia="Arial" w:hAnsi="Arial" w:cs="Arial"/>
          <w:lang w:val="en-ZA"/>
        </w:rPr>
        <w:t>e</w:t>
      </w:r>
      <w:r w:rsidRPr="00664C93">
        <w:rPr>
          <w:rFonts w:ascii="Arial" w:eastAsia="Arial" w:hAnsi="Arial" w:cs="Arial"/>
          <w:spacing w:val="-8"/>
          <w:lang w:val="en-ZA"/>
        </w:rPr>
        <w:t xml:space="preserve"> </w:t>
      </w:r>
      <w:r w:rsidRPr="00664C93">
        <w:rPr>
          <w:rFonts w:ascii="Arial" w:eastAsia="Arial" w:hAnsi="Arial" w:cs="Arial"/>
          <w:spacing w:val="-2"/>
          <w:lang w:val="en-ZA"/>
        </w:rPr>
        <w:t>w</w:t>
      </w:r>
      <w:r w:rsidRPr="00664C93">
        <w:rPr>
          <w:rFonts w:ascii="Arial" w:eastAsia="Arial" w:hAnsi="Arial" w:cs="Arial"/>
          <w:spacing w:val="1"/>
          <w:lang w:val="en-ZA"/>
        </w:rPr>
        <w:t>i</w:t>
      </w:r>
      <w:r w:rsidRPr="00664C93">
        <w:rPr>
          <w:rFonts w:ascii="Arial" w:eastAsia="Arial" w:hAnsi="Arial" w:cs="Arial"/>
          <w:lang w:val="en-ZA"/>
        </w:rPr>
        <w:t>th</w:t>
      </w:r>
      <w:r w:rsidRPr="00664C93">
        <w:rPr>
          <w:rFonts w:ascii="Arial" w:eastAsia="Arial" w:hAnsi="Arial" w:cs="Arial"/>
          <w:spacing w:val="-5"/>
          <w:lang w:val="en-ZA"/>
        </w:rPr>
        <w:t xml:space="preserve"> </w:t>
      </w:r>
      <w:r w:rsidRPr="00664C93">
        <w:rPr>
          <w:rFonts w:ascii="Arial" w:eastAsia="Arial" w:hAnsi="Arial" w:cs="Arial"/>
          <w:lang w:val="en-ZA"/>
        </w:rPr>
        <w:t>e</w:t>
      </w:r>
      <w:r w:rsidRPr="00664C93">
        <w:rPr>
          <w:rFonts w:ascii="Arial" w:eastAsia="Arial" w:hAnsi="Arial" w:cs="Arial"/>
          <w:spacing w:val="2"/>
          <w:lang w:val="en-ZA"/>
        </w:rPr>
        <w:t>ff</w:t>
      </w:r>
      <w:r w:rsidRPr="00664C93">
        <w:rPr>
          <w:rFonts w:ascii="Arial" w:eastAsia="Arial" w:hAnsi="Arial" w:cs="Arial"/>
          <w:spacing w:val="-1"/>
          <w:lang w:val="en-ZA"/>
        </w:rPr>
        <w:t>l</w:t>
      </w:r>
      <w:r w:rsidRPr="00664C93">
        <w:rPr>
          <w:rFonts w:ascii="Arial" w:eastAsia="Arial" w:hAnsi="Arial" w:cs="Arial"/>
          <w:lang w:val="en-ZA"/>
        </w:rPr>
        <w:t>u</w:t>
      </w:r>
      <w:r w:rsidRPr="00664C93">
        <w:rPr>
          <w:rFonts w:ascii="Arial" w:eastAsia="Arial" w:hAnsi="Arial" w:cs="Arial"/>
          <w:spacing w:val="-1"/>
          <w:lang w:val="en-ZA"/>
        </w:rPr>
        <w:t>e</w:t>
      </w:r>
      <w:r w:rsidRPr="00664C93">
        <w:rPr>
          <w:rFonts w:ascii="Arial" w:eastAsia="Arial" w:hAnsi="Arial" w:cs="Arial"/>
          <w:lang w:val="en-ZA"/>
        </w:rPr>
        <w:t>nt</w:t>
      </w:r>
      <w:r w:rsidRPr="00664C93">
        <w:rPr>
          <w:rFonts w:ascii="Arial" w:eastAsia="Arial" w:hAnsi="Arial" w:cs="Arial"/>
          <w:spacing w:val="-5"/>
          <w:lang w:val="en-ZA"/>
        </w:rPr>
        <w:t xml:space="preserve"> </w:t>
      </w:r>
      <w:r w:rsidRPr="00664C93">
        <w:rPr>
          <w:rFonts w:ascii="Arial" w:eastAsia="Arial" w:hAnsi="Arial" w:cs="Arial"/>
          <w:lang w:val="en-ZA"/>
        </w:rPr>
        <w:t>q</w:t>
      </w:r>
      <w:r w:rsidRPr="00664C93">
        <w:rPr>
          <w:rFonts w:ascii="Arial" w:eastAsia="Arial" w:hAnsi="Arial" w:cs="Arial"/>
          <w:spacing w:val="1"/>
          <w:lang w:val="en-ZA"/>
        </w:rPr>
        <w:t>u</w:t>
      </w:r>
      <w:r w:rsidRPr="00664C93">
        <w:rPr>
          <w:rFonts w:ascii="Arial" w:eastAsia="Arial" w:hAnsi="Arial" w:cs="Arial"/>
          <w:lang w:val="en-ZA"/>
        </w:rPr>
        <w:t>a</w:t>
      </w:r>
      <w:r w:rsidRPr="00664C93">
        <w:rPr>
          <w:rFonts w:ascii="Arial" w:eastAsia="Arial" w:hAnsi="Arial" w:cs="Arial"/>
          <w:spacing w:val="-1"/>
          <w:lang w:val="en-ZA"/>
        </w:rPr>
        <w:t>l</w:t>
      </w:r>
      <w:r w:rsidRPr="00664C93">
        <w:rPr>
          <w:rFonts w:ascii="Arial" w:eastAsia="Arial" w:hAnsi="Arial" w:cs="Arial"/>
          <w:spacing w:val="1"/>
          <w:lang w:val="en-ZA"/>
        </w:rPr>
        <w:t>i</w:t>
      </w:r>
      <w:r w:rsidRPr="00664C93">
        <w:rPr>
          <w:rFonts w:ascii="Arial" w:eastAsia="Arial" w:hAnsi="Arial" w:cs="Arial"/>
          <w:spacing w:val="2"/>
          <w:lang w:val="en-ZA"/>
        </w:rPr>
        <w:t>t</w:t>
      </w:r>
      <w:r w:rsidRPr="00664C93">
        <w:rPr>
          <w:rFonts w:ascii="Arial" w:eastAsia="Arial" w:hAnsi="Arial" w:cs="Arial"/>
          <w:lang w:val="en-ZA"/>
        </w:rPr>
        <w:t>y</w:t>
      </w:r>
      <w:r w:rsidRPr="00664C93">
        <w:rPr>
          <w:rFonts w:ascii="Arial" w:eastAsia="Arial" w:hAnsi="Arial" w:cs="Arial"/>
          <w:spacing w:val="-8"/>
          <w:lang w:val="en-ZA"/>
        </w:rPr>
        <w:t xml:space="preserve"> </w:t>
      </w:r>
      <w:r w:rsidRPr="00664C93">
        <w:rPr>
          <w:rFonts w:ascii="Arial" w:eastAsia="Arial" w:hAnsi="Arial" w:cs="Arial"/>
          <w:lang w:val="en-ZA"/>
        </w:rPr>
        <w:t>a</w:t>
      </w:r>
      <w:r w:rsidRPr="00664C93">
        <w:rPr>
          <w:rFonts w:ascii="Arial" w:eastAsia="Arial" w:hAnsi="Arial" w:cs="Arial"/>
          <w:spacing w:val="-1"/>
          <w:lang w:val="en-ZA"/>
        </w:rPr>
        <w:t>n</w:t>
      </w:r>
      <w:r w:rsidRPr="00664C93">
        <w:rPr>
          <w:rFonts w:ascii="Arial" w:eastAsia="Arial" w:hAnsi="Arial" w:cs="Arial"/>
          <w:lang w:val="en-ZA"/>
        </w:rPr>
        <w:t>d</w:t>
      </w:r>
      <w:r w:rsidRPr="00664C93">
        <w:rPr>
          <w:rFonts w:ascii="Arial" w:eastAsia="Arial" w:hAnsi="Arial" w:cs="Arial"/>
          <w:spacing w:val="-1"/>
          <w:lang w:val="en-ZA"/>
        </w:rPr>
        <w:t xml:space="preserve"> </w:t>
      </w:r>
      <w:r w:rsidRPr="00664C93">
        <w:rPr>
          <w:rFonts w:ascii="Arial" w:eastAsia="Arial" w:hAnsi="Arial" w:cs="Arial"/>
          <w:lang w:val="en-ZA"/>
        </w:rPr>
        <w:t>ac</w:t>
      </w:r>
      <w:r w:rsidRPr="00664C93">
        <w:rPr>
          <w:rFonts w:ascii="Arial" w:eastAsia="Arial" w:hAnsi="Arial" w:cs="Arial"/>
          <w:spacing w:val="1"/>
          <w:lang w:val="en-ZA"/>
        </w:rPr>
        <w:t>c</w:t>
      </w:r>
      <w:r w:rsidRPr="00664C93">
        <w:rPr>
          <w:rFonts w:ascii="Arial" w:eastAsia="Arial" w:hAnsi="Arial" w:cs="Arial"/>
          <w:lang w:val="en-ZA"/>
        </w:rPr>
        <w:t>o</w:t>
      </w:r>
      <w:r w:rsidRPr="00664C93">
        <w:rPr>
          <w:rFonts w:ascii="Arial" w:eastAsia="Arial" w:hAnsi="Arial" w:cs="Arial"/>
          <w:spacing w:val="2"/>
          <w:lang w:val="en-ZA"/>
        </w:rPr>
        <w:t>m</w:t>
      </w:r>
      <w:r w:rsidRPr="00664C93">
        <w:rPr>
          <w:rFonts w:ascii="Arial" w:eastAsia="Arial" w:hAnsi="Arial" w:cs="Arial"/>
          <w:spacing w:val="4"/>
          <w:lang w:val="en-ZA"/>
        </w:rPr>
        <w:t>m</w:t>
      </w:r>
      <w:r w:rsidRPr="00664C93">
        <w:rPr>
          <w:rFonts w:ascii="Arial" w:eastAsia="Arial" w:hAnsi="Arial" w:cs="Arial"/>
          <w:lang w:val="en-ZA"/>
        </w:rPr>
        <w:t>o</w:t>
      </w:r>
      <w:r w:rsidRPr="00664C93">
        <w:rPr>
          <w:rFonts w:ascii="Arial" w:eastAsia="Arial" w:hAnsi="Arial" w:cs="Arial"/>
          <w:spacing w:val="-1"/>
          <w:lang w:val="en-ZA"/>
        </w:rPr>
        <w:t>d</w:t>
      </w:r>
      <w:r w:rsidRPr="00664C93">
        <w:rPr>
          <w:rFonts w:ascii="Arial" w:eastAsia="Arial" w:hAnsi="Arial" w:cs="Arial"/>
          <w:lang w:val="en-ZA"/>
        </w:rPr>
        <w:t>ate</w:t>
      </w:r>
      <w:r w:rsidRPr="00664C93">
        <w:rPr>
          <w:rFonts w:ascii="Arial" w:eastAsia="Arial" w:hAnsi="Arial" w:cs="Arial"/>
          <w:spacing w:val="-14"/>
          <w:lang w:val="en-ZA"/>
        </w:rPr>
        <w:t xml:space="preserve"> </w:t>
      </w:r>
      <w:r w:rsidRPr="00664C93">
        <w:rPr>
          <w:rFonts w:ascii="Arial" w:eastAsia="Arial" w:hAnsi="Arial" w:cs="Arial"/>
          <w:spacing w:val="2"/>
          <w:lang w:val="en-ZA"/>
        </w:rPr>
        <w:t>f</w:t>
      </w:r>
      <w:r w:rsidRPr="00664C93">
        <w:rPr>
          <w:rFonts w:ascii="Arial" w:eastAsia="Arial" w:hAnsi="Arial" w:cs="Arial"/>
          <w:lang w:val="en-ZA"/>
        </w:rPr>
        <w:t>ut</w:t>
      </w:r>
      <w:r w:rsidRPr="00664C93">
        <w:rPr>
          <w:rFonts w:ascii="Arial" w:eastAsia="Arial" w:hAnsi="Arial" w:cs="Arial"/>
          <w:spacing w:val="-1"/>
          <w:lang w:val="en-ZA"/>
        </w:rPr>
        <w:t>u</w:t>
      </w:r>
      <w:r w:rsidRPr="00664C93">
        <w:rPr>
          <w:rFonts w:ascii="Arial" w:eastAsia="Arial" w:hAnsi="Arial" w:cs="Arial"/>
          <w:spacing w:val="1"/>
          <w:lang w:val="en-ZA"/>
        </w:rPr>
        <w:t>r</w:t>
      </w:r>
      <w:r w:rsidRPr="00664C93">
        <w:rPr>
          <w:rFonts w:ascii="Arial" w:eastAsia="Arial" w:hAnsi="Arial" w:cs="Arial"/>
          <w:lang w:val="en-ZA"/>
        </w:rPr>
        <w:t>e</w:t>
      </w:r>
      <w:r w:rsidRPr="00664C93">
        <w:rPr>
          <w:rFonts w:ascii="Arial" w:eastAsia="Arial" w:hAnsi="Arial" w:cs="Arial"/>
          <w:spacing w:val="-5"/>
          <w:lang w:val="en-ZA"/>
        </w:rPr>
        <w:t xml:space="preserve"> </w:t>
      </w:r>
      <w:r w:rsidRPr="00664C93">
        <w:rPr>
          <w:rFonts w:ascii="Arial" w:eastAsia="Arial" w:hAnsi="Arial" w:cs="Arial"/>
          <w:spacing w:val="-1"/>
          <w:lang w:val="en-ZA"/>
        </w:rPr>
        <w:t>g</w:t>
      </w:r>
      <w:r w:rsidRPr="00664C93">
        <w:rPr>
          <w:rFonts w:ascii="Arial" w:eastAsia="Arial" w:hAnsi="Arial" w:cs="Arial"/>
          <w:spacing w:val="1"/>
          <w:lang w:val="en-ZA"/>
        </w:rPr>
        <w:t>r</w:t>
      </w:r>
      <w:r w:rsidRPr="00664C93">
        <w:rPr>
          <w:rFonts w:ascii="Arial" w:eastAsia="Arial" w:hAnsi="Arial" w:cs="Arial"/>
          <w:spacing w:val="2"/>
          <w:lang w:val="en-ZA"/>
        </w:rPr>
        <w:t>o</w:t>
      </w:r>
      <w:r w:rsidRPr="00664C93">
        <w:rPr>
          <w:rFonts w:ascii="Arial" w:eastAsia="Arial" w:hAnsi="Arial" w:cs="Arial"/>
          <w:spacing w:val="-2"/>
          <w:lang w:val="en-ZA"/>
        </w:rPr>
        <w:t>w</w:t>
      </w:r>
      <w:r w:rsidRPr="00664C93">
        <w:rPr>
          <w:rFonts w:ascii="Arial" w:eastAsia="Arial" w:hAnsi="Arial" w:cs="Arial"/>
          <w:lang w:val="en-ZA"/>
        </w:rPr>
        <w:t>t</w:t>
      </w:r>
      <w:r w:rsidRPr="00664C93">
        <w:rPr>
          <w:rFonts w:ascii="Arial" w:eastAsia="Arial" w:hAnsi="Arial" w:cs="Arial"/>
          <w:spacing w:val="2"/>
          <w:lang w:val="en-ZA"/>
        </w:rPr>
        <w:t>h</w:t>
      </w:r>
      <w:r w:rsidRPr="00664C93">
        <w:rPr>
          <w:rFonts w:ascii="Arial" w:eastAsia="Arial" w:hAnsi="Arial" w:cs="Arial"/>
          <w:lang w:val="en-ZA"/>
        </w:rPr>
        <w:t>.</w:t>
      </w:r>
    </w:p>
    <w:p w14:paraId="3316E367"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Zoar</w:t>
      </w:r>
      <w:proofErr w:type="spellEnd"/>
      <w:r>
        <w:rPr>
          <w:rFonts w:ascii="Arial" w:hAnsi="Arial" w:cs="Arial"/>
          <w:b/>
          <w:lang w:val="en-ZA"/>
        </w:rPr>
        <w:t xml:space="preserve"> Wastewater Treatment Works</w:t>
      </w:r>
      <w:r w:rsidRPr="00664C93">
        <w:rPr>
          <w:rFonts w:ascii="Arial" w:hAnsi="Arial" w:cs="Arial"/>
          <w:b/>
          <w:lang w:val="en-ZA"/>
        </w:rPr>
        <w:t xml:space="preserve"> </w:t>
      </w:r>
      <w:r>
        <w:rPr>
          <w:rFonts w:ascii="Arial" w:hAnsi="Arial" w:cs="Arial"/>
          <w:b/>
          <w:lang w:val="en-ZA"/>
        </w:rPr>
        <w:t>(</w:t>
      </w:r>
      <w:r w:rsidRPr="00664C93">
        <w:rPr>
          <w:rFonts w:ascii="Arial" w:hAnsi="Arial" w:cs="Arial"/>
          <w:b/>
          <w:lang w:val="en-ZA"/>
        </w:rPr>
        <w:t>WWTW</w:t>
      </w:r>
      <w:r>
        <w:rPr>
          <w:rFonts w:ascii="Arial" w:hAnsi="Arial" w:cs="Arial"/>
          <w:b/>
          <w:lang w:val="en-ZA"/>
        </w:rPr>
        <w:t>)</w:t>
      </w:r>
      <w:r w:rsidRPr="00664C93">
        <w:rPr>
          <w:rFonts w:ascii="Arial" w:hAnsi="Arial" w:cs="Arial"/>
          <w:b/>
          <w:lang w:val="en-ZA"/>
        </w:rPr>
        <w:t xml:space="preserve"> Project</w:t>
      </w:r>
    </w:p>
    <w:p w14:paraId="101EC714"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07C809E2" w14:textId="77777777" w:rsidR="00510E63" w:rsidRPr="000365A0" w:rsidRDefault="00510E63" w:rsidP="00510E63">
      <w:pPr>
        <w:spacing w:before="100" w:beforeAutospacing="1" w:after="100" w:afterAutospacing="1"/>
        <w:contextualSpacing/>
        <w:jc w:val="both"/>
        <w:rPr>
          <w:rFonts w:ascii="Arial" w:hAnsi="Arial" w:cs="Arial"/>
          <w:color w:val="FF0000"/>
          <w:lang w:val="en-ZA"/>
        </w:rPr>
      </w:pPr>
      <w:r>
        <w:rPr>
          <w:rFonts w:ascii="Arial" w:hAnsi="Arial" w:cs="Arial"/>
          <w:lang w:val="en-ZA"/>
        </w:rPr>
        <w:t>The</w:t>
      </w:r>
      <w:r w:rsidRPr="00664C93">
        <w:rPr>
          <w:rFonts w:ascii="Arial" w:hAnsi="Arial" w:cs="Arial"/>
          <w:lang w:val="en-ZA"/>
        </w:rPr>
        <w:t xml:space="preserve"> </w:t>
      </w:r>
      <w:r>
        <w:rPr>
          <w:rFonts w:ascii="Arial" w:hAnsi="Arial" w:cs="Arial"/>
          <w:lang w:val="en-ZA"/>
        </w:rPr>
        <w:t>Municipality</w:t>
      </w:r>
      <w:r w:rsidRPr="00664C93">
        <w:rPr>
          <w:rFonts w:ascii="Arial" w:hAnsi="Arial" w:cs="Arial"/>
          <w:lang w:val="en-ZA"/>
        </w:rPr>
        <w:t xml:space="preserve"> plans to upgrade the WWTW in </w:t>
      </w:r>
      <w:proofErr w:type="spellStart"/>
      <w:r w:rsidRPr="00664C93">
        <w:rPr>
          <w:rFonts w:ascii="Arial" w:hAnsi="Arial" w:cs="Arial"/>
          <w:lang w:val="en-ZA"/>
        </w:rPr>
        <w:t>Zoar</w:t>
      </w:r>
      <w:proofErr w:type="spellEnd"/>
      <w:r w:rsidRPr="00664C93">
        <w:rPr>
          <w:rFonts w:ascii="Arial" w:hAnsi="Arial" w:cs="Arial"/>
          <w:lang w:val="en-ZA"/>
        </w:rPr>
        <w:t xml:space="preserve">.  Funding application </w:t>
      </w:r>
      <w:r>
        <w:rPr>
          <w:rFonts w:ascii="Arial" w:hAnsi="Arial" w:cs="Arial"/>
          <w:lang w:val="en-ZA"/>
        </w:rPr>
        <w:t>will be</w:t>
      </w:r>
      <w:r w:rsidRPr="00664C93">
        <w:rPr>
          <w:rFonts w:ascii="Arial" w:hAnsi="Arial" w:cs="Arial"/>
          <w:lang w:val="en-ZA"/>
        </w:rPr>
        <w:t xml:space="preserve"> submitted to MIG </w:t>
      </w:r>
      <w:r w:rsidRPr="001374AD">
        <w:rPr>
          <w:rFonts w:ascii="Arial" w:hAnsi="Arial" w:cs="Arial"/>
          <w:lang w:val="en-ZA"/>
        </w:rPr>
        <w:t xml:space="preserve">during the </w:t>
      </w:r>
      <w:r>
        <w:rPr>
          <w:rFonts w:ascii="Arial" w:hAnsi="Arial" w:cs="Arial"/>
          <w:lang w:val="en-ZA"/>
        </w:rPr>
        <w:t>2021/22</w:t>
      </w:r>
      <w:r w:rsidRPr="001374AD">
        <w:rPr>
          <w:rFonts w:ascii="Arial" w:hAnsi="Arial" w:cs="Arial"/>
          <w:lang w:val="en-ZA"/>
        </w:rPr>
        <w:t xml:space="preserve"> FY. </w:t>
      </w:r>
    </w:p>
    <w:p w14:paraId="202FDEBF" w14:textId="43AFF35D" w:rsidR="00510E63" w:rsidRDefault="00510E63" w:rsidP="00510E63">
      <w:pPr>
        <w:spacing w:before="100" w:beforeAutospacing="1" w:after="100" w:afterAutospacing="1"/>
        <w:contextualSpacing/>
        <w:jc w:val="both"/>
        <w:rPr>
          <w:rFonts w:ascii="Arial" w:hAnsi="Arial" w:cs="Arial"/>
          <w:b/>
          <w:lang w:val="en-ZA"/>
        </w:rPr>
      </w:pPr>
    </w:p>
    <w:p w14:paraId="501818CA" w14:textId="477BEDB3" w:rsidR="00C02A5E" w:rsidRDefault="00C02A5E" w:rsidP="00510E63">
      <w:pPr>
        <w:spacing w:before="100" w:beforeAutospacing="1" w:after="100" w:afterAutospacing="1"/>
        <w:contextualSpacing/>
        <w:jc w:val="both"/>
        <w:rPr>
          <w:rFonts w:ascii="Arial" w:hAnsi="Arial" w:cs="Arial"/>
          <w:b/>
          <w:lang w:val="en-ZA"/>
        </w:rPr>
      </w:pPr>
    </w:p>
    <w:p w14:paraId="785AD094" w14:textId="77777777" w:rsidR="00C02A5E" w:rsidRPr="00664C93" w:rsidRDefault="00C02A5E" w:rsidP="00510E63">
      <w:pPr>
        <w:spacing w:before="100" w:beforeAutospacing="1" w:after="100" w:afterAutospacing="1"/>
        <w:contextualSpacing/>
        <w:jc w:val="both"/>
        <w:rPr>
          <w:rFonts w:ascii="Arial" w:hAnsi="Arial" w:cs="Arial"/>
          <w:b/>
          <w:lang w:val="en-ZA"/>
        </w:rPr>
      </w:pPr>
    </w:p>
    <w:p w14:paraId="67810F57"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lastRenderedPageBreak/>
        <w:t>Ladismith</w:t>
      </w:r>
      <w:proofErr w:type="spellEnd"/>
      <w:r w:rsidRPr="00664C93">
        <w:rPr>
          <w:rFonts w:ascii="Arial" w:hAnsi="Arial" w:cs="Arial"/>
          <w:b/>
          <w:lang w:val="en-ZA"/>
        </w:rPr>
        <w:t xml:space="preserve"> and </w:t>
      </w:r>
      <w:proofErr w:type="spellStart"/>
      <w:r w:rsidRPr="00664C93">
        <w:rPr>
          <w:rFonts w:ascii="Arial" w:hAnsi="Arial" w:cs="Arial"/>
          <w:b/>
          <w:lang w:val="en-ZA"/>
        </w:rPr>
        <w:t>Calitzdorp</w:t>
      </w:r>
      <w:proofErr w:type="spellEnd"/>
      <w:r w:rsidRPr="00664C93">
        <w:rPr>
          <w:rFonts w:ascii="Arial" w:hAnsi="Arial" w:cs="Arial"/>
          <w:b/>
          <w:lang w:val="en-ZA"/>
        </w:rPr>
        <w:t xml:space="preserve"> Waste Water Treatment Works Project </w:t>
      </w:r>
    </w:p>
    <w:p w14:paraId="5D366128"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0A3A3299"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For the waste water treatment works in </w:t>
      </w:r>
      <w:proofErr w:type="spellStart"/>
      <w:r w:rsidRPr="00664C93">
        <w:rPr>
          <w:rFonts w:ascii="Arial" w:hAnsi="Arial" w:cs="Arial"/>
          <w:lang w:val="en-ZA"/>
        </w:rPr>
        <w:t>Ladismith</w:t>
      </w:r>
      <w:proofErr w:type="spellEnd"/>
      <w:r w:rsidRPr="00664C93">
        <w:rPr>
          <w:rFonts w:ascii="Arial" w:hAnsi="Arial" w:cs="Arial"/>
          <w:lang w:val="en-ZA"/>
        </w:rPr>
        <w:t xml:space="preserve"> and </w:t>
      </w:r>
      <w:proofErr w:type="spellStart"/>
      <w:r w:rsidRPr="00664C93">
        <w:rPr>
          <w:rFonts w:ascii="Arial" w:hAnsi="Arial" w:cs="Arial"/>
          <w:lang w:val="en-ZA"/>
        </w:rPr>
        <w:t>Calitzdorp</w:t>
      </w:r>
      <w:proofErr w:type="spellEnd"/>
      <w:r w:rsidRPr="00664C93">
        <w:rPr>
          <w:rFonts w:ascii="Arial" w:hAnsi="Arial" w:cs="Arial"/>
          <w:lang w:val="en-ZA"/>
        </w:rPr>
        <w:t>, the following reports have been completed and submitted to Department of Water and Sanitation for funding although no funding has been received to date for construction of the works:</w:t>
      </w:r>
    </w:p>
    <w:p w14:paraId="75B3BCBE" w14:textId="77777777" w:rsidR="00510E63" w:rsidRPr="00664C93" w:rsidRDefault="00510E63" w:rsidP="00510E63">
      <w:pPr>
        <w:pStyle w:val="ListParagraph"/>
        <w:numPr>
          <w:ilvl w:val="0"/>
          <w:numId w:val="7"/>
        </w:numPr>
        <w:spacing w:before="100" w:beforeAutospacing="1" w:after="100" w:afterAutospacing="1"/>
        <w:ind w:left="414"/>
        <w:jc w:val="both"/>
        <w:rPr>
          <w:rFonts w:ascii="Arial" w:hAnsi="Arial" w:cs="Arial"/>
          <w:lang w:val="en-ZA"/>
        </w:rPr>
      </w:pPr>
      <w:proofErr w:type="spellStart"/>
      <w:r w:rsidRPr="00664C93">
        <w:rPr>
          <w:rFonts w:ascii="Arial" w:hAnsi="Arial" w:cs="Arial"/>
          <w:lang w:val="en-ZA"/>
        </w:rPr>
        <w:t>Ladismith</w:t>
      </w:r>
      <w:proofErr w:type="spellEnd"/>
      <w:r w:rsidRPr="00664C93">
        <w:rPr>
          <w:rFonts w:ascii="Arial" w:hAnsi="Arial" w:cs="Arial"/>
          <w:lang w:val="en-ZA"/>
        </w:rPr>
        <w:t>: Upgrade and extend Waste Water Treatment Works</w:t>
      </w:r>
    </w:p>
    <w:p w14:paraId="0B5CC8D3" w14:textId="77777777" w:rsidR="00510E63" w:rsidRPr="00FB57A3" w:rsidRDefault="00510E63" w:rsidP="00510E63">
      <w:pPr>
        <w:pStyle w:val="ListParagraph"/>
        <w:numPr>
          <w:ilvl w:val="0"/>
          <w:numId w:val="7"/>
        </w:numPr>
        <w:spacing w:before="100" w:beforeAutospacing="1" w:after="100" w:afterAutospacing="1"/>
        <w:ind w:left="414"/>
        <w:jc w:val="both"/>
        <w:rPr>
          <w:rFonts w:ascii="Arial" w:hAnsi="Arial" w:cs="Arial"/>
          <w:i/>
          <w:lang w:val="en-ZA"/>
        </w:rPr>
      </w:pPr>
      <w:proofErr w:type="spellStart"/>
      <w:r w:rsidRPr="00FB57A3">
        <w:rPr>
          <w:rFonts w:ascii="Arial" w:hAnsi="Arial" w:cs="Arial"/>
          <w:i/>
          <w:lang w:val="en-ZA"/>
        </w:rPr>
        <w:t>Calitzdorp</w:t>
      </w:r>
      <w:proofErr w:type="spellEnd"/>
      <w:r w:rsidRPr="00FB57A3">
        <w:rPr>
          <w:rFonts w:ascii="Arial" w:hAnsi="Arial" w:cs="Arial"/>
          <w:i/>
          <w:lang w:val="en-ZA"/>
        </w:rPr>
        <w:t>: Upgrade and extend Waste Water Treatment Works</w:t>
      </w:r>
    </w:p>
    <w:p w14:paraId="01910D9D"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Below is a map of where the </w:t>
      </w:r>
      <w:proofErr w:type="spellStart"/>
      <w:r w:rsidRPr="00664C93">
        <w:rPr>
          <w:rFonts w:ascii="Arial" w:hAnsi="Arial" w:cs="Arial"/>
          <w:lang w:val="en-ZA"/>
        </w:rPr>
        <w:t>Ladismith</w:t>
      </w:r>
      <w:proofErr w:type="spellEnd"/>
      <w:r w:rsidRPr="00664C93">
        <w:rPr>
          <w:rFonts w:ascii="Arial" w:hAnsi="Arial" w:cs="Arial"/>
          <w:lang w:val="en-ZA"/>
        </w:rPr>
        <w:t xml:space="preserve"> and </w:t>
      </w:r>
      <w:proofErr w:type="spellStart"/>
      <w:r w:rsidRPr="00664C93">
        <w:rPr>
          <w:rFonts w:ascii="Arial" w:hAnsi="Arial" w:cs="Arial"/>
          <w:lang w:val="en-ZA"/>
        </w:rPr>
        <w:t>Calitzdorp</w:t>
      </w:r>
      <w:proofErr w:type="spellEnd"/>
      <w:r w:rsidRPr="00664C93">
        <w:rPr>
          <w:rFonts w:ascii="Arial" w:hAnsi="Arial" w:cs="Arial"/>
          <w:lang w:val="en-ZA"/>
        </w:rPr>
        <w:t xml:space="preserve"> waste water treatment works are currently situated:</w:t>
      </w:r>
    </w:p>
    <w:p w14:paraId="34C3F409" w14:textId="77777777" w:rsidR="00510E63" w:rsidRPr="00664C93" w:rsidRDefault="00510E63" w:rsidP="00510E63">
      <w:pPr>
        <w:spacing w:before="100" w:beforeAutospacing="1" w:after="100" w:afterAutospacing="1"/>
        <w:ind w:left="540"/>
        <w:contextualSpacing/>
        <w:jc w:val="both"/>
        <w:rPr>
          <w:rFonts w:ascii="Arial" w:hAnsi="Arial" w:cs="Arial"/>
          <w:lang w:val="en-ZA"/>
        </w:rPr>
      </w:pPr>
      <w:r w:rsidRPr="00664C93">
        <w:rPr>
          <w:rFonts w:ascii="Arial" w:hAnsi="Arial" w:cs="Arial"/>
          <w:noProof/>
          <w:lang w:val="en-ZA" w:eastAsia="en-ZA"/>
        </w:rPr>
        <w:drawing>
          <wp:anchor distT="0" distB="0" distL="114300" distR="114300" simplePos="0" relativeHeight="251844608" behindDoc="0" locked="0" layoutInCell="1" allowOverlap="1" wp14:anchorId="3545A3A2" wp14:editId="4BA3537F">
            <wp:simplePos x="0" y="0"/>
            <wp:positionH relativeFrom="column">
              <wp:posOffset>3705225</wp:posOffset>
            </wp:positionH>
            <wp:positionV relativeFrom="paragraph">
              <wp:posOffset>10160</wp:posOffset>
            </wp:positionV>
            <wp:extent cx="2314575" cy="1905000"/>
            <wp:effectExtent l="0" t="0" r="9525"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1457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C93">
        <w:rPr>
          <w:rFonts w:ascii="Arial" w:hAnsi="Arial" w:cs="Arial"/>
          <w:noProof/>
          <w:lang w:val="en-ZA" w:eastAsia="en-ZA"/>
        </w:rPr>
        <w:drawing>
          <wp:inline distT="0" distB="0" distL="0" distR="0" wp14:anchorId="53C6FA37" wp14:editId="1379E9F9">
            <wp:extent cx="2433320" cy="1860550"/>
            <wp:effectExtent l="0" t="0" r="508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33320" cy="1860550"/>
                    </a:xfrm>
                    <a:prstGeom prst="rect">
                      <a:avLst/>
                    </a:prstGeom>
                    <a:noFill/>
                    <a:ln>
                      <a:noFill/>
                    </a:ln>
                  </pic:spPr>
                </pic:pic>
              </a:graphicData>
            </a:graphic>
          </wp:inline>
        </w:drawing>
      </w:r>
    </w:p>
    <w:p w14:paraId="5C75D95B" w14:textId="77777777" w:rsidR="00510E63" w:rsidRPr="00664C93" w:rsidRDefault="00510E63" w:rsidP="00510E63">
      <w:pPr>
        <w:pStyle w:val="Caption"/>
        <w:spacing w:line="360" w:lineRule="auto"/>
        <w:contextualSpacing/>
        <w:rPr>
          <w:rFonts w:ascii="Arial" w:hAnsi="Arial" w:cs="Arial"/>
          <w:lang w:val="en-ZA"/>
        </w:rPr>
      </w:pPr>
      <w:r w:rsidRPr="00664C93">
        <w:rPr>
          <w:lang w:val="en-ZA"/>
        </w:rPr>
        <w:t xml:space="preserve">             </w:t>
      </w:r>
      <w:bookmarkStart w:id="164" w:name="_Toc26783957"/>
      <w:bookmarkStart w:id="165" w:name="_Toc67566618"/>
      <w:r>
        <w:rPr>
          <w:lang w:val="en-ZA"/>
        </w:rPr>
        <w:t>Table</w:t>
      </w:r>
      <w:r w:rsidRPr="00664C93">
        <w:rPr>
          <w:lang w:val="en-ZA"/>
        </w:rPr>
        <w:t xml:space="preserve"> </w:t>
      </w:r>
      <w:r>
        <w:rPr>
          <w:lang w:val="en-ZA"/>
        </w:rPr>
        <w:fldChar w:fldCharType="begin"/>
      </w:r>
      <w:r>
        <w:rPr>
          <w:lang w:val="en-ZA"/>
        </w:rPr>
        <w:instrText xml:space="preserve"> SEQ Table \* ARABIC </w:instrText>
      </w:r>
      <w:r>
        <w:rPr>
          <w:lang w:val="en-ZA"/>
        </w:rPr>
        <w:fldChar w:fldCharType="separate"/>
      </w:r>
      <w:r>
        <w:rPr>
          <w:noProof/>
          <w:lang w:val="en-ZA"/>
        </w:rPr>
        <w:t>25</w:t>
      </w:r>
      <w:r>
        <w:rPr>
          <w:lang w:val="en-ZA"/>
        </w:rPr>
        <w:fldChar w:fldCharType="end"/>
      </w:r>
      <w:r w:rsidRPr="00664C93">
        <w:rPr>
          <w:lang w:val="en-ZA"/>
        </w:rPr>
        <w:t xml:space="preserve">:  </w:t>
      </w:r>
      <w:proofErr w:type="spellStart"/>
      <w:r w:rsidRPr="00664C93">
        <w:rPr>
          <w:lang w:val="en-ZA"/>
        </w:rPr>
        <w:t>Ladismith</w:t>
      </w:r>
      <w:proofErr w:type="spellEnd"/>
      <w:r w:rsidRPr="00664C93">
        <w:rPr>
          <w:lang w:val="en-ZA"/>
        </w:rPr>
        <w:t xml:space="preserve"> WWTW</w:t>
      </w:r>
      <w:r w:rsidRPr="00664C93">
        <w:rPr>
          <w:rFonts w:ascii="Arial" w:hAnsi="Arial" w:cs="Arial"/>
          <w:lang w:val="en-ZA"/>
        </w:rPr>
        <w:tab/>
      </w:r>
      <w:r w:rsidRPr="00664C93">
        <w:rPr>
          <w:rFonts w:ascii="Arial" w:hAnsi="Arial" w:cs="Arial"/>
          <w:lang w:val="en-ZA"/>
        </w:rPr>
        <w:tab/>
      </w:r>
      <w:r w:rsidRPr="00664C93">
        <w:rPr>
          <w:rFonts w:ascii="Arial" w:hAnsi="Arial" w:cs="Arial"/>
          <w:lang w:val="en-ZA"/>
        </w:rPr>
        <w:tab/>
      </w:r>
      <w:r w:rsidRPr="00664C93">
        <w:rPr>
          <w:rFonts w:ascii="Arial" w:hAnsi="Arial" w:cs="Arial"/>
          <w:lang w:val="en-ZA"/>
        </w:rPr>
        <w:tab/>
        <w:t xml:space="preserve"> </w:t>
      </w:r>
      <w:r>
        <w:rPr>
          <w:rFonts w:ascii="Arial" w:hAnsi="Arial" w:cs="Arial"/>
          <w:lang w:val="en-ZA"/>
        </w:rPr>
        <w:t>Table</w:t>
      </w:r>
      <w:r w:rsidRPr="00664C93">
        <w:rPr>
          <w:lang w:val="en-ZA"/>
        </w:rPr>
        <w:t xml:space="preserve"> </w:t>
      </w:r>
      <w:r>
        <w:rPr>
          <w:lang w:val="en-ZA"/>
        </w:rPr>
        <w:fldChar w:fldCharType="begin"/>
      </w:r>
      <w:r>
        <w:rPr>
          <w:lang w:val="en-ZA"/>
        </w:rPr>
        <w:instrText xml:space="preserve"> SEQ Table \* ARABIC </w:instrText>
      </w:r>
      <w:r>
        <w:rPr>
          <w:lang w:val="en-ZA"/>
        </w:rPr>
        <w:fldChar w:fldCharType="separate"/>
      </w:r>
      <w:r>
        <w:rPr>
          <w:noProof/>
          <w:lang w:val="en-ZA"/>
        </w:rPr>
        <w:t>26</w:t>
      </w:r>
      <w:r>
        <w:rPr>
          <w:lang w:val="en-ZA"/>
        </w:rPr>
        <w:fldChar w:fldCharType="end"/>
      </w:r>
      <w:r w:rsidRPr="00664C93">
        <w:rPr>
          <w:lang w:val="en-ZA"/>
        </w:rPr>
        <w:t xml:space="preserve">:  </w:t>
      </w:r>
      <w:proofErr w:type="spellStart"/>
      <w:r w:rsidRPr="00664C93">
        <w:rPr>
          <w:lang w:val="en-ZA"/>
        </w:rPr>
        <w:t>Calitzdorp</w:t>
      </w:r>
      <w:proofErr w:type="spellEnd"/>
      <w:r w:rsidRPr="00664C93">
        <w:rPr>
          <w:lang w:val="en-ZA"/>
        </w:rPr>
        <w:t xml:space="preserve"> WWTW</w:t>
      </w:r>
      <w:bookmarkEnd w:id="164"/>
      <w:bookmarkEnd w:id="165"/>
      <w:r w:rsidRPr="00664C93">
        <w:rPr>
          <w:rFonts w:ascii="Arial" w:hAnsi="Arial" w:cs="Arial"/>
          <w:lang w:val="en-ZA"/>
        </w:rPr>
        <w:t xml:space="preserve"> </w:t>
      </w:r>
    </w:p>
    <w:p w14:paraId="30206677" w14:textId="77777777" w:rsidR="00510E63" w:rsidRDefault="00510E63" w:rsidP="00510E63">
      <w:pPr>
        <w:spacing w:before="100" w:beforeAutospacing="1" w:after="100" w:afterAutospacing="1"/>
        <w:contextualSpacing/>
        <w:jc w:val="both"/>
        <w:rPr>
          <w:rFonts w:ascii="Arial" w:hAnsi="Arial" w:cs="Arial"/>
          <w:lang w:val="en-ZA"/>
        </w:rPr>
      </w:pPr>
    </w:p>
    <w:p w14:paraId="6607C2B0" w14:textId="77777777" w:rsidR="00510E63" w:rsidRDefault="00510E63" w:rsidP="00510E63">
      <w:pPr>
        <w:spacing w:before="100" w:beforeAutospacing="1" w:after="100" w:afterAutospacing="1"/>
        <w:contextualSpacing/>
        <w:jc w:val="both"/>
        <w:rPr>
          <w:rFonts w:ascii="Arial" w:hAnsi="Arial" w:cs="Arial"/>
          <w:lang w:val="en-ZA"/>
        </w:rPr>
      </w:pPr>
    </w:p>
    <w:p w14:paraId="52C4C383" w14:textId="77777777" w:rsidR="00510E63" w:rsidRDefault="00510E63" w:rsidP="00510E63">
      <w:pPr>
        <w:spacing w:before="100" w:beforeAutospacing="1" w:after="100" w:afterAutospacing="1"/>
        <w:contextualSpacing/>
        <w:jc w:val="both"/>
        <w:rPr>
          <w:rFonts w:ascii="Arial" w:hAnsi="Arial" w:cs="Arial"/>
          <w:lang w:val="en-ZA"/>
        </w:rPr>
      </w:pPr>
    </w:p>
    <w:p w14:paraId="618D4FCE" w14:textId="77777777" w:rsidR="00510E63" w:rsidRDefault="00510E63" w:rsidP="00510E63">
      <w:pPr>
        <w:spacing w:before="100" w:beforeAutospacing="1" w:after="100" w:afterAutospacing="1"/>
        <w:contextualSpacing/>
        <w:jc w:val="both"/>
        <w:rPr>
          <w:rFonts w:ascii="Arial" w:hAnsi="Arial" w:cs="Arial"/>
          <w:lang w:val="en-ZA"/>
        </w:rPr>
      </w:pPr>
    </w:p>
    <w:p w14:paraId="053B7C2A" w14:textId="77777777" w:rsidR="00510E63" w:rsidRDefault="00510E63" w:rsidP="00510E63">
      <w:pPr>
        <w:spacing w:before="100" w:beforeAutospacing="1" w:after="100" w:afterAutospacing="1"/>
        <w:contextualSpacing/>
        <w:jc w:val="both"/>
        <w:rPr>
          <w:rFonts w:ascii="Arial" w:hAnsi="Arial" w:cs="Arial"/>
          <w:lang w:val="en-ZA"/>
        </w:rPr>
      </w:pPr>
    </w:p>
    <w:p w14:paraId="56170111" w14:textId="77777777" w:rsidR="00510E63" w:rsidRDefault="00510E63" w:rsidP="00510E63">
      <w:pPr>
        <w:spacing w:before="100" w:beforeAutospacing="1" w:after="100" w:afterAutospacing="1"/>
        <w:contextualSpacing/>
        <w:jc w:val="both"/>
        <w:rPr>
          <w:rFonts w:ascii="Arial" w:hAnsi="Arial" w:cs="Arial"/>
          <w:lang w:val="en-ZA"/>
        </w:rPr>
      </w:pPr>
    </w:p>
    <w:p w14:paraId="4B90D0A7" w14:textId="77777777" w:rsidR="00510E63" w:rsidRDefault="00510E63" w:rsidP="00510E63">
      <w:pPr>
        <w:spacing w:before="100" w:beforeAutospacing="1" w:after="100" w:afterAutospacing="1"/>
        <w:contextualSpacing/>
        <w:jc w:val="both"/>
        <w:rPr>
          <w:rFonts w:ascii="Arial" w:hAnsi="Arial" w:cs="Arial"/>
          <w:lang w:val="en-ZA"/>
        </w:rPr>
      </w:pPr>
    </w:p>
    <w:p w14:paraId="0DA16A97" w14:textId="77777777" w:rsidR="00510E63" w:rsidRDefault="00510E63" w:rsidP="00510E63">
      <w:pPr>
        <w:spacing w:before="100" w:beforeAutospacing="1" w:after="100" w:afterAutospacing="1"/>
        <w:contextualSpacing/>
        <w:jc w:val="both"/>
        <w:rPr>
          <w:rFonts w:ascii="Arial" w:hAnsi="Arial" w:cs="Arial"/>
          <w:lang w:val="en-ZA"/>
        </w:rPr>
      </w:pPr>
    </w:p>
    <w:p w14:paraId="0482E71E" w14:textId="77777777" w:rsidR="00510E63" w:rsidRDefault="00510E63" w:rsidP="00510E63">
      <w:pPr>
        <w:spacing w:before="100" w:beforeAutospacing="1" w:after="100" w:afterAutospacing="1"/>
        <w:contextualSpacing/>
        <w:jc w:val="both"/>
        <w:rPr>
          <w:rFonts w:ascii="Arial" w:hAnsi="Arial" w:cs="Arial"/>
          <w:lang w:val="en-ZA"/>
        </w:rPr>
      </w:pPr>
    </w:p>
    <w:p w14:paraId="2CE92F95" w14:textId="77777777" w:rsidR="00510E63" w:rsidRDefault="00510E63" w:rsidP="00510E63">
      <w:pPr>
        <w:spacing w:before="100" w:beforeAutospacing="1" w:after="100" w:afterAutospacing="1"/>
        <w:contextualSpacing/>
        <w:jc w:val="both"/>
        <w:rPr>
          <w:rFonts w:ascii="Arial" w:hAnsi="Arial" w:cs="Arial"/>
          <w:lang w:val="en-ZA"/>
        </w:rPr>
      </w:pPr>
    </w:p>
    <w:p w14:paraId="08D33E20" w14:textId="77777777" w:rsidR="00510E63" w:rsidRDefault="00510E63" w:rsidP="00510E63">
      <w:pPr>
        <w:spacing w:before="100" w:beforeAutospacing="1" w:after="100" w:afterAutospacing="1"/>
        <w:contextualSpacing/>
        <w:jc w:val="both"/>
        <w:rPr>
          <w:rFonts w:ascii="Arial" w:hAnsi="Arial" w:cs="Arial"/>
          <w:lang w:val="en-ZA"/>
        </w:rPr>
      </w:pPr>
    </w:p>
    <w:p w14:paraId="2B0300AE" w14:textId="77777777" w:rsidR="00510E63" w:rsidRDefault="00510E63" w:rsidP="00510E63">
      <w:pPr>
        <w:spacing w:before="100" w:beforeAutospacing="1" w:after="100" w:afterAutospacing="1"/>
        <w:contextualSpacing/>
        <w:jc w:val="both"/>
        <w:rPr>
          <w:rFonts w:ascii="Arial" w:hAnsi="Arial" w:cs="Arial"/>
          <w:lang w:val="en-ZA"/>
        </w:rPr>
      </w:pPr>
    </w:p>
    <w:p w14:paraId="2D3DEFC0" w14:textId="77777777" w:rsidR="00510E63" w:rsidRDefault="00510E63" w:rsidP="00510E63">
      <w:pPr>
        <w:spacing w:before="100" w:beforeAutospacing="1" w:after="100" w:afterAutospacing="1"/>
        <w:contextualSpacing/>
        <w:jc w:val="both"/>
        <w:rPr>
          <w:rFonts w:ascii="Arial" w:hAnsi="Arial" w:cs="Arial"/>
          <w:lang w:val="en-ZA"/>
        </w:rPr>
      </w:pPr>
    </w:p>
    <w:p w14:paraId="3C2358BD" w14:textId="77777777" w:rsidR="00510E63" w:rsidRDefault="00510E63" w:rsidP="00510E63">
      <w:pPr>
        <w:spacing w:before="100" w:beforeAutospacing="1" w:after="100" w:afterAutospacing="1"/>
        <w:contextualSpacing/>
        <w:jc w:val="both"/>
        <w:rPr>
          <w:rFonts w:ascii="Arial" w:hAnsi="Arial" w:cs="Arial"/>
          <w:lang w:val="en-ZA"/>
        </w:rPr>
      </w:pPr>
    </w:p>
    <w:p w14:paraId="33102925" w14:textId="77777777" w:rsidR="00510E63" w:rsidRDefault="00510E63" w:rsidP="00510E63">
      <w:pPr>
        <w:spacing w:before="100" w:beforeAutospacing="1" w:after="100" w:afterAutospacing="1"/>
        <w:contextualSpacing/>
        <w:jc w:val="both"/>
        <w:rPr>
          <w:rFonts w:ascii="Arial" w:hAnsi="Arial" w:cs="Arial"/>
          <w:lang w:val="en-ZA"/>
        </w:rPr>
      </w:pPr>
    </w:p>
    <w:p w14:paraId="0E074C28" w14:textId="77777777" w:rsidR="00510E63" w:rsidRDefault="00510E63" w:rsidP="00510E63">
      <w:pPr>
        <w:spacing w:before="100" w:beforeAutospacing="1" w:after="100" w:afterAutospacing="1"/>
        <w:contextualSpacing/>
        <w:jc w:val="both"/>
        <w:rPr>
          <w:rFonts w:ascii="Arial" w:hAnsi="Arial" w:cs="Arial"/>
          <w:lang w:val="en-ZA"/>
        </w:rPr>
      </w:pPr>
    </w:p>
    <w:p w14:paraId="49015A98"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lastRenderedPageBreak/>
        <w:t xml:space="preserve">The figure below depicts the waste water treatment plants in </w:t>
      </w:r>
      <w:proofErr w:type="spellStart"/>
      <w:r w:rsidRPr="00664C93">
        <w:rPr>
          <w:rFonts w:ascii="Arial" w:hAnsi="Arial" w:cs="Arial"/>
          <w:lang w:val="en-ZA"/>
        </w:rPr>
        <w:t>Kannaland</w:t>
      </w:r>
      <w:proofErr w:type="spellEnd"/>
      <w:r w:rsidRPr="00664C93">
        <w:rPr>
          <w:rFonts w:ascii="Arial" w:hAnsi="Arial" w:cs="Arial"/>
          <w:lang w:val="en-ZA"/>
        </w:rPr>
        <w:t xml:space="preserve"> area.</w:t>
      </w:r>
    </w:p>
    <w:p w14:paraId="53FD5EAC" w14:textId="77777777" w:rsidR="00510E63" w:rsidRPr="00664C93" w:rsidRDefault="00510E63" w:rsidP="00510E63">
      <w:pPr>
        <w:spacing w:before="100" w:beforeAutospacing="1" w:after="100" w:afterAutospacing="1"/>
        <w:contextualSpacing/>
        <w:jc w:val="center"/>
        <w:rPr>
          <w:rFonts w:ascii="Arial" w:hAnsi="Arial" w:cs="Arial"/>
          <w:lang w:val="en-ZA"/>
        </w:rPr>
      </w:pPr>
      <w:r w:rsidRPr="00664C93">
        <w:rPr>
          <w:rFonts w:ascii="Arial" w:hAnsi="Arial" w:cs="Arial"/>
          <w:noProof/>
          <w:lang w:val="en-ZA" w:eastAsia="en-ZA"/>
        </w:rPr>
        <w:drawing>
          <wp:inline distT="0" distB="0" distL="0" distR="0" wp14:anchorId="4711AEB4" wp14:editId="0C68008B">
            <wp:extent cx="6191250" cy="4524375"/>
            <wp:effectExtent l="0" t="0" r="0" b="9525"/>
            <wp:docPr id="153" name="Picture 153" descr="Service - Wast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ervice - Waste Wate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191250" cy="4524375"/>
                    </a:xfrm>
                    <a:prstGeom prst="rect">
                      <a:avLst/>
                    </a:prstGeom>
                    <a:noFill/>
                    <a:ln>
                      <a:noFill/>
                    </a:ln>
                  </pic:spPr>
                </pic:pic>
              </a:graphicData>
            </a:graphic>
          </wp:inline>
        </w:drawing>
      </w:r>
    </w:p>
    <w:p w14:paraId="3A25C414" w14:textId="77777777" w:rsidR="00510E63" w:rsidRPr="00664C93" w:rsidRDefault="00510E63" w:rsidP="00510E63">
      <w:pPr>
        <w:pStyle w:val="Caption"/>
        <w:spacing w:line="360" w:lineRule="auto"/>
        <w:contextualSpacing/>
        <w:rPr>
          <w:lang w:val="en-ZA"/>
        </w:rPr>
      </w:pPr>
      <w:r w:rsidRPr="00664C93">
        <w:rPr>
          <w:lang w:val="en-ZA"/>
        </w:rPr>
        <w:t xml:space="preserve"> </w:t>
      </w:r>
      <w:bookmarkStart w:id="166" w:name="_Toc26783958"/>
      <w:bookmarkStart w:id="167" w:name="_Toc67566619"/>
      <w:r>
        <w:rPr>
          <w:lang w:val="en-ZA"/>
        </w:rPr>
        <w:t>Table</w:t>
      </w:r>
      <w:r w:rsidRPr="00664C93">
        <w:rPr>
          <w:lang w:val="en-ZA"/>
        </w:rPr>
        <w:t xml:space="preserve"> </w:t>
      </w:r>
      <w:r>
        <w:rPr>
          <w:lang w:val="en-ZA"/>
        </w:rPr>
        <w:fldChar w:fldCharType="begin"/>
      </w:r>
      <w:r>
        <w:rPr>
          <w:lang w:val="en-ZA"/>
        </w:rPr>
        <w:instrText xml:space="preserve"> SEQ Table \* ARABIC </w:instrText>
      </w:r>
      <w:r>
        <w:rPr>
          <w:lang w:val="en-ZA"/>
        </w:rPr>
        <w:fldChar w:fldCharType="separate"/>
      </w:r>
      <w:r>
        <w:rPr>
          <w:noProof/>
          <w:lang w:val="en-ZA"/>
        </w:rPr>
        <w:t>27</w:t>
      </w:r>
      <w:r>
        <w:rPr>
          <w:lang w:val="en-ZA"/>
        </w:rPr>
        <w:fldChar w:fldCharType="end"/>
      </w:r>
      <w:r w:rsidRPr="00664C93">
        <w:rPr>
          <w:lang w:val="en-ZA"/>
        </w:rPr>
        <w:t>:  Waste Water Treatment plant – as indicated in SDF figure 3.4.9.1</w:t>
      </w:r>
      <w:bookmarkEnd w:id="166"/>
      <w:bookmarkEnd w:id="167"/>
    </w:p>
    <w:p w14:paraId="55DFF3B4" w14:textId="77777777" w:rsidR="00510E63" w:rsidRPr="00664C93" w:rsidRDefault="00510E63" w:rsidP="00510E63">
      <w:pPr>
        <w:spacing w:before="100" w:beforeAutospacing="1" w:after="100" w:afterAutospacing="1"/>
        <w:contextualSpacing/>
        <w:jc w:val="both"/>
        <w:rPr>
          <w:rFonts w:ascii="Arial" w:hAnsi="Arial" w:cs="Arial"/>
          <w:b/>
          <w:lang w:val="en-ZA"/>
        </w:rPr>
      </w:pPr>
      <w:r w:rsidRPr="00664C93">
        <w:rPr>
          <w:rFonts w:ascii="Arial" w:hAnsi="Arial" w:cs="Arial"/>
          <w:b/>
          <w:lang w:val="en-ZA"/>
        </w:rPr>
        <w:t>Water</w:t>
      </w:r>
    </w:p>
    <w:p w14:paraId="0B952253" w14:textId="77777777" w:rsidR="00510E63" w:rsidRPr="00664C93" w:rsidRDefault="00510E63" w:rsidP="00510E63">
      <w:pPr>
        <w:spacing w:before="100" w:beforeAutospacing="1" w:after="100" w:afterAutospacing="1"/>
        <w:contextualSpacing/>
        <w:jc w:val="both"/>
        <w:rPr>
          <w:rFonts w:ascii="Arial" w:hAnsi="Arial" w:cs="Arial"/>
          <w:b/>
          <w:lang w:val="en-ZA"/>
        </w:rPr>
      </w:pPr>
    </w:p>
    <w:p w14:paraId="73528D23" w14:textId="77777777" w:rsidR="00510E63" w:rsidRPr="001374AD"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All households have access to basic water services which means that water is available within 200 meters </w:t>
      </w:r>
      <w:r w:rsidRPr="001374AD">
        <w:rPr>
          <w:rFonts w:ascii="Arial" w:hAnsi="Arial" w:cs="Arial"/>
          <w:lang w:val="en-ZA"/>
        </w:rPr>
        <w:t xml:space="preserve">from their dwellings/houses. All the houses in the urban areas of </w:t>
      </w:r>
      <w:proofErr w:type="spellStart"/>
      <w:r w:rsidRPr="001374AD">
        <w:rPr>
          <w:rFonts w:ascii="Arial" w:hAnsi="Arial" w:cs="Arial"/>
          <w:lang w:val="en-ZA"/>
        </w:rPr>
        <w:t>Kannaland</w:t>
      </w:r>
      <w:proofErr w:type="spellEnd"/>
      <w:r w:rsidRPr="001374AD">
        <w:rPr>
          <w:rFonts w:ascii="Arial" w:hAnsi="Arial" w:cs="Arial"/>
          <w:lang w:val="en-ZA"/>
        </w:rPr>
        <w:t xml:space="preserve"> </w:t>
      </w:r>
      <w:r>
        <w:rPr>
          <w:rFonts w:ascii="Arial" w:hAnsi="Arial" w:cs="Arial"/>
          <w:lang w:val="en-ZA"/>
        </w:rPr>
        <w:t>Municipality</w:t>
      </w:r>
      <w:r w:rsidRPr="001374AD">
        <w:rPr>
          <w:rFonts w:ascii="Arial" w:hAnsi="Arial" w:cs="Arial"/>
          <w:lang w:val="en-ZA"/>
        </w:rPr>
        <w:t xml:space="preserve"> are provided with individual water connections. JOJO water tanks (especially to better deal with COVID-19 health requirements and standpipes are provided in the informal areas as a temporary emergency service. Tanker water services are provided to those JOJO tanks and to rural schools and rural communities on request. Water is the sustaining source of life and hence access to safe and potable water remains a priority service.  </w:t>
      </w:r>
    </w:p>
    <w:p w14:paraId="40FD6064" w14:textId="77777777" w:rsidR="00510E63" w:rsidRDefault="00510E63" w:rsidP="00510E63">
      <w:pPr>
        <w:spacing w:before="100" w:beforeAutospacing="1" w:after="100" w:afterAutospacing="1"/>
        <w:contextualSpacing/>
        <w:jc w:val="both"/>
        <w:rPr>
          <w:rFonts w:ascii="Arial" w:hAnsi="Arial" w:cs="Arial"/>
          <w:lang w:val="en-ZA"/>
        </w:rPr>
      </w:pPr>
    </w:p>
    <w:p w14:paraId="5367ACBA" w14:textId="77777777" w:rsidR="00510E63" w:rsidRDefault="00510E63" w:rsidP="00510E63">
      <w:pPr>
        <w:spacing w:before="100" w:beforeAutospacing="1" w:after="100" w:afterAutospacing="1"/>
        <w:contextualSpacing/>
        <w:jc w:val="both"/>
        <w:rPr>
          <w:rFonts w:ascii="Arial" w:hAnsi="Arial" w:cs="Arial"/>
          <w:lang w:val="en-ZA"/>
        </w:rPr>
      </w:pPr>
    </w:p>
    <w:p w14:paraId="4B5A3196" w14:textId="77777777" w:rsidR="00510E63" w:rsidRDefault="00510E63" w:rsidP="00510E63">
      <w:pPr>
        <w:spacing w:before="100" w:beforeAutospacing="1" w:after="100" w:afterAutospacing="1"/>
        <w:contextualSpacing/>
        <w:jc w:val="both"/>
        <w:rPr>
          <w:rFonts w:ascii="Arial" w:hAnsi="Arial" w:cs="Arial"/>
          <w:lang w:val="en-ZA"/>
        </w:rPr>
      </w:pPr>
    </w:p>
    <w:p w14:paraId="5E2D3569" w14:textId="77777777" w:rsidR="00510E63" w:rsidRDefault="00510E63" w:rsidP="00510E63">
      <w:pPr>
        <w:spacing w:before="100" w:beforeAutospacing="1" w:after="100" w:afterAutospacing="1"/>
        <w:contextualSpacing/>
        <w:jc w:val="both"/>
        <w:rPr>
          <w:rFonts w:ascii="Arial" w:hAnsi="Arial" w:cs="Arial"/>
          <w:lang w:val="en-ZA"/>
        </w:rPr>
      </w:pPr>
    </w:p>
    <w:p w14:paraId="0766E8E5"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12015450"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lastRenderedPageBreak/>
        <w:t xml:space="preserve">The figure below indicates the water infrastructure in </w:t>
      </w:r>
      <w:proofErr w:type="spellStart"/>
      <w:r w:rsidRPr="00664C93">
        <w:rPr>
          <w:rFonts w:ascii="Arial" w:hAnsi="Arial" w:cs="Arial"/>
          <w:lang w:val="en-ZA"/>
        </w:rPr>
        <w:t>Kannaland</w:t>
      </w:r>
      <w:proofErr w:type="spellEnd"/>
      <w:r w:rsidRPr="00664C93">
        <w:rPr>
          <w:rFonts w:ascii="Arial" w:hAnsi="Arial" w:cs="Arial"/>
          <w:lang w:val="en-ZA"/>
        </w:rPr>
        <w:t>.</w:t>
      </w:r>
    </w:p>
    <w:p w14:paraId="580C409A"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noProof/>
          <w:lang w:val="en-ZA" w:eastAsia="en-ZA"/>
        </w:rPr>
        <w:drawing>
          <wp:inline distT="0" distB="0" distL="0" distR="0" wp14:anchorId="0CE97D1C" wp14:editId="74715FE1">
            <wp:extent cx="6510528" cy="3337560"/>
            <wp:effectExtent l="0" t="0" r="5080" b="0"/>
            <wp:docPr id="154" name="Picture 154" descr="Service -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Service - Wate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510528" cy="3337560"/>
                    </a:xfrm>
                    <a:prstGeom prst="rect">
                      <a:avLst/>
                    </a:prstGeom>
                    <a:noFill/>
                    <a:ln>
                      <a:noFill/>
                    </a:ln>
                  </pic:spPr>
                </pic:pic>
              </a:graphicData>
            </a:graphic>
          </wp:inline>
        </w:drawing>
      </w:r>
    </w:p>
    <w:p w14:paraId="69172EFB" w14:textId="77777777" w:rsidR="00510E63" w:rsidRPr="00664C93" w:rsidRDefault="00510E63" w:rsidP="00510E63">
      <w:pPr>
        <w:spacing w:before="100" w:beforeAutospacing="1" w:after="100" w:afterAutospacing="1"/>
        <w:contextualSpacing/>
        <w:jc w:val="both"/>
        <w:rPr>
          <w:rFonts w:ascii="Arial" w:hAnsi="Arial" w:cs="Arial"/>
          <w:b/>
          <w:lang w:val="en-ZA"/>
        </w:rPr>
      </w:pPr>
    </w:p>
    <w:p w14:paraId="3972479F" w14:textId="77777777" w:rsidR="00510E63" w:rsidRPr="001374AD" w:rsidRDefault="00510E63" w:rsidP="00510E63">
      <w:pPr>
        <w:spacing w:before="100" w:beforeAutospacing="1" w:after="100" w:afterAutospacing="1"/>
        <w:contextualSpacing/>
        <w:jc w:val="both"/>
        <w:rPr>
          <w:rFonts w:ascii="Arial" w:hAnsi="Arial" w:cs="Arial"/>
          <w:lang w:val="en-ZA"/>
        </w:rPr>
      </w:pPr>
      <w:proofErr w:type="spellStart"/>
      <w:r w:rsidRPr="00664C93">
        <w:rPr>
          <w:rFonts w:ascii="Arial" w:hAnsi="Arial" w:cs="Arial"/>
          <w:b/>
          <w:lang w:val="en-ZA"/>
        </w:rPr>
        <w:t>Ladismith</w:t>
      </w:r>
      <w:proofErr w:type="spellEnd"/>
      <w:r w:rsidRPr="00664C93">
        <w:rPr>
          <w:rFonts w:ascii="Arial" w:hAnsi="Arial" w:cs="Arial"/>
          <w:b/>
          <w:lang w:val="en-ZA"/>
        </w:rPr>
        <w:t xml:space="preserve"> water infrastructure:</w:t>
      </w:r>
      <w:r w:rsidRPr="00664C93">
        <w:rPr>
          <w:rFonts w:ascii="Arial" w:hAnsi="Arial" w:cs="Arial"/>
          <w:lang w:val="en-ZA"/>
        </w:rPr>
        <w:t xml:space="preserve">  </w:t>
      </w:r>
      <w:r w:rsidRPr="001374AD">
        <w:rPr>
          <w:rFonts w:ascii="Arial" w:hAnsi="Arial" w:cs="Arial"/>
          <w:lang w:val="en-ZA"/>
        </w:rPr>
        <w:t>1</w:t>
      </w:r>
      <w:r>
        <w:rPr>
          <w:rFonts w:ascii="Arial" w:hAnsi="Arial" w:cs="Arial"/>
          <w:lang w:val="en-ZA"/>
        </w:rPr>
        <w:t>2</w:t>
      </w:r>
      <w:r w:rsidRPr="001374AD">
        <w:rPr>
          <w:rFonts w:ascii="Arial" w:hAnsi="Arial" w:cs="Arial"/>
          <w:lang w:val="en-ZA"/>
        </w:rPr>
        <w:t xml:space="preserve"> boreholes are currently operational and</w:t>
      </w:r>
      <w:r>
        <w:rPr>
          <w:rFonts w:ascii="Arial" w:hAnsi="Arial" w:cs="Arial"/>
          <w:lang w:val="en-ZA"/>
        </w:rPr>
        <w:t xml:space="preserve"> fully </w:t>
      </w:r>
      <w:proofErr w:type="spellStart"/>
      <w:proofErr w:type="gramStart"/>
      <w:r>
        <w:rPr>
          <w:rFonts w:ascii="Arial" w:hAnsi="Arial" w:cs="Arial"/>
          <w:lang w:val="en-ZA"/>
        </w:rPr>
        <w:t>equipped.which</w:t>
      </w:r>
      <w:proofErr w:type="spellEnd"/>
      <w:proofErr w:type="gramEnd"/>
      <w:r>
        <w:rPr>
          <w:rFonts w:ascii="Arial" w:hAnsi="Arial" w:cs="Arial"/>
          <w:lang w:val="en-ZA"/>
        </w:rPr>
        <w:t xml:space="preserve"> is</w:t>
      </w:r>
      <w:r w:rsidRPr="001374AD">
        <w:rPr>
          <w:rFonts w:ascii="Arial" w:hAnsi="Arial" w:cs="Arial"/>
          <w:lang w:val="en-ZA"/>
        </w:rPr>
        <w:t xml:space="preserve"> drilled as part of the </w:t>
      </w:r>
      <w:proofErr w:type="spellStart"/>
      <w:r w:rsidRPr="001374AD">
        <w:rPr>
          <w:rFonts w:ascii="Arial" w:hAnsi="Arial" w:cs="Arial"/>
          <w:lang w:val="en-ZA"/>
        </w:rPr>
        <w:t>Ladismith</w:t>
      </w:r>
      <w:proofErr w:type="spellEnd"/>
      <w:r w:rsidRPr="001374AD">
        <w:rPr>
          <w:rFonts w:ascii="Arial" w:hAnsi="Arial" w:cs="Arial"/>
          <w:lang w:val="en-ZA"/>
        </w:rPr>
        <w:t xml:space="preserve"> Water Feasibility Study and drought relieve intervention. </w:t>
      </w:r>
    </w:p>
    <w:p w14:paraId="703282F0" w14:textId="77777777" w:rsidR="00510E63" w:rsidRPr="001374AD" w:rsidRDefault="00510E63" w:rsidP="00510E63">
      <w:pPr>
        <w:spacing w:before="100" w:beforeAutospacing="1" w:after="100" w:afterAutospacing="1"/>
        <w:contextualSpacing/>
        <w:jc w:val="both"/>
        <w:rPr>
          <w:rFonts w:ascii="Arial" w:hAnsi="Arial" w:cs="Arial"/>
          <w:lang w:val="en-ZA"/>
        </w:rPr>
      </w:pPr>
    </w:p>
    <w:p w14:paraId="5CD62BC5" w14:textId="77777777" w:rsidR="00510E63" w:rsidRPr="001374AD" w:rsidRDefault="00510E63" w:rsidP="00510E63">
      <w:pPr>
        <w:spacing w:before="100" w:beforeAutospacing="1" w:after="100" w:afterAutospacing="1"/>
        <w:contextualSpacing/>
        <w:jc w:val="both"/>
        <w:rPr>
          <w:rFonts w:ascii="Arial" w:hAnsi="Arial" w:cs="Arial"/>
          <w:lang w:val="en-ZA"/>
        </w:rPr>
      </w:pPr>
      <w:r w:rsidRPr="001374AD">
        <w:rPr>
          <w:rFonts w:ascii="Arial" w:hAnsi="Arial" w:cs="Arial"/>
          <w:lang w:val="en-ZA"/>
        </w:rPr>
        <w:t xml:space="preserve">As an interim measure a Deep borehole is envisaged (500m-600m deep) and as a first phase some 3 exploratory boreholes </w:t>
      </w:r>
      <w:r>
        <w:rPr>
          <w:rFonts w:ascii="Arial" w:hAnsi="Arial" w:cs="Arial"/>
          <w:lang w:val="en-ZA"/>
        </w:rPr>
        <w:t>were</w:t>
      </w:r>
      <w:r w:rsidRPr="001374AD">
        <w:rPr>
          <w:rFonts w:ascii="Arial" w:hAnsi="Arial" w:cs="Arial"/>
          <w:lang w:val="en-ZA"/>
        </w:rPr>
        <w:t xml:space="preserve"> drilled to assist in the final position</w:t>
      </w:r>
      <w:r>
        <w:rPr>
          <w:rFonts w:ascii="Arial" w:hAnsi="Arial" w:cs="Arial"/>
          <w:lang w:val="en-ZA"/>
        </w:rPr>
        <w:t xml:space="preserve">ing of the Deep borehole. The </w:t>
      </w:r>
      <w:r w:rsidRPr="001374AD">
        <w:rPr>
          <w:rFonts w:ascii="Arial" w:hAnsi="Arial" w:cs="Arial"/>
          <w:lang w:val="en-ZA"/>
        </w:rPr>
        <w:t>exploratory boreholes may also produce usable water and could then also be connected into the Bulk water production network. The challenge at this stage i</w:t>
      </w:r>
      <w:r>
        <w:rPr>
          <w:rFonts w:ascii="Arial" w:hAnsi="Arial" w:cs="Arial"/>
          <w:lang w:val="en-ZA"/>
        </w:rPr>
        <w:t xml:space="preserve">s to source some additional R6 </w:t>
      </w:r>
      <w:r w:rsidRPr="001374AD">
        <w:rPr>
          <w:rFonts w:ascii="Arial" w:hAnsi="Arial" w:cs="Arial"/>
          <w:lang w:val="en-ZA"/>
        </w:rPr>
        <w:t xml:space="preserve">m to finish off all drilling exercise and also provide safety protection and a monitoring system that would via telemetry provide valuable information like depth of water in boreholes and reservoirs, status of all pumps whether in operation or not and flow rates. </w:t>
      </w:r>
    </w:p>
    <w:p w14:paraId="1F5A04B4" w14:textId="77777777" w:rsidR="00510E63" w:rsidRDefault="00510E63" w:rsidP="00510E63">
      <w:pPr>
        <w:spacing w:before="100" w:beforeAutospacing="1" w:after="100" w:afterAutospacing="1"/>
        <w:contextualSpacing/>
        <w:jc w:val="both"/>
        <w:rPr>
          <w:rFonts w:ascii="Arial" w:hAnsi="Arial" w:cs="Arial"/>
          <w:lang w:val="en-ZA"/>
        </w:rPr>
      </w:pPr>
    </w:p>
    <w:p w14:paraId="5B732297"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For future planning the building of the proposed </w:t>
      </w:r>
      <w:proofErr w:type="spellStart"/>
      <w:r w:rsidRPr="00664C93">
        <w:rPr>
          <w:rFonts w:ascii="Arial" w:hAnsi="Arial" w:cs="Arial"/>
          <w:lang w:val="en-ZA"/>
        </w:rPr>
        <w:t>Swartberg</w:t>
      </w:r>
      <w:proofErr w:type="spellEnd"/>
      <w:r w:rsidRPr="00664C93">
        <w:rPr>
          <w:rFonts w:ascii="Arial" w:hAnsi="Arial" w:cs="Arial"/>
          <w:lang w:val="en-ZA"/>
        </w:rPr>
        <w:t xml:space="preserve"> Dam is essential for water </w:t>
      </w:r>
      <w:r>
        <w:rPr>
          <w:rFonts w:ascii="Arial" w:hAnsi="Arial" w:cs="Arial"/>
          <w:lang w:val="en-ZA"/>
        </w:rPr>
        <w:t xml:space="preserve">storage </w:t>
      </w:r>
      <w:r w:rsidRPr="00664C93">
        <w:rPr>
          <w:rFonts w:ascii="Arial" w:hAnsi="Arial" w:cs="Arial"/>
          <w:lang w:val="en-ZA"/>
        </w:rPr>
        <w:t>security.</w:t>
      </w:r>
    </w:p>
    <w:p w14:paraId="6B02D358"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6672C4A9" w14:textId="77777777" w:rsidR="00510E63" w:rsidRPr="001374AD"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In order to achieve economic growth, the </w:t>
      </w:r>
      <w:r>
        <w:rPr>
          <w:rFonts w:ascii="Arial" w:hAnsi="Arial" w:cs="Arial"/>
          <w:lang w:val="en-ZA"/>
        </w:rPr>
        <w:t>Municipality</w:t>
      </w:r>
      <w:r w:rsidRPr="00664C93">
        <w:rPr>
          <w:rFonts w:ascii="Arial" w:hAnsi="Arial" w:cs="Arial"/>
          <w:lang w:val="en-ZA"/>
        </w:rPr>
        <w:t xml:space="preserve"> needs to ensure availability of sufficient water infrastructure capacity to meet the existing and future needs of </w:t>
      </w:r>
      <w:proofErr w:type="spellStart"/>
      <w:r w:rsidRPr="00664C93">
        <w:rPr>
          <w:rFonts w:ascii="Arial" w:hAnsi="Arial" w:cs="Arial"/>
          <w:lang w:val="en-ZA"/>
        </w:rPr>
        <w:t>Ladismith</w:t>
      </w:r>
      <w:proofErr w:type="spellEnd"/>
      <w:r w:rsidRPr="00664C93">
        <w:rPr>
          <w:rFonts w:ascii="Arial" w:hAnsi="Arial" w:cs="Arial"/>
          <w:lang w:val="en-ZA"/>
        </w:rPr>
        <w:t xml:space="preserve">. The </w:t>
      </w:r>
      <w:r>
        <w:rPr>
          <w:rFonts w:ascii="Arial" w:hAnsi="Arial" w:cs="Arial"/>
          <w:lang w:val="en-ZA"/>
        </w:rPr>
        <w:t>Municipality</w:t>
      </w:r>
      <w:r w:rsidRPr="00664C93">
        <w:rPr>
          <w:rFonts w:ascii="Arial" w:hAnsi="Arial" w:cs="Arial"/>
          <w:lang w:val="en-ZA"/>
        </w:rPr>
        <w:t xml:space="preserve"> must provide sufficient infrastructure (raw water storage capacity) that is sustainable and reliable in meeting existing and future social economic growth for </w:t>
      </w:r>
      <w:proofErr w:type="spellStart"/>
      <w:r w:rsidRPr="00664C93">
        <w:rPr>
          <w:rFonts w:ascii="Arial" w:hAnsi="Arial" w:cs="Arial"/>
          <w:lang w:val="en-ZA"/>
        </w:rPr>
        <w:t>Ladismith</w:t>
      </w:r>
      <w:proofErr w:type="spellEnd"/>
      <w:r w:rsidRPr="00664C93">
        <w:rPr>
          <w:rFonts w:ascii="Arial" w:hAnsi="Arial" w:cs="Arial"/>
          <w:lang w:val="en-ZA"/>
        </w:rPr>
        <w:t>.</w:t>
      </w:r>
      <w:r>
        <w:rPr>
          <w:rFonts w:ascii="Arial" w:hAnsi="Arial" w:cs="Arial"/>
          <w:lang w:val="en-ZA"/>
        </w:rPr>
        <w:t xml:space="preserve"> </w:t>
      </w:r>
      <w:r w:rsidRPr="001374AD">
        <w:rPr>
          <w:rFonts w:ascii="Arial" w:hAnsi="Arial" w:cs="Arial"/>
          <w:lang w:val="en-ZA"/>
        </w:rPr>
        <w:t xml:space="preserve">Only a proper Storage Dam like the planned </w:t>
      </w:r>
      <w:proofErr w:type="spellStart"/>
      <w:r w:rsidRPr="001374AD">
        <w:rPr>
          <w:rFonts w:ascii="Arial" w:hAnsi="Arial" w:cs="Arial"/>
          <w:lang w:val="en-ZA"/>
        </w:rPr>
        <w:t>Swartberg</w:t>
      </w:r>
      <w:proofErr w:type="spellEnd"/>
      <w:r w:rsidRPr="001374AD">
        <w:rPr>
          <w:rFonts w:ascii="Arial" w:hAnsi="Arial" w:cs="Arial"/>
          <w:lang w:val="en-ZA"/>
        </w:rPr>
        <w:t xml:space="preserve"> Dam would guarantee water security and attract more economic spin-offs for </w:t>
      </w:r>
      <w:proofErr w:type="spellStart"/>
      <w:r w:rsidRPr="001374AD">
        <w:rPr>
          <w:rFonts w:ascii="Arial" w:hAnsi="Arial" w:cs="Arial"/>
          <w:lang w:val="en-ZA"/>
        </w:rPr>
        <w:t>Ladismith</w:t>
      </w:r>
      <w:proofErr w:type="spellEnd"/>
      <w:r w:rsidRPr="001374AD">
        <w:rPr>
          <w:rFonts w:ascii="Arial" w:hAnsi="Arial" w:cs="Arial"/>
          <w:lang w:val="en-ZA"/>
        </w:rPr>
        <w:t xml:space="preserve">.  This project was however placed on the back burner for some 2-3 years 2017 – </w:t>
      </w:r>
      <w:r>
        <w:rPr>
          <w:rFonts w:ascii="Arial" w:hAnsi="Arial" w:cs="Arial"/>
          <w:lang w:val="en-ZA"/>
        </w:rPr>
        <w:t>currently</w:t>
      </w:r>
      <w:r w:rsidRPr="001374AD">
        <w:rPr>
          <w:rFonts w:ascii="Arial" w:hAnsi="Arial" w:cs="Arial"/>
          <w:lang w:val="en-ZA"/>
        </w:rPr>
        <w:t xml:space="preserve"> but the intervention of the Technical services department in the period September – December 2019 via Special Water Forum meetings with many stakeholders got interest going towards this project again. </w:t>
      </w:r>
      <w:r w:rsidRPr="001374AD">
        <w:rPr>
          <w:rFonts w:ascii="Arial" w:hAnsi="Arial" w:cs="Arial"/>
          <w:lang w:val="en-ZA"/>
        </w:rPr>
        <w:lastRenderedPageBreak/>
        <w:t xml:space="preserve">This Dam would cost in the order of approx. R180m and the planning and preliminary design is underway and to be continued with during 2020/21 financial year. </w:t>
      </w:r>
    </w:p>
    <w:p w14:paraId="5BEF8499"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0EBECF6E"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Vanwyksdorp</w:t>
      </w:r>
      <w:proofErr w:type="spellEnd"/>
      <w:r w:rsidRPr="00664C93">
        <w:rPr>
          <w:rFonts w:ascii="Arial" w:hAnsi="Arial" w:cs="Arial"/>
          <w:b/>
          <w:lang w:val="en-ZA"/>
        </w:rPr>
        <w:t xml:space="preserve"> Water Reticulation Project</w:t>
      </w:r>
    </w:p>
    <w:p w14:paraId="49286D60"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2EF8E17B"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This project is aimed at upgrading water infrastructure which is cost effective and sustainable to supply the </w:t>
      </w:r>
      <w:proofErr w:type="spellStart"/>
      <w:r w:rsidRPr="00664C93">
        <w:rPr>
          <w:rFonts w:ascii="Arial" w:hAnsi="Arial" w:cs="Arial"/>
          <w:lang w:val="en-ZA"/>
        </w:rPr>
        <w:t>Vanwyksdorp</w:t>
      </w:r>
      <w:proofErr w:type="spellEnd"/>
      <w:r w:rsidRPr="00664C93">
        <w:rPr>
          <w:rFonts w:ascii="Arial" w:hAnsi="Arial" w:cs="Arial"/>
          <w:lang w:val="en-ZA"/>
        </w:rPr>
        <w:t xml:space="preserve"> community with potable water. It aims to supply pipelines that are accessible for maintenance and repairs. </w:t>
      </w:r>
    </w:p>
    <w:p w14:paraId="1CEEEADA" w14:textId="77777777" w:rsidR="00510E63" w:rsidRDefault="00510E63" w:rsidP="00510E63">
      <w:pPr>
        <w:spacing w:before="100" w:beforeAutospacing="1" w:after="100" w:afterAutospacing="1"/>
        <w:contextualSpacing/>
        <w:jc w:val="both"/>
        <w:rPr>
          <w:rFonts w:ascii="Arial" w:hAnsi="Arial" w:cs="Arial"/>
          <w:b/>
          <w:i/>
          <w:lang w:val="en-ZA"/>
        </w:rPr>
      </w:pPr>
    </w:p>
    <w:p w14:paraId="14B46565"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67A29002"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Calitzdorp</w:t>
      </w:r>
      <w:proofErr w:type="spellEnd"/>
      <w:r w:rsidRPr="00664C93">
        <w:rPr>
          <w:rFonts w:ascii="Arial" w:hAnsi="Arial" w:cs="Arial"/>
          <w:b/>
          <w:lang w:val="en-ZA"/>
        </w:rPr>
        <w:t>: Water Availability study Project</w:t>
      </w:r>
    </w:p>
    <w:p w14:paraId="627B7F08"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36C53BBC"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This project is aimed at the identification of water sources and to make proposals for providing water security in the </w:t>
      </w:r>
      <w:r>
        <w:rPr>
          <w:rFonts w:ascii="Arial" w:hAnsi="Arial" w:cs="Arial"/>
          <w:lang w:val="en-ZA"/>
        </w:rPr>
        <w:t>Municipality</w:t>
      </w:r>
      <w:r w:rsidRPr="00664C93">
        <w:rPr>
          <w:rFonts w:ascii="Arial" w:hAnsi="Arial" w:cs="Arial"/>
          <w:lang w:val="en-ZA"/>
        </w:rPr>
        <w:t>.</w:t>
      </w:r>
      <w:r>
        <w:rPr>
          <w:rFonts w:ascii="Arial" w:hAnsi="Arial" w:cs="Arial"/>
          <w:lang w:val="en-ZA"/>
        </w:rPr>
        <w:t xml:space="preserve"> </w:t>
      </w:r>
      <w:r w:rsidRPr="00664C93">
        <w:rPr>
          <w:rFonts w:ascii="Arial" w:hAnsi="Arial" w:cs="Arial"/>
          <w:lang w:val="en-ZA"/>
        </w:rPr>
        <w:t xml:space="preserve">This study will be completed in the </w:t>
      </w:r>
      <w:r>
        <w:rPr>
          <w:rFonts w:ascii="Arial" w:hAnsi="Arial" w:cs="Arial"/>
          <w:lang w:val="en-ZA"/>
        </w:rPr>
        <w:t>2020/21</w:t>
      </w:r>
      <w:r w:rsidRPr="00664C93">
        <w:rPr>
          <w:rFonts w:ascii="Arial" w:hAnsi="Arial" w:cs="Arial"/>
          <w:lang w:val="en-ZA"/>
        </w:rPr>
        <w:t xml:space="preserve"> financial year and will, in conjunction with the Water Services Audit Report, be utilized to prioritize future developments.</w:t>
      </w:r>
    </w:p>
    <w:p w14:paraId="47916F5E" w14:textId="77777777" w:rsidR="00510E63" w:rsidRPr="00664C93" w:rsidRDefault="00510E63" w:rsidP="00510E63">
      <w:pPr>
        <w:spacing w:before="100" w:beforeAutospacing="1" w:after="100" w:afterAutospacing="1"/>
        <w:contextualSpacing/>
        <w:jc w:val="both"/>
        <w:rPr>
          <w:rFonts w:ascii="Arial" w:hAnsi="Arial" w:cs="Arial"/>
          <w:b/>
          <w:lang w:val="en-ZA"/>
        </w:rPr>
      </w:pPr>
    </w:p>
    <w:p w14:paraId="316A3B59"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Ladismith</w:t>
      </w:r>
      <w:proofErr w:type="spellEnd"/>
      <w:r w:rsidRPr="00664C93">
        <w:rPr>
          <w:rFonts w:ascii="Arial" w:hAnsi="Arial" w:cs="Arial"/>
          <w:b/>
          <w:lang w:val="en-ZA"/>
        </w:rPr>
        <w:t xml:space="preserve"> </w:t>
      </w:r>
      <w:r>
        <w:rPr>
          <w:rFonts w:ascii="Arial" w:hAnsi="Arial" w:cs="Arial"/>
          <w:b/>
          <w:lang w:val="en-ZA"/>
        </w:rPr>
        <w:t xml:space="preserve">Water </w:t>
      </w:r>
      <w:r w:rsidRPr="00664C93">
        <w:rPr>
          <w:rFonts w:ascii="Arial" w:hAnsi="Arial" w:cs="Arial"/>
          <w:b/>
          <w:lang w:val="en-ZA"/>
        </w:rPr>
        <w:t>Reticulation Project</w:t>
      </w:r>
    </w:p>
    <w:p w14:paraId="537382C6" w14:textId="77777777" w:rsidR="00510E63" w:rsidRDefault="00510E63" w:rsidP="00510E63">
      <w:pPr>
        <w:spacing w:before="100" w:beforeAutospacing="1" w:after="100" w:afterAutospacing="1"/>
        <w:contextualSpacing/>
        <w:jc w:val="both"/>
        <w:rPr>
          <w:rFonts w:ascii="Arial" w:hAnsi="Arial" w:cs="Arial"/>
          <w:lang w:val="en-ZA"/>
        </w:rPr>
      </w:pPr>
    </w:p>
    <w:p w14:paraId="116CBDAD"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This project is aimed at upgrading water infrastructure which is cost effective and sustainable to provide the </w:t>
      </w:r>
      <w:proofErr w:type="spellStart"/>
      <w:r w:rsidRPr="00664C93">
        <w:rPr>
          <w:rFonts w:ascii="Arial" w:hAnsi="Arial" w:cs="Arial"/>
          <w:lang w:val="en-ZA"/>
        </w:rPr>
        <w:t>Ladismith</w:t>
      </w:r>
      <w:proofErr w:type="spellEnd"/>
      <w:r w:rsidRPr="00664C93">
        <w:rPr>
          <w:rFonts w:ascii="Arial" w:hAnsi="Arial" w:cs="Arial"/>
          <w:lang w:val="en-ZA"/>
        </w:rPr>
        <w:t xml:space="preserve"> community with potable water. It aims to supply pipelines that are accessible for maintenance and repairs.  </w:t>
      </w:r>
    </w:p>
    <w:p w14:paraId="13B53DDD"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2B12FA9D" w14:textId="77777777" w:rsidR="00510E63" w:rsidRPr="00664C93" w:rsidRDefault="00510E63" w:rsidP="00510E63">
      <w:pPr>
        <w:spacing w:before="100" w:beforeAutospacing="1" w:after="100" w:afterAutospacing="1"/>
        <w:contextualSpacing/>
        <w:jc w:val="both"/>
        <w:rPr>
          <w:rFonts w:ascii="Arial" w:hAnsi="Arial" w:cs="Arial"/>
          <w:b/>
          <w:lang w:val="en-ZA"/>
        </w:rPr>
      </w:pPr>
      <w:r w:rsidRPr="00664C93">
        <w:rPr>
          <w:rFonts w:ascii="Arial" w:hAnsi="Arial" w:cs="Arial"/>
          <w:b/>
          <w:i/>
          <w:lang w:val="en-ZA"/>
        </w:rPr>
        <w:t xml:space="preserve"> </w:t>
      </w:r>
      <w:proofErr w:type="spellStart"/>
      <w:r w:rsidRPr="00664C93">
        <w:rPr>
          <w:rFonts w:ascii="Arial" w:hAnsi="Arial" w:cs="Arial"/>
          <w:b/>
          <w:lang w:val="en-ZA"/>
        </w:rPr>
        <w:t>Swartberg</w:t>
      </w:r>
      <w:proofErr w:type="spellEnd"/>
      <w:r w:rsidRPr="00664C93">
        <w:rPr>
          <w:rFonts w:ascii="Arial" w:hAnsi="Arial" w:cs="Arial"/>
          <w:b/>
          <w:lang w:val="en-ZA"/>
        </w:rPr>
        <w:t xml:space="preserve"> Water Storage Dam Project</w:t>
      </w:r>
    </w:p>
    <w:p w14:paraId="12251CC6"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34CD9333" w14:textId="77777777" w:rsidR="00510E63" w:rsidRPr="00C41897" w:rsidRDefault="00510E63" w:rsidP="00510E63">
      <w:pPr>
        <w:spacing w:before="100" w:beforeAutospacing="1" w:after="100" w:afterAutospacing="1"/>
        <w:contextualSpacing/>
        <w:jc w:val="both"/>
        <w:rPr>
          <w:rFonts w:ascii="Arial" w:hAnsi="Arial" w:cs="Arial"/>
          <w:color w:val="FF0000"/>
          <w:lang w:val="en-ZA"/>
        </w:rPr>
      </w:pPr>
      <w:r w:rsidRPr="00664C93">
        <w:rPr>
          <w:rFonts w:ascii="Arial" w:hAnsi="Arial" w:cs="Arial"/>
          <w:lang w:val="en-ZA"/>
        </w:rPr>
        <w:t xml:space="preserve">Economic Development in the </w:t>
      </w:r>
      <w:proofErr w:type="spellStart"/>
      <w:r w:rsidRPr="00664C93">
        <w:rPr>
          <w:rFonts w:ascii="Arial" w:hAnsi="Arial" w:cs="Arial"/>
          <w:lang w:val="en-ZA"/>
        </w:rPr>
        <w:t>Ladismith</w:t>
      </w:r>
      <w:proofErr w:type="spellEnd"/>
      <w:r w:rsidRPr="00664C93">
        <w:rPr>
          <w:rFonts w:ascii="Arial" w:hAnsi="Arial" w:cs="Arial"/>
          <w:lang w:val="en-ZA"/>
        </w:rPr>
        <w:t xml:space="preserve"> area (which is the biggest economic node in the </w:t>
      </w:r>
      <w:proofErr w:type="spellStart"/>
      <w:r w:rsidRPr="00664C93">
        <w:rPr>
          <w:rFonts w:ascii="Arial" w:hAnsi="Arial" w:cs="Arial"/>
          <w:lang w:val="en-ZA"/>
        </w:rPr>
        <w:t>Kannaland</w:t>
      </w:r>
      <w:proofErr w:type="spellEnd"/>
      <w:r w:rsidRPr="00664C93">
        <w:rPr>
          <w:rFonts w:ascii="Arial" w:hAnsi="Arial" w:cs="Arial"/>
          <w:lang w:val="en-ZA"/>
        </w:rPr>
        <w:t xml:space="preserve"> municipal area) has been restricted by the lack of water storage capacity. The </w:t>
      </w:r>
      <w:r>
        <w:rPr>
          <w:rFonts w:ascii="Arial" w:hAnsi="Arial" w:cs="Arial"/>
          <w:lang w:val="en-ZA"/>
        </w:rPr>
        <w:t>Municipality</w:t>
      </w:r>
      <w:r w:rsidRPr="00664C93">
        <w:rPr>
          <w:rFonts w:ascii="Arial" w:hAnsi="Arial" w:cs="Arial"/>
          <w:lang w:val="en-ZA"/>
        </w:rPr>
        <w:t xml:space="preserve"> is initiating the process for the establishment of a bulk water storage facility (dam) for the municipal area in partnership with the other two spheres of government.  Engagements in this regards form part of the back-to-basics </w:t>
      </w:r>
      <w:r w:rsidRPr="001374AD">
        <w:rPr>
          <w:rFonts w:ascii="Arial" w:hAnsi="Arial" w:cs="Arial"/>
          <w:lang w:val="en-ZA"/>
        </w:rPr>
        <w:t>meetings and Water Forums.</w:t>
      </w:r>
    </w:p>
    <w:p w14:paraId="4D94D901"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6255CE28"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availability of raw water storage can unlock current and future housing developments and will ensure the availability of housing for medium to low income groups.  </w:t>
      </w:r>
      <w:proofErr w:type="spellStart"/>
      <w:r w:rsidRPr="00664C93">
        <w:rPr>
          <w:rFonts w:ascii="Arial" w:hAnsi="Arial" w:cs="Arial"/>
          <w:lang w:val="en-ZA"/>
        </w:rPr>
        <w:t>Kannaland</w:t>
      </w:r>
      <w:proofErr w:type="spellEnd"/>
      <w:r w:rsidRPr="00664C93">
        <w:rPr>
          <w:rFonts w:ascii="Arial" w:hAnsi="Arial" w:cs="Arial"/>
          <w:lang w:val="en-ZA"/>
        </w:rPr>
        <w:t xml:space="preserve"> </w:t>
      </w:r>
      <w:r>
        <w:rPr>
          <w:rFonts w:ascii="Arial" w:hAnsi="Arial" w:cs="Arial"/>
          <w:lang w:val="en-ZA"/>
        </w:rPr>
        <w:t>Municipality</w:t>
      </w:r>
      <w:r w:rsidRPr="00664C93">
        <w:rPr>
          <w:rFonts w:ascii="Arial" w:hAnsi="Arial" w:cs="Arial"/>
          <w:lang w:val="en-ZA"/>
        </w:rPr>
        <w:t xml:space="preserve"> has approved a Human Settlement Plan, which will manage overall the housing projects in the municipal areas. The provision of human settlements is a high priority for the </w:t>
      </w:r>
      <w:r>
        <w:rPr>
          <w:rFonts w:ascii="Arial" w:hAnsi="Arial" w:cs="Arial"/>
          <w:lang w:val="en-ZA"/>
        </w:rPr>
        <w:t>Municipality</w:t>
      </w:r>
      <w:r w:rsidRPr="00664C93">
        <w:rPr>
          <w:rFonts w:ascii="Arial" w:hAnsi="Arial" w:cs="Arial"/>
          <w:lang w:val="en-ZA"/>
        </w:rPr>
        <w:t xml:space="preserve">. The </w:t>
      </w:r>
      <w:r>
        <w:rPr>
          <w:rFonts w:ascii="Arial" w:hAnsi="Arial" w:cs="Arial"/>
          <w:lang w:val="en-ZA"/>
        </w:rPr>
        <w:t>Municipality</w:t>
      </w:r>
      <w:r w:rsidRPr="00664C93">
        <w:rPr>
          <w:rFonts w:ascii="Arial" w:hAnsi="Arial" w:cs="Arial"/>
          <w:lang w:val="en-ZA"/>
        </w:rPr>
        <w:t xml:space="preserve"> engages with the relevant sector departments in this regard, as this is an urgent matter for </w:t>
      </w:r>
      <w:proofErr w:type="spellStart"/>
      <w:r w:rsidRPr="00664C93">
        <w:rPr>
          <w:rFonts w:ascii="Arial" w:hAnsi="Arial" w:cs="Arial"/>
          <w:lang w:val="en-ZA"/>
        </w:rPr>
        <w:t>Kannaland</w:t>
      </w:r>
      <w:proofErr w:type="spellEnd"/>
      <w:r w:rsidRPr="00664C93">
        <w:rPr>
          <w:rFonts w:ascii="Arial" w:hAnsi="Arial" w:cs="Arial"/>
          <w:lang w:val="en-ZA"/>
        </w:rPr>
        <w:t>.</w:t>
      </w:r>
    </w:p>
    <w:p w14:paraId="10D2C9B9"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019174FC"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lastRenderedPageBreak/>
        <w:t xml:space="preserve">The construction of a new raw water storage dam for the town of </w:t>
      </w:r>
      <w:proofErr w:type="spellStart"/>
      <w:r w:rsidRPr="00664C93">
        <w:rPr>
          <w:rFonts w:ascii="Arial" w:hAnsi="Arial" w:cs="Arial"/>
          <w:lang w:val="en-ZA"/>
        </w:rPr>
        <w:t>Ladismith</w:t>
      </w:r>
      <w:proofErr w:type="spellEnd"/>
      <w:r w:rsidRPr="00664C93">
        <w:rPr>
          <w:rFonts w:ascii="Arial" w:hAnsi="Arial" w:cs="Arial"/>
          <w:lang w:val="en-ZA"/>
        </w:rPr>
        <w:t xml:space="preserve"> will be a major catalyst for future sustainable economic growth. As stated previously, the dam will unlock various economic projects. </w:t>
      </w:r>
      <w:r w:rsidRPr="00664C93">
        <w:rPr>
          <w:rFonts w:ascii="Arial" w:hAnsi="Arial" w:cs="Arial"/>
          <w:noProof/>
          <w:lang w:val="en-ZA" w:eastAsia="en-ZA"/>
        </w:rPr>
        <w:drawing>
          <wp:anchor distT="0" distB="0" distL="114300" distR="114300" simplePos="0" relativeHeight="251845632" behindDoc="1" locked="0" layoutInCell="1" allowOverlap="1" wp14:anchorId="3C782A3B" wp14:editId="68F8FE0F">
            <wp:simplePos x="0" y="0"/>
            <wp:positionH relativeFrom="column">
              <wp:posOffset>0</wp:posOffset>
            </wp:positionH>
            <wp:positionV relativeFrom="paragraph">
              <wp:posOffset>367030</wp:posOffset>
            </wp:positionV>
            <wp:extent cx="4210050" cy="1713865"/>
            <wp:effectExtent l="0" t="0" r="0" b="635"/>
            <wp:wrapTight wrapText="bothSides">
              <wp:wrapPolygon edited="0">
                <wp:start x="0" y="0"/>
                <wp:lineTo x="0" y="21368"/>
                <wp:lineTo x="21502" y="21368"/>
                <wp:lineTo x="21502"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21005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C93">
        <w:rPr>
          <w:rFonts w:ascii="Arial" w:hAnsi="Arial" w:cs="Arial"/>
          <w:lang w:val="en-ZA"/>
        </w:rPr>
        <w:t xml:space="preserve">This project has been prioritized and the </w:t>
      </w:r>
      <w:r>
        <w:rPr>
          <w:rFonts w:ascii="Arial" w:hAnsi="Arial" w:cs="Arial"/>
          <w:lang w:val="en-ZA"/>
        </w:rPr>
        <w:t>Municipality</w:t>
      </w:r>
      <w:r w:rsidRPr="00664C93">
        <w:rPr>
          <w:rFonts w:ascii="Arial" w:hAnsi="Arial" w:cs="Arial"/>
          <w:lang w:val="en-ZA"/>
        </w:rPr>
        <w:t xml:space="preserve"> has submitted various business plans to be pursued in order to identify and source the resources required to build the dam in partnership with the Garden Route District </w:t>
      </w:r>
      <w:r>
        <w:rPr>
          <w:rFonts w:ascii="Arial" w:hAnsi="Arial" w:cs="Arial"/>
          <w:lang w:val="en-ZA"/>
        </w:rPr>
        <w:t>Municipality</w:t>
      </w:r>
      <w:r w:rsidRPr="00664C93">
        <w:rPr>
          <w:rFonts w:ascii="Arial" w:hAnsi="Arial" w:cs="Arial"/>
          <w:lang w:val="en-ZA"/>
        </w:rPr>
        <w:t xml:space="preserve">, Provincial and National Government. </w:t>
      </w:r>
    </w:p>
    <w:p w14:paraId="4441928E"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22A03578" w14:textId="77777777" w:rsidR="00510E63" w:rsidRDefault="00510E63" w:rsidP="00510E63">
      <w:pPr>
        <w:spacing w:before="100" w:beforeAutospacing="1" w:after="100" w:afterAutospacing="1"/>
        <w:contextualSpacing/>
        <w:jc w:val="both"/>
        <w:rPr>
          <w:rFonts w:ascii="Arial" w:hAnsi="Arial" w:cs="Arial"/>
          <w:b/>
          <w:lang w:val="en-ZA"/>
        </w:rPr>
      </w:pPr>
      <w:r w:rsidRPr="00664C93">
        <w:rPr>
          <w:rFonts w:ascii="Arial" w:hAnsi="Arial" w:cs="Arial"/>
          <w:b/>
          <w:lang w:val="en-ZA"/>
        </w:rPr>
        <w:t>Water security Project</w:t>
      </w:r>
    </w:p>
    <w:p w14:paraId="77300067"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Pr>
          <w:rFonts w:ascii="Arial" w:hAnsi="Arial" w:cs="Arial"/>
          <w:b/>
          <w:lang w:val="en-ZA"/>
        </w:rPr>
        <w:t>Ladismith</w:t>
      </w:r>
      <w:proofErr w:type="spellEnd"/>
    </w:p>
    <w:p w14:paraId="078C5806"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2E19812C" w14:textId="77777777" w:rsidR="00510E6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A new 3 mega-</w:t>
      </w:r>
      <w:r w:rsidRPr="001374AD">
        <w:rPr>
          <w:rFonts w:ascii="Arial" w:hAnsi="Arial" w:cs="Arial"/>
          <w:lang w:val="en-ZA"/>
        </w:rPr>
        <w:t xml:space="preserve">litre reservoir, in addition to the Deep Borehole and proposed </w:t>
      </w:r>
      <w:proofErr w:type="spellStart"/>
      <w:r w:rsidRPr="001374AD">
        <w:rPr>
          <w:rFonts w:ascii="Arial" w:hAnsi="Arial" w:cs="Arial"/>
          <w:lang w:val="en-ZA"/>
        </w:rPr>
        <w:t>Swartberg</w:t>
      </w:r>
      <w:proofErr w:type="spellEnd"/>
      <w:r w:rsidRPr="001374AD">
        <w:rPr>
          <w:rFonts w:ascii="Arial" w:hAnsi="Arial" w:cs="Arial"/>
          <w:lang w:val="en-ZA"/>
        </w:rPr>
        <w:t xml:space="preserve"> Dam, in </w:t>
      </w:r>
      <w:proofErr w:type="spellStart"/>
      <w:r w:rsidRPr="001374AD">
        <w:rPr>
          <w:rFonts w:ascii="Arial" w:hAnsi="Arial" w:cs="Arial"/>
          <w:lang w:val="en-ZA"/>
        </w:rPr>
        <w:t>Ladismith</w:t>
      </w:r>
      <w:proofErr w:type="spellEnd"/>
      <w:r w:rsidRPr="001374AD">
        <w:rPr>
          <w:rFonts w:ascii="Arial" w:hAnsi="Arial" w:cs="Arial"/>
          <w:lang w:val="en-ZA"/>
        </w:rPr>
        <w:t xml:space="preserve"> will be required to secure water supply for the next ten years.  Refurbishment of old piped networks requires ongoing attention. </w:t>
      </w:r>
      <w:proofErr w:type="gramStart"/>
      <w:r w:rsidRPr="001374AD">
        <w:rPr>
          <w:rFonts w:ascii="Arial" w:hAnsi="Arial" w:cs="Arial"/>
          <w:lang w:val="en-ZA"/>
        </w:rPr>
        <w:t>Also</w:t>
      </w:r>
      <w:proofErr w:type="gramEnd"/>
      <w:r w:rsidRPr="001374AD">
        <w:rPr>
          <w:rFonts w:ascii="Arial" w:hAnsi="Arial" w:cs="Arial"/>
          <w:lang w:val="en-ZA"/>
        </w:rPr>
        <w:t xml:space="preserve"> water conservation and demand management will receive further attention. </w:t>
      </w:r>
    </w:p>
    <w:p w14:paraId="237D4828" w14:textId="77777777" w:rsidR="00510E63" w:rsidRPr="00E85C27" w:rsidRDefault="00510E63" w:rsidP="00510E63">
      <w:pPr>
        <w:pStyle w:val="ListParagraph"/>
        <w:numPr>
          <w:ilvl w:val="0"/>
          <w:numId w:val="130"/>
        </w:numPr>
        <w:spacing w:before="100" w:beforeAutospacing="1" w:after="100" w:afterAutospacing="1"/>
        <w:jc w:val="both"/>
        <w:rPr>
          <w:rFonts w:ascii="Arial" w:hAnsi="Arial" w:cs="Arial"/>
          <w:lang w:val="en-ZA"/>
        </w:rPr>
      </w:pPr>
      <w:r>
        <w:rPr>
          <w:rFonts w:ascii="Arial" w:hAnsi="Arial" w:cs="Arial"/>
          <w:lang w:val="en-ZA"/>
        </w:rPr>
        <w:t>Upgrading of the WTW – implemented during the 2019/20 and 2020/21 FY, first phase completed next phase planned for the 2021/22 FY</w:t>
      </w:r>
    </w:p>
    <w:p w14:paraId="1845F1D6"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E5B6746"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Vanwyksdorp</w:t>
      </w:r>
      <w:proofErr w:type="spellEnd"/>
    </w:p>
    <w:p w14:paraId="2395BBAD"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24DAE1E"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Potable water is extracted for </w:t>
      </w:r>
      <w:proofErr w:type="spellStart"/>
      <w:r w:rsidRPr="00664C93">
        <w:rPr>
          <w:rFonts w:ascii="Arial" w:hAnsi="Arial" w:cs="Arial"/>
          <w:lang w:val="en-ZA"/>
        </w:rPr>
        <w:t>Vanwyksdorp</w:t>
      </w:r>
      <w:proofErr w:type="spellEnd"/>
      <w:r w:rsidRPr="00664C93">
        <w:rPr>
          <w:rFonts w:ascii="Arial" w:hAnsi="Arial" w:cs="Arial"/>
          <w:lang w:val="en-ZA"/>
        </w:rPr>
        <w:t xml:space="preserve"> from three boreholes and a fountain (Die </w:t>
      </w:r>
      <w:proofErr w:type="spellStart"/>
      <w:r w:rsidRPr="00664C93">
        <w:rPr>
          <w:rFonts w:ascii="Arial" w:hAnsi="Arial" w:cs="Arial"/>
          <w:lang w:val="en-ZA"/>
        </w:rPr>
        <w:t>Oog</w:t>
      </w:r>
      <w:proofErr w:type="spellEnd"/>
      <w:r w:rsidRPr="00664C93">
        <w:rPr>
          <w:rFonts w:ascii="Arial" w:hAnsi="Arial" w:cs="Arial"/>
          <w:lang w:val="en-ZA"/>
        </w:rPr>
        <w:t xml:space="preserve">), stored in a reservoir and distributed to three reservoirs. All water enters the network system via the reservoirs and is distributed to consumers. </w:t>
      </w:r>
    </w:p>
    <w:p w14:paraId="391D9FAC"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0835D1B" w14:textId="77777777" w:rsidR="00510E63" w:rsidRPr="00664C93" w:rsidRDefault="00510E63" w:rsidP="00510E63">
      <w:pPr>
        <w:spacing w:before="100" w:beforeAutospacing="1" w:after="100" w:afterAutospacing="1"/>
        <w:contextualSpacing/>
        <w:jc w:val="both"/>
        <w:rPr>
          <w:rFonts w:ascii="Arial" w:hAnsi="Arial" w:cs="Arial"/>
          <w:lang w:val="en-ZA"/>
        </w:rPr>
      </w:pPr>
      <w:bookmarkStart w:id="168" w:name="_Hlk9418245"/>
      <w:r w:rsidRPr="00664C93">
        <w:rPr>
          <w:rFonts w:ascii="Arial" w:hAnsi="Arial" w:cs="Arial"/>
          <w:lang w:val="en-ZA"/>
        </w:rPr>
        <w:t xml:space="preserve">Future developments planned for </w:t>
      </w:r>
      <w:proofErr w:type="spellStart"/>
      <w:r w:rsidRPr="00664C93">
        <w:rPr>
          <w:rFonts w:ascii="Arial" w:hAnsi="Arial" w:cs="Arial"/>
          <w:lang w:val="en-ZA"/>
        </w:rPr>
        <w:t>Vanwyksdorp</w:t>
      </w:r>
      <w:proofErr w:type="spellEnd"/>
      <w:r w:rsidRPr="00664C93">
        <w:rPr>
          <w:rFonts w:ascii="Arial" w:hAnsi="Arial" w:cs="Arial"/>
          <w:lang w:val="en-ZA"/>
        </w:rPr>
        <w:t xml:space="preserve"> with regards to water is the following:</w:t>
      </w:r>
    </w:p>
    <w:p w14:paraId="0A97A390" w14:textId="77777777" w:rsidR="00510E63" w:rsidRPr="00664C93" w:rsidRDefault="00510E63" w:rsidP="00510E63">
      <w:pPr>
        <w:pStyle w:val="ListParagraph"/>
        <w:numPr>
          <w:ilvl w:val="0"/>
          <w:numId w:val="8"/>
        </w:numPr>
        <w:spacing w:before="100" w:beforeAutospacing="1" w:after="100" w:afterAutospacing="1"/>
        <w:jc w:val="both"/>
        <w:rPr>
          <w:rFonts w:ascii="Arial" w:hAnsi="Arial" w:cs="Arial"/>
          <w:lang w:val="en-ZA"/>
        </w:rPr>
      </w:pPr>
      <w:proofErr w:type="spellStart"/>
      <w:r w:rsidRPr="00664C93">
        <w:rPr>
          <w:rFonts w:ascii="Arial" w:hAnsi="Arial" w:cs="Arial"/>
          <w:lang w:val="en-ZA"/>
        </w:rPr>
        <w:t>Vanwyksdorp</w:t>
      </w:r>
      <w:proofErr w:type="spellEnd"/>
      <w:r w:rsidRPr="00664C93">
        <w:rPr>
          <w:rFonts w:ascii="Arial" w:hAnsi="Arial" w:cs="Arial"/>
          <w:lang w:val="en-ZA"/>
        </w:rPr>
        <w:t xml:space="preserve"> upgrading of raw water reservoir project;</w:t>
      </w:r>
    </w:p>
    <w:p w14:paraId="766A7B1D" w14:textId="77777777" w:rsidR="00510E63" w:rsidRPr="00664C93" w:rsidRDefault="00510E63" w:rsidP="00510E63">
      <w:pPr>
        <w:pStyle w:val="ListParagraph"/>
        <w:numPr>
          <w:ilvl w:val="0"/>
          <w:numId w:val="8"/>
        </w:numPr>
        <w:spacing w:before="100" w:beforeAutospacing="1" w:after="100" w:afterAutospacing="1"/>
        <w:jc w:val="both"/>
        <w:rPr>
          <w:rFonts w:ascii="Arial" w:hAnsi="Arial" w:cs="Arial"/>
          <w:lang w:val="en-ZA"/>
        </w:rPr>
      </w:pPr>
      <w:proofErr w:type="spellStart"/>
      <w:r w:rsidRPr="00664C93">
        <w:rPr>
          <w:rFonts w:ascii="Arial" w:hAnsi="Arial" w:cs="Arial"/>
          <w:lang w:val="en-ZA"/>
        </w:rPr>
        <w:t>Vanwyksdorp</w:t>
      </w:r>
      <w:proofErr w:type="spellEnd"/>
      <w:r w:rsidRPr="00664C93">
        <w:rPr>
          <w:rFonts w:ascii="Arial" w:hAnsi="Arial" w:cs="Arial"/>
          <w:lang w:val="en-ZA"/>
        </w:rPr>
        <w:t xml:space="preserve"> upgrading of water reticulation networks;</w:t>
      </w:r>
    </w:p>
    <w:p w14:paraId="6E020364" w14:textId="77777777" w:rsidR="00510E63" w:rsidRPr="00664C93" w:rsidRDefault="00510E63" w:rsidP="00510E63">
      <w:pPr>
        <w:pStyle w:val="ListParagraph"/>
        <w:numPr>
          <w:ilvl w:val="0"/>
          <w:numId w:val="8"/>
        </w:numPr>
        <w:spacing w:before="100" w:beforeAutospacing="1" w:after="100" w:afterAutospacing="1"/>
        <w:jc w:val="both"/>
        <w:rPr>
          <w:rFonts w:ascii="Arial" w:hAnsi="Arial" w:cs="Arial"/>
          <w:lang w:val="en-ZA"/>
        </w:rPr>
      </w:pPr>
      <w:proofErr w:type="spellStart"/>
      <w:r w:rsidRPr="00664C93">
        <w:rPr>
          <w:rFonts w:ascii="Arial" w:hAnsi="Arial" w:cs="Arial"/>
          <w:lang w:val="en-ZA"/>
        </w:rPr>
        <w:t>Vanwyksdorp</w:t>
      </w:r>
      <w:proofErr w:type="spellEnd"/>
      <w:r w:rsidRPr="00664C93">
        <w:rPr>
          <w:rFonts w:ascii="Arial" w:hAnsi="Arial" w:cs="Arial"/>
          <w:lang w:val="en-ZA"/>
        </w:rPr>
        <w:t xml:space="preserve"> additional boreholes drilling and equipping; and</w:t>
      </w:r>
    </w:p>
    <w:p w14:paraId="5E48F6E8" w14:textId="77777777" w:rsidR="00510E63" w:rsidRDefault="00510E63" w:rsidP="00510E63">
      <w:pPr>
        <w:pStyle w:val="ListParagraph"/>
        <w:numPr>
          <w:ilvl w:val="0"/>
          <w:numId w:val="8"/>
        </w:numPr>
        <w:spacing w:before="100" w:beforeAutospacing="1" w:after="100" w:afterAutospacing="1"/>
        <w:jc w:val="both"/>
        <w:rPr>
          <w:rFonts w:ascii="Arial" w:hAnsi="Arial" w:cs="Arial"/>
          <w:lang w:val="en-ZA"/>
        </w:rPr>
      </w:pPr>
      <w:proofErr w:type="spellStart"/>
      <w:r w:rsidRPr="00664C93">
        <w:rPr>
          <w:rFonts w:ascii="Arial" w:hAnsi="Arial" w:cs="Arial"/>
          <w:lang w:val="en-ZA"/>
        </w:rPr>
        <w:t>Vanwyksdorp</w:t>
      </w:r>
      <w:proofErr w:type="spellEnd"/>
      <w:r w:rsidRPr="00664C93">
        <w:rPr>
          <w:rFonts w:ascii="Arial" w:hAnsi="Arial" w:cs="Arial"/>
          <w:lang w:val="en-ZA"/>
        </w:rPr>
        <w:t xml:space="preserve"> upgrading of the WTW.</w:t>
      </w:r>
    </w:p>
    <w:p w14:paraId="30350B8F" w14:textId="77777777" w:rsidR="00510E63" w:rsidRPr="00664C93" w:rsidRDefault="00510E63" w:rsidP="00510E63">
      <w:pPr>
        <w:pStyle w:val="ListParagraph"/>
        <w:spacing w:before="100" w:beforeAutospacing="1" w:after="100" w:afterAutospacing="1"/>
        <w:jc w:val="both"/>
        <w:rPr>
          <w:rFonts w:ascii="Arial" w:hAnsi="Arial" w:cs="Arial"/>
          <w:lang w:val="en-ZA"/>
        </w:rPr>
      </w:pPr>
    </w:p>
    <w:bookmarkEnd w:id="168"/>
    <w:p w14:paraId="7E09284A"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lastRenderedPageBreak/>
        <w:t>Calitzdorp</w:t>
      </w:r>
      <w:proofErr w:type="spellEnd"/>
    </w:p>
    <w:p w14:paraId="405B99B1"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1523EA0E"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Bulk raw water to </w:t>
      </w:r>
      <w:proofErr w:type="spellStart"/>
      <w:r w:rsidRPr="00664C93">
        <w:rPr>
          <w:rFonts w:ascii="Arial" w:hAnsi="Arial" w:cs="Arial"/>
          <w:lang w:val="en-ZA"/>
        </w:rPr>
        <w:t>Calitzdorp</w:t>
      </w:r>
      <w:proofErr w:type="spellEnd"/>
      <w:r w:rsidRPr="00664C93">
        <w:rPr>
          <w:rFonts w:ascii="Arial" w:hAnsi="Arial" w:cs="Arial"/>
          <w:lang w:val="en-ZA"/>
        </w:rPr>
        <w:t xml:space="preserve"> is supplied via the </w:t>
      </w:r>
      <w:proofErr w:type="spellStart"/>
      <w:r w:rsidRPr="00664C93">
        <w:rPr>
          <w:rFonts w:ascii="Arial" w:hAnsi="Arial" w:cs="Arial"/>
          <w:lang w:val="en-ZA"/>
        </w:rPr>
        <w:t>Calitzdorp</w:t>
      </w:r>
      <w:proofErr w:type="spellEnd"/>
      <w:r w:rsidRPr="00664C93">
        <w:rPr>
          <w:rFonts w:ascii="Arial" w:hAnsi="Arial" w:cs="Arial"/>
          <w:lang w:val="en-ZA"/>
        </w:rPr>
        <w:t xml:space="preserve"> </w:t>
      </w:r>
      <w:proofErr w:type="spellStart"/>
      <w:r w:rsidRPr="00664C93">
        <w:rPr>
          <w:rFonts w:ascii="Arial" w:hAnsi="Arial" w:cs="Arial"/>
          <w:lang w:val="en-ZA"/>
        </w:rPr>
        <w:t>Nels</w:t>
      </w:r>
      <w:proofErr w:type="spellEnd"/>
      <w:r w:rsidRPr="00664C93">
        <w:rPr>
          <w:rFonts w:ascii="Arial" w:hAnsi="Arial" w:cs="Arial"/>
          <w:lang w:val="en-ZA"/>
        </w:rPr>
        <w:t xml:space="preserve"> Dam and a gravity bulk pipeline and booster </w:t>
      </w:r>
      <w:proofErr w:type="spellStart"/>
      <w:r w:rsidRPr="00664C93">
        <w:rPr>
          <w:rFonts w:ascii="Arial" w:hAnsi="Arial" w:cs="Arial"/>
          <w:lang w:val="en-ZA"/>
        </w:rPr>
        <w:t>pumpstation</w:t>
      </w:r>
      <w:proofErr w:type="spellEnd"/>
      <w:r w:rsidRPr="00664C93">
        <w:rPr>
          <w:rFonts w:ascii="Arial" w:hAnsi="Arial" w:cs="Arial"/>
          <w:lang w:val="en-ZA"/>
        </w:rPr>
        <w:t xml:space="preserve"> to the water purification plant and reservoirs. All water is entered into the network system via the reservoirs and is distributed to consumers. Currently the </w:t>
      </w:r>
      <w:proofErr w:type="spellStart"/>
      <w:r w:rsidRPr="00664C93">
        <w:rPr>
          <w:rFonts w:ascii="Arial" w:hAnsi="Arial" w:cs="Arial"/>
          <w:lang w:val="en-ZA"/>
        </w:rPr>
        <w:t>Nels</w:t>
      </w:r>
      <w:proofErr w:type="spellEnd"/>
      <w:r w:rsidRPr="00664C93">
        <w:rPr>
          <w:rFonts w:ascii="Arial" w:hAnsi="Arial" w:cs="Arial"/>
          <w:lang w:val="en-ZA"/>
        </w:rPr>
        <w:t xml:space="preserve"> Dam is owned and managed by the </w:t>
      </w:r>
      <w:proofErr w:type="spellStart"/>
      <w:r w:rsidRPr="00664C93">
        <w:rPr>
          <w:rFonts w:ascii="Arial" w:hAnsi="Arial" w:cs="Arial"/>
          <w:lang w:val="en-ZA"/>
        </w:rPr>
        <w:t>Calitzdorp</w:t>
      </w:r>
      <w:proofErr w:type="spellEnd"/>
      <w:r w:rsidRPr="00664C93">
        <w:rPr>
          <w:rFonts w:ascii="Arial" w:hAnsi="Arial" w:cs="Arial"/>
          <w:lang w:val="en-ZA"/>
        </w:rPr>
        <w:t xml:space="preserve"> Irrigation Water Board.  </w:t>
      </w:r>
    </w:p>
    <w:p w14:paraId="1DD6CAE5"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54326252"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Calitzdorp</w:t>
      </w:r>
      <w:proofErr w:type="spellEnd"/>
      <w:r w:rsidRPr="00664C93">
        <w:rPr>
          <w:rFonts w:ascii="Arial" w:hAnsi="Arial" w:cs="Arial"/>
          <w:b/>
          <w:lang w:val="en-ZA"/>
        </w:rPr>
        <w:t xml:space="preserve"> Water Project</w:t>
      </w:r>
    </w:p>
    <w:p w14:paraId="2BF2C74C"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1BD46A7B" w14:textId="6188BC90" w:rsidR="00510E63" w:rsidRPr="00664C93" w:rsidRDefault="00510E63" w:rsidP="00510E63">
      <w:pPr>
        <w:spacing w:before="100" w:beforeAutospacing="1" w:after="100" w:afterAutospacing="1"/>
        <w:contextualSpacing/>
        <w:jc w:val="both"/>
        <w:rPr>
          <w:rFonts w:ascii="Arial" w:hAnsi="Arial" w:cs="Arial"/>
          <w:lang w:val="en-ZA"/>
        </w:rPr>
      </w:pPr>
      <w:r>
        <w:rPr>
          <w:rFonts w:ascii="Arial" w:hAnsi="Arial" w:cs="Arial"/>
          <w:lang w:val="en-ZA"/>
        </w:rPr>
        <w:t xml:space="preserve">The projects below are in construction phase and some was already successfully </w:t>
      </w:r>
      <w:proofErr w:type="spellStart"/>
      <w:r>
        <w:rPr>
          <w:rFonts w:ascii="Arial" w:hAnsi="Arial" w:cs="Arial"/>
          <w:lang w:val="en-ZA"/>
        </w:rPr>
        <w:t>compelted</w:t>
      </w:r>
      <w:proofErr w:type="spellEnd"/>
      <w:r>
        <w:rPr>
          <w:rFonts w:ascii="Arial" w:hAnsi="Arial" w:cs="Arial"/>
          <w:lang w:val="en-ZA"/>
        </w:rPr>
        <w:t>:</w:t>
      </w:r>
    </w:p>
    <w:p w14:paraId="3F05A92E" w14:textId="77777777" w:rsidR="00510E63" w:rsidRDefault="00510E63" w:rsidP="00510E63">
      <w:pPr>
        <w:pStyle w:val="ListParagraph"/>
        <w:numPr>
          <w:ilvl w:val="0"/>
          <w:numId w:val="9"/>
        </w:numPr>
        <w:spacing w:before="100" w:beforeAutospacing="1" w:after="100" w:afterAutospacing="1"/>
        <w:jc w:val="both"/>
        <w:rPr>
          <w:rFonts w:ascii="Arial" w:hAnsi="Arial" w:cs="Arial"/>
          <w:lang w:val="en-ZA"/>
        </w:rPr>
      </w:pPr>
      <w:r w:rsidRPr="00664C93">
        <w:rPr>
          <w:rFonts w:ascii="Arial" w:hAnsi="Arial" w:cs="Arial"/>
          <w:lang w:val="en-ZA"/>
        </w:rPr>
        <w:t xml:space="preserve">Construct a high-pressure pump station and reservoir in </w:t>
      </w:r>
      <w:proofErr w:type="spellStart"/>
      <w:r w:rsidRPr="00664C93">
        <w:rPr>
          <w:rFonts w:ascii="Arial" w:hAnsi="Arial" w:cs="Arial"/>
          <w:lang w:val="en-ZA"/>
        </w:rPr>
        <w:t>Bergsig</w:t>
      </w:r>
      <w:proofErr w:type="spellEnd"/>
      <w:r w:rsidRPr="00664C93">
        <w:rPr>
          <w:rFonts w:ascii="Arial" w:hAnsi="Arial" w:cs="Arial"/>
          <w:lang w:val="en-ZA"/>
        </w:rPr>
        <w:t>.</w:t>
      </w:r>
      <w:r>
        <w:rPr>
          <w:rFonts w:ascii="Arial" w:hAnsi="Arial" w:cs="Arial"/>
          <w:lang w:val="en-ZA"/>
        </w:rPr>
        <w:t xml:space="preserve"> – No funding yet</w:t>
      </w:r>
    </w:p>
    <w:p w14:paraId="573821E7" w14:textId="77777777" w:rsidR="00510E63" w:rsidRDefault="00510E63" w:rsidP="00510E63">
      <w:pPr>
        <w:pStyle w:val="ListParagraph"/>
        <w:numPr>
          <w:ilvl w:val="0"/>
          <w:numId w:val="9"/>
        </w:numPr>
        <w:spacing w:before="100" w:beforeAutospacing="1" w:after="100" w:afterAutospacing="1"/>
        <w:jc w:val="both"/>
        <w:rPr>
          <w:rFonts w:ascii="Arial" w:hAnsi="Arial" w:cs="Arial"/>
          <w:lang w:val="en-ZA"/>
        </w:rPr>
      </w:pPr>
      <w:r>
        <w:rPr>
          <w:rFonts w:ascii="Arial" w:hAnsi="Arial" w:cs="Arial"/>
          <w:lang w:val="en-ZA"/>
        </w:rPr>
        <w:t xml:space="preserve">Upgrading of the Water Treatment Works – Drought funding was received during the 2019/20 FY. </w:t>
      </w:r>
    </w:p>
    <w:p w14:paraId="1F796CBE" w14:textId="77777777" w:rsidR="00510E63" w:rsidRDefault="00510E63" w:rsidP="00510E63">
      <w:pPr>
        <w:pStyle w:val="ListParagraph"/>
        <w:numPr>
          <w:ilvl w:val="0"/>
          <w:numId w:val="9"/>
        </w:numPr>
        <w:spacing w:before="100" w:beforeAutospacing="1" w:after="100" w:afterAutospacing="1"/>
        <w:jc w:val="both"/>
        <w:rPr>
          <w:rFonts w:ascii="Arial" w:hAnsi="Arial" w:cs="Arial"/>
          <w:lang w:val="en-ZA"/>
        </w:rPr>
      </w:pPr>
      <w:r>
        <w:rPr>
          <w:rFonts w:ascii="Arial" w:hAnsi="Arial" w:cs="Arial"/>
          <w:lang w:val="en-ZA"/>
        </w:rPr>
        <w:t xml:space="preserve">Bulk water supply pipeline from </w:t>
      </w:r>
      <w:proofErr w:type="spellStart"/>
      <w:r>
        <w:rPr>
          <w:rFonts w:ascii="Arial" w:hAnsi="Arial" w:cs="Arial"/>
          <w:lang w:val="en-ZA"/>
        </w:rPr>
        <w:t>Nels</w:t>
      </w:r>
      <w:proofErr w:type="spellEnd"/>
      <w:r>
        <w:rPr>
          <w:rFonts w:ascii="Arial" w:hAnsi="Arial" w:cs="Arial"/>
          <w:lang w:val="en-ZA"/>
        </w:rPr>
        <w:t xml:space="preserve"> dam to the WTW – project completed during the 2020/21 FY</w:t>
      </w:r>
    </w:p>
    <w:p w14:paraId="104D75FD" w14:textId="77777777" w:rsidR="00510E63" w:rsidRDefault="00510E63" w:rsidP="00510E63">
      <w:pPr>
        <w:pStyle w:val="ListParagraph"/>
        <w:numPr>
          <w:ilvl w:val="0"/>
          <w:numId w:val="9"/>
        </w:numPr>
        <w:spacing w:before="100" w:beforeAutospacing="1" w:after="100" w:afterAutospacing="1"/>
        <w:jc w:val="both"/>
        <w:rPr>
          <w:rFonts w:ascii="Arial" w:hAnsi="Arial" w:cs="Arial"/>
          <w:lang w:val="en-ZA"/>
        </w:rPr>
      </w:pPr>
      <w:r>
        <w:rPr>
          <w:rFonts w:ascii="Arial" w:hAnsi="Arial" w:cs="Arial"/>
          <w:lang w:val="en-ZA"/>
        </w:rPr>
        <w:t xml:space="preserve">New 1.5Ml reservoir for </w:t>
      </w:r>
      <w:proofErr w:type="spellStart"/>
      <w:r>
        <w:rPr>
          <w:rFonts w:ascii="Arial" w:hAnsi="Arial" w:cs="Arial"/>
          <w:lang w:val="en-ZA"/>
        </w:rPr>
        <w:t>Bloekomlaan</w:t>
      </w:r>
      <w:proofErr w:type="spellEnd"/>
      <w:r>
        <w:rPr>
          <w:rFonts w:ascii="Arial" w:hAnsi="Arial" w:cs="Arial"/>
          <w:lang w:val="en-ZA"/>
        </w:rPr>
        <w:t xml:space="preserve"> – project completed during the 2019/20 FY</w:t>
      </w:r>
    </w:p>
    <w:p w14:paraId="06B430E6" w14:textId="77777777" w:rsidR="00510E63" w:rsidRPr="00664C93" w:rsidRDefault="00510E63" w:rsidP="00510E63">
      <w:pPr>
        <w:pStyle w:val="ListParagraph"/>
        <w:numPr>
          <w:ilvl w:val="0"/>
          <w:numId w:val="9"/>
        </w:numPr>
        <w:spacing w:before="100" w:beforeAutospacing="1" w:after="100" w:afterAutospacing="1"/>
        <w:jc w:val="both"/>
        <w:rPr>
          <w:rFonts w:ascii="Arial" w:hAnsi="Arial" w:cs="Arial"/>
          <w:lang w:val="en-ZA"/>
        </w:rPr>
      </w:pPr>
      <w:r>
        <w:rPr>
          <w:rFonts w:ascii="Arial" w:hAnsi="Arial" w:cs="Arial"/>
          <w:lang w:val="en-ZA"/>
        </w:rPr>
        <w:t>Drilling of Deep Borehole – implemented during 2020/21 FY</w:t>
      </w:r>
    </w:p>
    <w:p w14:paraId="49C48DB1" w14:textId="77777777" w:rsidR="00510E63" w:rsidRPr="00664C93" w:rsidRDefault="00510E63" w:rsidP="00510E63">
      <w:pPr>
        <w:spacing w:before="100" w:beforeAutospacing="1" w:after="100" w:afterAutospacing="1"/>
        <w:contextualSpacing/>
        <w:jc w:val="both"/>
        <w:rPr>
          <w:rFonts w:ascii="Arial" w:hAnsi="Arial" w:cs="Arial"/>
          <w:lang w:val="en-ZA"/>
        </w:rPr>
      </w:pPr>
      <w:r>
        <w:rPr>
          <w:rFonts w:ascii="Arial" w:hAnsi="Arial" w:cs="Arial"/>
          <w:lang w:val="en-ZA"/>
        </w:rPr>
        <w:t xml:space="preserve">Future developments planned for </w:t>
      </w:r>
      <w:proofErr w:type="spellStart"/>
      <w:r w:rsidRPr="00664C93">
        <w:rPr>
          <w:rFonts w:ascii="Arial" w:hAnsi="Arial" w:cs="Arial"/>
          <w:lang w:val="en-ZA"/>
        </w:rPr>
        <w:t>Calitzdorp</w:t>
      </w:r>
      <w:proofErr w:type="spellEnd"/>
      <w:r w:rsidRPr="00664C93">
        <w:rPr>
          <w:rFonts w:ascii="Arial" w:hAnsi="Arial" w:cs="Arial"/>
          <w:lang w:val="en-ZA"/>
        </w:rPr>
        <w:t xml:space="preserve"> with regards to water include drilling and equipping of boreholes.</w:t>
      </w:r>
    </w:p>
    <w:p w14:paraId="147CAA9A"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0DA98D9F"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Zoar</w:t>
      </w:r>
      <w:proofErr w:type="spellEnd"/>
    </w:p>
    <w:p w14:paraId="3CAABEAA" w14:textId="77777777" w:rsidR="00510E63" w:rsidRPr="00664C93" w:rsidRDefault="00510E63" w:rsidP="00510E63">
      <w:pPr>
        <w:spacing w:before="100" w:beforeAutospacing="1" w:after="100" w:afterAutospacing="1"/>
        <w:contextualSpacing/>
        <w:jc w:val="both"/>
        <w:rPr>
          <w:rFonts w:ascii="Arial" w:hAnsi="Arial" w:cs="Arial"/>
          <w:b/>
          <w:lang w:val="en-ZA"/>
        </w:rPr>
      </w:pPr>
    </w:p>
    <w:p w14:paraId="7D61588B" w14:textId="77777777" w:rsidR="00510E63" w:rsidRPr="00664C93" w:rsidRDefault="00510E63" w:rsidP="00510E63">
      <w:pPr>
        <w:spacing w:before="100" w:beforeAutospacing="1" w:after="100" w:afterAutospacing="1"/>
        <w:contextualSpacing/>
        <w:jc w:val="both"/>
        <w:rPr>
          <w:rFonts w:ascii="Arial" w:hAnsi="Arial" w:cs="Arial"/>
          <w:lang w:val="en-ZA"/>
        </w:rPr>
      </w:pPr>
      <w:proofErr w:type="spellStart"/>
      <w:r w:rsidRPr="00664C93">
        <w:rPr>
          <w:rFonts w:ascii="Arial" w:hAnsi="Arial" w:cs="Arial"/>
          <w:lang w:val="en-ZA"/>
        </w:rPr>
        <w:t>Zoar</w:t>
      </w:r>
      <w:proofErr w:type="spellEnd"/>
      <w:r w:rsidRPr="00664C93">
        <w:rPr>
          <w:rFonts w:ascii="Arial" w:hAnsi="Arial" w:cs="Arial"/>
          <w:lang w:val="en-ZA"/>
        </w:rPr>
        <w:t xml:space="preserve"> receives its water directly from the </w:t>
      </w:r>
      <w:proofErr w:type="spellStart"/>
      <w:r w:rsidRPr="00664C93">
        <w:rPr>
          <w:rFonts w:ascii="Arial" w:hAnsi="Arial" w:cs="Arial"/>
          <w:lang w:val="en-ZA"/>
        </w:rPr>
        <w:t>Tierkloof</w:t>
      </w:r>
      <w:proofErr w:type="spellEnd"/>
      <w:r w:rsidRPr="00664C93">
        <w:rPr>
          <w:rFonts w:ascii="Arial" w:hAnsi="Arial" w:cs="Arial"/>
          <w:lang w:val="en-ZA"/>
        </w:rPr>
        <w:t xml:space="preserve"> dam which is located in the </w:t>
      </w:r>
      <w:proofErr w:type="spellStart"/>
      <w:r w:rsidRPr="00664C93">
        <w:rPr>
          <w:rFonts w:ascii="Arial" w:hAnsi="Arial" w:cs="Arial"/>
          <w:lang w:val="en-ZA"/>
        </w:rPr>
        <w:t>Seweweeks</w:t>
      </w:r>
      <w:proofErr w:type="spellEnd"/>
      <w:r w:rsidRPr="00664C93">
        <w:rPr>
          <w:rFonts w:ascii="Arial" w:hAnsi="Arial" w:cs="Arial"/>
          <w:lang w:val="en-ZA"/>
        </w:rPr>
        <w:t xml:space="preserve"> </w:t>
      </w:r>
      <w:proofErr w:type="spellStart"/>
      <w:r w:rsidRPr="00664C93">
        <w:rPr>
          <w:rFonts w:ascii="Arial" w:hAnsi="Arial" w:cs="Arial"/>
          <w:lang w:val="en-ZA"/>
        </w:rPr>
        <w:t>Poort</w:t>
      </w:r>
      <w:proofErr w:type="spellEnd"/>
      <w:r w:rsidRPr="00664C93">
        <w:rPr>
          <w:rFonts w:ascii="Arial" w:hAnsi="Arial" w:cs="Arial"/>
          <w:lang w:val="en-ZA"/>
        </w:rPr>
        <w:t xml:space="preserve">.  The dam is used for domestic supply to the </w:t>
      </w:r>
      <w:proofErr w:type="spellStart"/>
      <w:r w:rsidRPr="00664C93">
        <w:rPr>
          <w:rFonts w:ascii="Arial" w:hAnsi="Arial" w:cs="Arial"/>
          <w:lang w:val="en-ZA"/>
        </w:rPr>
        <w:t>Zoar</w:t>
      </w:r>
      <w:proofErr w:type="spellEnd"/>
      <w:r w:rsidRPr="00664C93">
        <w:rPr>
          <w:rFonts w:ascii="Arial" w:hAnsi="Arial" w:cs="Arial"/>
          <w:lang w:val="en-ZA"/>
        </w:rPr>
        <w:t xml:space="preserve"> community.  The </w:t>
      </w:r>
      <w:proofErr w:type="spellStart"/>
      <w:r w:rsidRPr="00664C93">
        <w:rPr>
          <w:rFonts w:ascii="Arial" w:hAnsi="Arial" w:cs="Arial"/>
          <w:lang w:val="en-ZA"/>
        </w:rPr>
        <w:t>Tierkloof</w:t>
      </w:r>
      <w:proofErr w:type="spellEnd"/>
      <w:r w:rsidRPr="00664C93">
        <w:rPr>
          <w:rFonts w:ascii="Arial" w:hAnsi="Arial" w:cs="Arial"/>
          <w:lang w:val="en-ZA"/>
        </w:rPr>
        <w:t xml:space="preserve"> Dam belongs to the Department of Water and Sanitation, but the water supply is managed by the </w:t>
      </w:r>
      <w:r>
        <w:rPr>
          <w:rFonts w:ascii="Arial" w:hAnsi="Arial" w:cs="Arial"/>
          <w:lang w:val="en-ZA"/>
        </w:rPr>
        <w:t>Municipality</w:t>
      </w:r>
      <w:r w:rsidRPr="00664C93">
        <w:rPr>
          <w:rFonts w:ascii="Arial" w:hAnsi="Arial" w:cs="Arial"/>
          <w:lang w:val="en-ZA"/>
        </w:rPr>
        <w:t xml:space="preserve">.  A bulk raw water pipeline conveys the water to the </w:t>
      </w:r>
      <w:proofErr w:type="spellStart"/>
      <w:r w:rsidRPr="00664C93">
        <w:rPr>
          <w:rFonts w:ascii="Arial" w:hAnsi="Arial" w:cs="Arial"/>
          <w:lang w:val="en-ZA"/>
        </w:rPr>
        <w:t>Zoar</w:t>
      </w:r>
      <w:proofErr w:type="spellEnd"/>
      <w:r w:rsidRPr="00664C93">
        <w:rPr>
          <w:rFonts w:ascii="Arial" w:hAnsi="Arial" w:cs="Arial"/>
          <w:lang w:val="en-ZA"/>
        </w:rPr>
        <w:t xml:space="preserve"> Water Treatment Works which is situated opposite the township of </w:t>
      </w:r>
      <w:proofErr w:type="spellStart"/>
      <w:r w:rsidRPr="00664C93">
        <w:rPr>
          <w:rFonts w:ascii="Arial" w:hAnsi="Arial" w:cs="Arial"/>
          <w:lang w:val="en-ZA"/>
        </w:rPr>
        <w:t>Zoar</w:t>
      </w:r>
      <w:proofErr w:type="spellEnd"/>
      <w:r w:rsidRPr="00664C93">
        <w:rPr>
          <w:rFonts w:ascii="Arial" w:hAnsi="Arial" w:cs="Arial"/>
          <w:lang w:val="en-ZA"/>
        </w:rPr>
        <w:t xml:space="preserve">, next to the R62 district road.  </w:t>
      </w:r>
    </w:p>
    <w:p w14:paraId="1A8ED611"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74B71088"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Future developments planned for </w:t>
      </w:r>
      <w:proofErr w:type="spellStart"/>
      <w:r w:rsidRPr="00664C93">
        <w:rPr>
          <w:rFonts w:ascii="Arial" w:hAnsi="Arial" w:cs="Arial"/>
          <w:lang w:val="en-ZA"/>
        </w:rPr>
        <w:t>Zoar</w:t>
      </w:r>
      <w:proofErr w:type="spellEnd"/>
      <w:r w:rsidRPr="00664C93">
        <w:rPr>
          <w:rFonts w:ascii="Arial" w:hAnsi="Arial" w:cs="Arial"/>
          <w:lang w:val="en-ZA"/>
        </w:rPr>
        <w:t xml:space="preserve"> with regards to water is the following:</w:t>
      </w:r>
    </w:p>
    <w:p w14:paraId="2E0220C0" w14:textId="77777777" w:rsidR="00510E63" w:rsidRPr="008C63AE" w:rsidRDefault="00510E63" w:rsidP="00510E63">
      <w:pPr>
        <w:pStyle w:val="ListParagraph"/>
        <w:numPr>
          <w:ilvl w:val="0"/>
          <w:numId w:val="100"/>
        </w:numPr>
        <w:spacing w:before="100" w:beforeAutospacing="1" w:after="100" w:afterAutospacing="1"/>
        <w:jc w:val="both"/>
        <w:rPr>
          <w:rFonts w:ascii="Arial" w:hAnsi="Arial" w:cs="Arial"/>
          <w:lang w:val="en-ZA"/>
        </w:rPr>
      </w:pPr>
      <w:r w:rsidRPr="008C63AE">
        <w:rPr>
          <w:rFonts w:ascii="Arial" w:hAnsi="Arial" w:cs="Arial"/>
          <w:lang w:val="en-ZA"/>
        </w:rPr>
        <w:t>Upgrade and refurbishment of raw water supply pipeline; and</w:t>
      </w:r>
    </w:p>
    <w:p w14:paraId="22AF3C98" w14:textId="77777777" w:rsidR="00510E63" w:rsidRPr="008C63AE" w:rsidRDefault="00510E63" w:rsidP="00510E63">
      <w:pPr>
        <w:pStyle w:val="ListParagraph"/>
        <w:numPr>
          <w:ilvl w:val="0"/>
          <w:numId w:val="100"/>
        </w:numPr>
        <w:spacing w:before="100" w:beforeAutospacing="1" w:after="100" w:afterAutospacing="1"/>
        <w:jc w:val="both"/>
        <w:rPr>
          <w:rFonts w:ascii="Arial" w:hAnsi="Arial" w:cs="Arial"/>
          <w:lang w:val="en-ZA"/>
        </w:rPr>
      </w:pPr>
      <w:r w:rsidRPr="008C63AE">
        <w:rPr>
          <w:rFonts w:ascii="Arial" w:hAnsi="Arial" w:cs="Arial"/>
          <w:lang w:val="en-ZA"/>
        </w:rPr>
        <w:t xml:space="preserve">Drilling and equipping of additional boreholes.  </w:t>
      </w:r>
    </w:p>
    <w:p w14:paraId="37B45AB4" w14:textId="77777777" w:rsidR="00510E63" w:rsidRDefault="00510E63" w:rsidP="00510E63">
      <w:pPr>
        <w:pStyle w:val="ListParagraph"/>
        <w:numPr>
          <w:ilvl w:val="0"/>
          <w:numId w:val="100"/>
        </w:numPr>
        <w:spacing w:before="100" w:beforeAutospacing="1" w:after="100" w:afterAutospacing="1"/>
        <w:jc w:val="both"/>
        <w:rPr>
          <w:rFonts w:ascii="Arial" w:hAnsi="Arial" w:cs="Arial"/>
          <w:lang w:val="en-ZA"/>
        </w:rPr>
      </w:pPr>
      <w:r w:rsidRPr="008C63AE">
        <w:rPr>
          <w:rFonts w:ascii="Arial" w:hAnsi="Arial" w:cs="Arial"/>
          <w:lang w:val="en-ZA"/>
        </w:rPr>
        <w:t>New Dam proposed on Long Term for irrigation &amp; additional drinking water</w:t>
      </w:r>
    </w:p>
    <w:p w14:paraId="1D0869CF" w14:textId="77777777" w:rsidR="00510E63" w:rsidRDefault="00510E63" w:rsidP="00510E63">
      <w:pPr>
        <w:pStyle w:val="ListParagraph"/>
        <w:numPr>
          <w:ilvl w:val="0"/>
          <w:numId w:val="100"/>
        </w:numPr>
        <w:spacing w:before="100" w:beforeAutospacing="1" w:after="100" w:afterAutospacing="1"/>
        <w:jc w:val="both"/>
        <w:rPr>
          <w:rFonts w:ascii="Arial" w:hAnsi="Arial" w:cs="Arial"/>
          <w:lang w:val="en-ZA"/>
        </w:rPr>
      </w:pPr>
      <w:r>
        <w:rPr>
          <w:rFonts w:ascii="Arial" w:hAnsi="Arial" w:cs="Arial"/>
          <w:lang w:val="en-ZA"/>
        </w:rPr>
        <w:t>1Ml reservoir at WTW – implemented during the 2019/20 FY</w:t>
      </w:r>
    </w:p>
    <w:p w14:paraId="66CFE970" w14:textId="77777777" w:rsidR="00510E63" w:rsidRPr="00E85C27" w:rsidRDefault="00510E63" w:rsidP="00510E63">
      <w:pPr>
        <w:pStyle w:val="ListParagraph"/>
        <w:numPr>
          <w:ilvl w:val="0"/>
          <w:numId w:val="100"/>
        </w:numPr>
        <w:spacing w:before="100" w:beforeAutospacing="1" w:after="100" w:afterAutospacing="1"/>
        <w:jc w:val="both"/>
        <w:rPr>
          <w:rFonts w:ascii="Arial" w:hAnsi="Arial" w:cs="Arial"/>
          <w:lang w:val="en-ZA"/>
        </w:rPr>
      </w:pPr>
      <w:r>
        <w:rPr>
          <w:rFonts w:ascii="Arial" w:hAnsi="Arial" w:cs="Arial"/>
          <w:lang w:val="en-ZA"/>
        </w:rPr>
        <w:t>Upgrade of the WTW – implemented during the 2020/21 FY</w:t>
      </w:r>
    </w:p>
    <w:p w14:paraId="513B5337" w14:textId="77777777" w:rsidR="00510E63" w:rsidRPr="005D6A4C" w:rsidRDefault="00510E63" w:rsidP="00510E63">
      <w:pPr>
        <w:spacing w:before="100" w:beforeAutospacing="1" w:after="100" w:afterAutospacing="1"/>
        <w:contextualSpacing/>
        <w:jc w:val="both"/>
        <w:rPr>
          <w:rFonts w:ascii="Arial" w:hAnsi="Arial" w:cs="Arial"/>
          <w:lang w:val="en-ZA"/>
        </w:rPr>
      </w:pPr>
      <w:proofErr w:type="spellStart"/>
      <w:r w:rsidRPr="005D6A4C">
        <w:rPr>
          <w:rFonts w:ascii="Arial" w:hAnsi="Arial" w:cs="Arial"/>
          <w:lang w:val="en-ZA"/>
        </w:rPr>
        <w:lastRenderedPageBreak/>
        <w:t>Kannaland</w:t>
      </w:r>
      <w:proofErr w:type="spellEnd"/>
      <w:r w:rsidRPr="005D6A4C">
        <w:rPr>
          <w:rFonts w:ascii="Arial" w:hAnsi="Arial" w:cs="Arial"/>
          <w:lang w:val="en-ZA"/>
        </w:rPr>
        <w:t xml:space="preserve"> has also applied for further top-up funding from the National Disaster Drought Funds to supplement existing funding to few urgent on-going projects as follows:</w:t>
      </w:r>
      <w:r>
        <w:rPr>
          <w:rFonts w:ascii="Arial" w:hAnsi="Arial" w:cs="Arial"/>
          <w:lang w:val="en-ZA"/>
        </w:rPr>
        <w:t xml:space="preserve"> This is ongoing</w:t>
      </w:r>
    </w:p>
    <w:p w14:paraId="6BF4438A" w14:textId="77777777" w:rsidR="00510E63" w:rsidRPr="00BF36F2" w:rsidRDefault="00510E63" w:rsidP="00510E63">
      <w:pPr>
        <w:spacing w:before="100" w:beforeAutospacing="1" w:after="100" w:afterAutospacing="1"/>
        <w:contextualSpacing/>
        <w:jc w:val="both"/>
        <w:rPr>
          <w:rFonts w:ascii="Arial" w:hAnsi="Arial" w:cs="Arial"/>
        </w:rPr>
      </w:pPr>
      <w:r w:rsidRPr="005D6A4C">
        <w:rPr>
          <w:rFonts w:ascii="Arial" w:hAnsi="Arial" w:cs="Arial"/>
          <w:lang w:val="en-ZA"/>
        </w:rPr>
        <w:t> </w:t>
      </w:r>
      <w:proofErr w:type="spellStart"/>
      <w:r w:rsidRPr="005D6A4C">
        <w:rPr>
          <w:rFonts w:ascii="Arial" w:hAnsi="Arial" w:cs="Arial"/>
          <w:lang w:val="en-ZA"/>
        </w:rPr>
        <w:t>Ladismith</w:t>
      </w:r>
      <w:proofErr w:type="spellEnd"/>
      <w:r>
        <w:rPr>
          <w:rFonts w:ascii="Arial" w:hAnsi="Arial" w:cs="Arial"/>
          <w:lang w:val="en-ZA"/>
        </w:rPr>
        <w:t xml:space="preserve"> Deep Borehole – additional R6</w:t>
      </w:r>
      <w:r w:rsidRPr="005D6A4C">
        <w:rPr>
          <w:rFonts w:ascii="Arial" w:hAnsi="Arial" w:cs="Arial"/>
          <w:lang w:val="en-ZA"/>
        </w:rPr>
        <w:t xml:space="preserve">m </w:t>
      </w:r>
    </w:p>
    <w:p w14:paraId="14CFE7D1" w14:textId="77777777" w:rsidR="00510E63" w:rsidRPr="00BF36F2" w:rsidRDefault="00510E63" w:rsidP="00510E63">
      <w:pPr>
        <w:pStyle w:val="ListParagraph"/>
        <w:spacing w:before="100" w:beforeAutospacing="1" w:after="100" w:afterAutospacing="1"/>
        <w:jc w:val="both"/>
        <w:rPr>
          <w:rFonts w:ascii="Arial" w:hAnsi="Arial" w:cs="Arial"/>
        </w:rPr>
      </w:pPr>
    </w:p>
    <w:p w14:paraId="06FCF8F2" w14:textId="77777777" w:rsidR="00510E63" w:rsidRPr="00BF36F2" w:rsidRDefault="00510E63" w:rsidP="00510E63">
      <w:pPr>
        <w:spacing w:before="100" w:beforeAutospacing="1" w:after="100" w:afterAutospacing="1"/>
        <w:jc w:val="both"/>
        <w:rPr>
          <w:rFonts w:ascii="Arial" w:hAnsi="Arial" w:cs="Arial"/>
        </w:rPr>
      </w:pPr>
      <w:r w:rsidRPr="00BF36F2">
        <w:rPr>
          <w:rFonts w:ascii="Arial" w:hAnsi="Arial" w:cs="Arial"/>
        </w:rPr>
        <w:t xml:space="preserve">The Municipality has </w:t>
      </w:r>
      <w:proofErr w:type="spellStart"/>
      <w:r w:rsidRPr="00BF36F2">
        <w:rPr>
          <w:rFonts w:ascii="Arial" w:hAnsi="Arial" w:cs="Arial"/>
        </w:rPr>
        <w:t>emphasised</w:t>
      </w:r>
      <w:proofErr w:type="spellEnd"/>
      <w:r w:rsidRPr="00BF36F2">
        <w:rPr>
          <w:rFonts w:ascii="Arial" w:hAnsi="Arial" w:cs="Arial"/>
        </w:rPr>
        <w:t xml:space="preserve"> the improvement for water security and quality and therefore business plans has been submitted to the Department of Water and Sanitation for the building of the New Proposed </w:t>
      </w:r>
      <w:proofErr w:type="spellStart"/>
      <w:r w:rsidRPr="00BF36F2">
        <w:rPr>
          <w:rFonts w:ascii="Arial" w:hAnsi="Arial" w:cs="Arial"/>
        </w:rPr>
        <w:t>Swartberg</w:t>
      </w:r>
      <w:proofErr w:type="spellEnd"/>
      <w:r w:rsidRPr="00BF36F2">
        <w:rPr>
          <w:rFonts w:ascii="Arial" w:hAnsi="Arial" w:cs="Arial"/>
        </w:rPr>
        <w:t xml:space="preserve"> Dam and Waste water treatment works in </w:t>
      </w:r>
      <w:proofErr w:type="spellStart"/>
      <w:r w:rsidRPr="00BF36F2">
        <w:rPr>
          <w:rFonts w:ascii="Arial" w:hAnsi="Arial" w:cs="Arial"/>
        </w:rPr>
        <w:t>Ladismith</w:t>
      </w:r>
      <w:proofErr w:type="spellEnd"/>
      <w:r w:rsidRPr="00BF36F2">
        <w:rPr>
          <w:rFonts w:ascii="Arial" w:hAnsi="Arial" w:cs="Arial"/>
        </w:rPr>
        <w:t xml:space="preserve"> and </w:t>
      </w:r>
      <w:proofErr w:type="spellStart"/>
      <w:r w:rsidRPr="00BF36F2">
        <w:rPr>
          <w:rFonts w:ascii="Arial" w:hAnsi="Arial" w:cs="Arial"/>
        </w:rPr>
        <w:t>Zoar</w:t>
      </w:r>
      <w:proofErr w:type="spellEnd"/>
      <w:r w:rsidRPr="00BF36F2">
        <w:rPr>
          <w:rFonts w:ascii="Arial" w:hAnsi="Arial" w:cs="Arial"/>
        </w:rPr>
        <w:t>.  The aim is to unlock business development potential, attract investment to the area and facilitate the implementation of residential development.</w:t>
      </w:r>
    </w:p>
    <w:p w14:paraId="31E72259"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The Municipality is in need of new fleet to ensure the services are properly delivered to the constituents in </w:t>
      </w:r>
      <w:proofErr w:type="spellStart"/>
      <w:r>
        <w:rPr>
          <w:rFonts w:ascii="Arial" w:hAnsi="Arial" w:cs="Arial"/>
        </w:rPr>
        <w:t>Kannaland</w:t>
      </w:r>
      <w:proofErr w:type="spellEnd"/>
      <w:r>
        <w:rPr>
          <w:rFonts w:ascii="Arial" w:hAnsi="Arial" w:cs="Arial"/>
        </w:rPr>
        <w:t>.</w:t>
      </w:r>
    </w:p>
    <w:p w14:paraId="0B1D8049" w14:textId="77777777" w:rsidR="00510E63" w:rsidRDefault="00510E63" w:rsidP="00510E63">
      <w:pPr>
        <w:spacing w:before="100" w:beforeAutospacing="1" w:after="100" w:afterAutospacing="1"/>
        <w:contextualSpacing/>
        <w:jc w:val="both"/>
        <w:rPr>
          <w:rFonts w:ascii="Arial" w:hAnsi="Arial" w:cs="Arial"/>
        </w:rPr>
      </w:pPr>
    </w:p>
    <w:p w14:paraId="05CF1CBB" w14:textId="77777777" w:rsidR="00510E63" w:rsidRPr="00AE55D5" w:rsidRDefault="00510E63" w:rsidP="00510E63">
      <w:pPr>
        <w:contextualSpacing/>
        <w:jc w:val="both"/>
        <w:rPr>
          <w:rFonts w:ascii="Arial" w:hAnsi="Arial" w:cs="Arial"/>
          <w:b/>
          <w:i/>
        </w:rPr>
      </w:pPr>
      <w:r w:rsidRPr="00AE55D5">
        <w:rPr>
          <w:rFonts w:ascii="Arial" w:hAnsi="Arial" w:cs="Arial"/>
          <w:b/>
          <w:i/>
        </w:rPr>
        <w:t>Electricity</w:t>
      </w:r>
    </w:p>
    <w:p w14:paraId="758DEBDA" w14:textId="77777777" w:rsidR="00510E63" w:rsidRDefault="00510E63" w:rsidP="00510E63">
      <w:pPr>
        <w:contextualSpacing/>
        <w:jc w:val="both"/>
        <w:rPr>
          <w:rFonts w:ascii="Arial" w:hAnsi="Arial" w:cs="Arial"/>
        </w:rPr>
      </w:pPr>
      <w:r w:rsidRPr="00664C93">
        <w:rPr>
          <w:rFonts w:ascii="Arial" w:hAnsi="Arial" w:cs="Arial"/>
        </w:rPr>
        <w:t xml:space="preserve">Electricity is the main energy source of households.  </w:t>
      </w:r>
      <w:proofErr w:type="spellStart"/>
      <w:r w:rsidRPr="00664C93">
        <w:rPr>
          <w:rFonts w:ascii="Arial" w:hAnsi="Arial" w:cs="Arial"/>
        </w:rPr>
        <w:t>Kannaland</w:t>
      </w:r>
      <w:proofErr w:type="spellEnd"/>
      <w:r w:rsidRPr="00664C93">
        <w:rPr>
          <w:rFonts w:ascii="Arial" w:hAnsi="Arial" w:cs="Arial"/>
        </w:rPr>
        <w:t xml:space="preserve"> </w:t>
      </w:r>
      <w:r>
        <w:rPr>
          <w:rFonts w:ascii="Arial" w:hAnsi="Arial" w:cs="Arial"/>
        </w:rPr>
        <w:t>Municipality</w:t>
      </w:r>
      <w:r w:rsidRPr="00664C93">
        <w:rPr>
          <w:rFonts w:ascii="Arial" w:hAnsi="Arial" w:cs="Arial"/>
        </w:rPr>
        <w:t xml:space="preserve"> is responsible for the provision of electricity to </w:t>
      </w:r>
      <w:proofErr w:type="spellStart"/>
      <w:r w:rsidRPr="00664C93">
        <w:rPr>
          <w:rFonts w:ascii="Arial" w:hAnsi="Arial" w:cs="Arial"/>
        </w:rPr>
        <w:t>Ladismith</w:t>
      </w:r>
      <w:proofErr w:type="spellEnd"/>
      <w:r w:rsidRPr="00664C93">
        <w:rPr>
          <w:rFonts w:ascii="Arial" w:hAnsi="Arial" w:cs="Arial"/>
        </w:rPr>
        <w:t xml:space="preserve"> and </w:t>
      </w:r>
      <w:proofErr w:type="spellStart"/>
      <w:r w:rsidRPr="00664C93">
        <w:rPr>
          <w:rFonts w:ascii="Arial" w:hAnsi="Arial" w:cs="Arial"/>
        </w:rPr>
        <w:t>Calitzdorp</w:t>
      </w:r>
      <w:proofErr w:type="spellEnd"/>
      <w:r w:rsidRPr="00664C93">
        <w:rPr>
          <w:rFonts w:ascii="Arial" w:hAnsi="Arial" w:cs="Arial"/>
        </w:rPr>
        <w:t xml:space="preserve">, whilst </w:t>
      </w:r>
      <w:proofErr w:type="spellStart"/>
      <w:r w:rsidRPr="00664C93">
        <w:rPr>
          <w:rFonts w:ascii="Arial" w:hAnsi="Arial" w:cs="Arial"/>
        </w:rPr>
        <w:t>Zoar</w:t>
      </w:r>
      <w:proofErr w:type="spellEnd"/>
      <w:r w:rsidRPr="00664C93">
        <w:rPr>
          <w:rFonts w:ascii="Arial" w:hAnsi="Arial" w:cs="Arial"/>
        </w:rPr>
        <w:t xml:space="preserve"> and </w:t>
      </w:r>
      <w:proofErr w:type="spellStart"/>
      <w:r w:rsidRPr="00664C93">
        <w:rPr>
          <w:rFonts w:ascii="Arial" w:hAnsi="Arial" w:cs="Arial"/>
        </w:rPr>
        <w:t>Vanwyksdorp</w:t>
      </w:r>
      <w:proofErr w:type="spellEnd"/>
      <w:r w:rsidRPr="00664C93">
        <w:rPr>
          <w:rFonts w:ascii="Arial" w:hAnsi="Arial" w:cs="Arial"/>
        </w:rPr>
        <w:t xml:space="preserve"> are supplied by ESKOM.</w:t>
      </w:r>
    </w:p>
    <w:p w14:paraId="609DF3B1" w14:textId="77777777" w:rsidR="00510E63" w:rsidRDefault="00510E63" w:rsidP="00510E63">
      <w:pPr>
        <w:contextualSpacing/>
        <w:jc w:val="both"/>
        <w:rPr>
          <w:rFonts w:ascii="Arial" w:hAnsi="Arial" w:cs="Arial"/>
        </w:rPr>
      </w:pPr>
    </w:p>
    <w:p w14:paraId="269AC3EA" w14:textId="77777777" w:rsidR="00510E63" w:rsidRPr="005D55C7" w:rsidRDefault="00510E63" w:rsidP="00510E63">
      <w:pPr>
        <w:contextualSpacing/>
        <w:jc w:val="both"/>
        <w:rPr>
          <w:rFonts w:ascii="Arial" w:hAnsi="Arial" w:cs="Arial"/>
        </w:rPr>
      </w:pPr>
      <w:r w:rsidRPr="005D55C7">
        <w:rPr>
          <w:rFonts w:ascii="Arial" w:hAnsi="Arial" w:cs="Arial"/>
        </w:rPr>
        <w:t xml:space="preserve">There are 11 Schools and 5 Clinics that have access to basic electricity Services.  </w:t>
      </w:r>
    </w:p>
    <w:p w14:paraId="1A5AB017" w14:textId="77777777" w:rsidR="00510E63" w:rsidRDefault="00510E63" w:rsidP="00510E63">
      <w:pPr>
        <w:contextualSpacing/>
        <w:jc w:val="both"/>
        <w:rPr>
          <w:rFonts w:ascii="Arial" w:hAnsi="Arial" w:cs="Arial"/>
        </w:rPr>
      </w:pPr>
    </w:p>
    <w:p w14:paraId="24223228" w14:textId="77777777" w:rsidR="00510E63" w:rsidRPr="00664C93" w:rsidRDefault="00510E63" w:rsidP="00510E63">
      <w:pPr>
        <w:contextualSpacing/>
        <w:jc w:val="both"/>
        <w:rPr>
          <w:rFonts w:ascii="Arial" w:hAnsi="Arial" w:cs="Arial"/>
        </w:rPr>
      </w:pPr>
      <w:r w:rsidRPr="00664C93">
        <w:rPr>
          <w:rFonts w:ascii="Arial" w:hAnsi="Arial" w:cs="Arial"/>
        </w:rPr>
        <w:t xml:space="preserve">Throughout the entire municipal area, a needs analysis was done to identify infrastructure /assets that need to be upgraded.  It was established that 95% consist of aging infrastructure and should be urgently upgraded as it holds various risks for the </w:t>
      </w:r>
      <w:r>
        <w:rPr>
          <w:rFonts w:ascii="Arial" w:hAnsi="Arial" w:cs="Arial"/>
        </w:rPr>
        <w:t>Municipality</w:t>
      </w:r>
      <w:r w:rsidRPr="00664C93">
        <w:rPr>
          <w:rFonts w:ascii="Arial" w:hAnsi="Arial" w:cs="Arial"/>
        </w:rPr>
        <w:t>.  Business plans have been drafted and submitted for the necessary funding in order to address the identified challenges.</w:t>
      </w:r>
    </w:p>
    <w:p w14:paraId="4EEAED2A" w14:textId="77777777" w:rsidR="00510E63" w:rsidRPr="00664C93" w:rsidRDefault="00510E63" w:rsidP="00510E63">
      <w:pPr>
        <w:contextualSpacing/>
        <w:jc w:val="both"/>
        <w:rPr>
          <w:rFonts w:ascii="Arial" w:hAnsi="Arial" w:cs="Arial"/>
        </w:rPr>
      </w:pPr>
      <w:r w:rsidRPr="00664C93">
        <w:rPr>
          <w:rFonts w:ascii="Arial" w:hAnsi="Arial" w:cs="Arial"/>
        </w:rPr>
        <w:t xml:space="preserve"> </w:t>
      </w:r>
    </w:p>
    <w:p w14:paraId="25994CC9" w14:textId="77777777" w:rsidR="00510E63" w:rsidRPr="00965764" w:rsidRDefault="00510E63" w:rsidP="00510E63">
      <w:pPr>
        <w:spacing w:before="24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has applied for Integrated National Energy </w:t>
      </w:r>
      <w:proofErr w:type="spellStart"/>
      <w:r w:rsidRPr="00965764">
        <w:rPr>
          <w:rFonts w:ascii="Arial" w:hAnsi="Arial" w:cs="Arial"/>
        </w:rPr>
        <w:t>Programme</w:t>
      </w:r>
      <w:proofErr w:type="spellEnd"/>
      <w:r>
        <w:rPr>
          <w:rFonts w:ascii="Arial" w:hAnsi="Arial" w:cs="Arial"/>
        </w:rPr>
        <w:t xml:space="preserve"> (INEP)</w:t>
      </w:r>
      <w:r w:rsidRPr="00965764">
        <w:rPr>
          <w:rFonts w:ascii="Arial" w:hAnsi="Arial" w:cs="Arial"/>
        </w:rPr>
        <w:t xml:space="preserve"> funding with the Department for electricity infrastructure upgrades. </w:t>
      </w:r>
    </w:p>
    <w:tbl>
      <w:tblPr>
        <w:tblStyle w:val="ListTable3-Accent2"/>
        <w:tblW w:w="0" w:type="auto"/>
        <w:tblLook w:val="04A0" w:firstRow="1" w:lastRow="0" w:firstColumn="1" w:lastColumn="0" w:noHBand="0" w:noVBand="1"/>
      </w:tblPr>
      <w:tblGrid>
        <w:gridCol w:w="4898"/>
        <w:gridCol w:w="4899"/>
      </w:tblGrid>
      <w:tr w:rsidR="00510E63" w:rsidRPr="00965764" w14:paraId="2BB761D5" w14:textId="77777777" w:rsidTr="00510E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98" w:type="dxa"/>
          </w:tcPr>
          <w:p w14:paraId="05237D69" w14:textId="77777777" w:rsidR="00510E63" w:rsidRPr="00965764" w:rsidRDefault="00510E63" w:rsidP="00510E63">
            <w:pPr>
              <w:spacing w:before="100" w:beforeAutospacing="1" w:after="100" w:afterAutospacing="1"/>
              <w:contextualSpacing/>
              <w:jc w:val="both"/>
              <w:rPr>
                <w:rFonts w:ascii="Arial" w:hAnsi="Arial" w:cs="Arial"/>
              </w:rPr>
            </w:pPr>
            <w:r>
              <w:rPr>
                <w:rFonts w:ascii="Arial" w:hAnsi="Arial" w:cs="Arial"/>
              </w:rPr>
              <w:t>2020/21</w:t>
            </w:r>
          </w:p>
        </w:tc>
        <w:tc>
          <w:tcPr>
            <w:tcW w:w="4899" w:type="dxa"/>
          </w:tcPr>
          <w:p w14:paraId="3D8ED613" w14:textId="77777777" w:rsidR="00510E63" w:rsidRPr="00965764" w:rsidRDefault="00510E63" w:rsidP="00510E6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3mil (applied for)</w:t>
            </w:r>
          </w:p>
        </w:tc>
      </w:tr>
      <w:tr w:rsidR="00510E63" w:rsidRPr="00965764" w14:paraId="451E86F6"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8" w:type="dxa"/>
          </w:tcPr>
          <w:p w14:paraId="3530F46F" w14:textId="77777777" w:rsidR="00510E63" w:rsidRPr="00965764" w:rsidRDefault="00510E63" w:rsidP="00510E63">
            <w:pPr>
              <w:spacing w:before="100" w:beforeAutospacing="1" w:after="100" w:afterAutospacing="1"/>
              <w:contextualSpacing/>
              <w:jc w:val="both"/>
              <w:rPr>
                <w:rFonts w:ascii="Arial" w:hAnsi="Arial" w:cs="Arial"/>
              </w:rPr>
            </w:pPr>
            <w:r>
              <w:rPr>
                <w:rFonts w:ascii="Arial" w:hAnsi="Arial" w:cs="Arial"/>
              </w:rPr>
              <w:t>2021/22</w:t>
            </w:r>
          </w:p>
        </w:tc>
        <w:tc>
          <w:tcPr>
            <w:tcW w:w="4899" w:type="dxa"/>
          </w:tcPr>
          <w:p w14:paraId="321E07D0" w14:textId="77777777" w:rsidR="00510E63" w:rsidRPr="00965764"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2.7mil (applied for maintenance on infrastructure)</w:t>
            </w:r>
          </w:p>
        </w:tc>
      </w:tr>
    </w:tbl>
    <w:p w14:paraId="3F2C6163" w14:textId="77777777" w:rsidR="00510E63" w:rsidRDefault="00510E63" w:rsidP="00510E63">
      <w:pPr>
        <w:pStyle w:val="Caption"/>
        <w:spacing w:line="360" w:lineRule="auto"/>
        <w:contextualSpacing/>
        <w:jc w:val="both"/>
      </w:pPr>
      <w:bookmarkStart w:id="169" w:name="_Toc67566620"/>
      <w:r>
        <w:t xml:space="preserve">Table </w:t>
      </w:r>
      <w:r>
        <w:fldChar w:fldCharType="begin"/>
      </w:r>
      <w:r>
        <w:instrText xml:space="preserve"> SEQ Table \* ARABIC </w:instrText>
      </w:r>
      <w:r>
        <w:fldChar w:fldCharType="separate"/>
      </w:r>
      <w:r>
        <w:rPr>
          <w:noProof/>
        </w:rPr>
        <w:t>28</w:t>
      </w:r>
      <w:r>
        <w:fldChar w:fldCharType="end"/>
      </w:r>
      <w:r>
        <w:t xml:space="preserve">:  </w:t>
      </w:r>
      <w:r w:rsidRPr="00E613DE">
        <w:t>Proposed funding for electricity upgrades</w:t>
      </w:r>
      <w:bookmarkEnd w:id="169"/>
    </w:p>
    <w:p w14:paraId="6925F49E" w14:textId="77777777" w:rsidR="00C02A5E" w:rsidRDefault="00C02A5E" w:rsidP="00510E63">
      <w:pPr>
        <w:spacing w:before="100" w:beforeAutospacing="1" w:after="100" w:afterAutospacing="1"/>
        <w:contextualSpacing/>
        <w:jc w:val="both"/>
        <w:rPr>
          <w:rFonts w:ascii="Arial" w:hAnsi="Arial" w:cs="Arial"/>
        </w:rPr>
      </w:pPr>
    </w:p>
    <w:p w14:paraId="04EAE29A" w14:textId="77777777" w:rsidR="00C02A5E" w:rsidRDefault="00C02A5E" w:rsidP="00510E63">
      <w:pPr>
        <w:spacing w:before="100" w:beforeAutospacing="1" w:after="100" w:afterAutospacing="1"/>
        <w:contextualSpacing/>
        <w:jc w:val="both"/>
        <w:rPr>
          <w:rFonts w:ascii="Arial" w:hAnsi="Arial" w:cs="Arial"/>
        </w:rPr>
      </w:pPr>
    </w:p>
    <w:p w14:paraId="2905C841" w14:textId="77777777" w:rsidR="00C02A5E" w:rsidRDefault="00C02A5E" w:rsidP="00510E63">
      <w:pPr>
        <w:spacing w:before="100" w:beforeAutospacing="1" w:after="100" w:afterAutospacing="1"/>
        <w:contextualSpacing/>
        <w:jc w:val="both"/>
        <w:rPr>
          <w:rFonts w:ascii="Arial" w:hAnsi="Arial" w:cs="Arial"/>
        </w:rPr>
      </w:pPr>
    </w:p>
    <w:p w14:paraId="24A0DA86" w14:textId="4203DB6D"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lastRenderedPageBreak/>
        <w:t xml:space="preserve">The current substation in </w:t>
      </w:r>
      <w:proofErr w:type="spellStart"/>
      <w:r w:rsidRPr="00965764">
        <w:rPr>
          <w:rFonts w:ascii="Arial" w:hAnsi="Arial" w:cs="Arial"/>
        </w:rPr>
        <w:t>Calitzdorp</w:t>
      </w:r>
      <w:proofErr w:type="spellEnd"/>
      <w:r w:rsidRPr="00965764">
        <w:rPr>
          <w:rFonts w:ascii="Arial" w:hAnsi="Arial" w:cs="Arial"/>
        </w:rPr>
        <w:t xml:space="preserve"> has an electricity usage capacity of 1.</w:t>
      </w:r>
      <w:r>
        <w:rPr>
          <w:rFonts w:ascii="Arial" w:hAnsi="Arial" w:cs="Arial"/>
        </w:rPr>
        <w:t>6</w:t>
      </w:r>
      <w:r w:rsidRPr="00965764">
        <w:rPr>
          <w:rFonts w:ascii="Arial" w:hAnsi="Arial" w:cs="Arial"/>
        </w:rPr>
        <w:t xml:space="preserve"> MVA and the av</w:t>
      </w:r>
      <w:r>
        <w:rPr>
          <w:rFonts w:ascii="Arial" w:hAnsi="Arial" w:cs="Arial"/>
        </w:rPr>
        <w:t>ailability of electricity is 1.6</w:t>
      </w:r>
      <w:r w:rsidRPr="00965764">
        <w:rPr>
          <w:rFonts w:ascii="Arial" w:hAnsi="Arial" w:cs="Arial"/>
        </w:rPr>
        <w:t xml:space="preserve"> MVA.  </w:t>
      </w:r>
    </w:p>
    <w:p w14:paraId="49EC0C10" w14:textId="77777777" w:rsidR="00510E63" w:rsidRPr="00965764" w:rsidRDefault="00510E63" w:rsidP="00510E63">
      <w:pPr>
        <w:spacing w:before="100" w:beforeAutospacing="1" w:after="100" w:afterAutospacing="1"/>
        <w:contextualSpacing/>
        <w:jc w:val="both"/>
        <w:rPr>
          <w:rFonts w:ascii="Arial" w:hAnsi="Arial" w:cs="Arial"/>
        </w:rPr>
      </w:pPr>
    </w:p>
    <w:p w14:paraId="7F97A34A" w14:textId="60354323"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The vision is also to maintain a green and healthy environment, and therefore it is a prime consideration to upgrade the low-tension networks by placing the cable networks underground.</w:t>
      </w:r>
    </w:p>
    <w:p w14:paraId="77605A25"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following was identified as needs and will be </w:t>
      </w:r>
      <w:proofErr w:type="spellStart"/>
      <w:r w:rsidRPr="00965764">
        <w:rPr>
          <w:rFonts w:ascii="Arial" w:hAnsi="Arial" w:cs="Arial"/>
        </w:rPr>
        <w:t>prioritised</w:t>
      </w:r>
      <w:proofErr w:type="spellEnd"/>
      <w:r w:rsidRPr="00965764">
        <w:rPr>
          <w:rFonts w:ascii="Arial" w:hAnsi="Arial" w:cs="Arial"/>
        </w:rPr>
        <w:t xml:space="preserve"> for the outer financial years:</w:t>
      </w:r>
    </w:p>
    <w:p w14:paraId="466F3ED8" w14:textId="77777777" w:rsidR="00510E63"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Upgrading of new transformers and refurbishment of old transformers;</w:t>
      </w:r>
    </w:p>
    <w:p w14:paraId="34CAB29F" w14:textId="77777777" w:rsidR="00510E63" w:rsidRPr="00965764" w:rsidRDefault="00510E63" w:rsidP="00510E63">
      <w:pPr>
        <w:pStyle w:val="ListParagraph"/>
        <w:numPr>
          <w:ilvl w:val="0"/>
          <w:numId w:val="5"/>
        </w:numPr>
        <w:spacing w:before="100" w:beforeAutospacing="1" w:after="100" w:afterAutospacing="1"/>
        <w:jc w:val="both"/>
        <w:rPr>
          <w:rFonts w:ascii="Arial" w:hAnsi="Arial" w:cs="Arial"/>
        </w:rPr>
      </w:pPr>
      <w:r>
        <w:rPr>
          <w:rFonts w:ascii="Arial" w:hAnsi="Arial" w:cs="Arial"/>
        </w:rPr>
        <w:t>Underground network cabling,</w:t>
      </w:r>
    </w:p>
    <w:p w14:paraId="5F33428B" w14:textId="77777777" w:rsidR="00510E63" w:rsidRPr="00965764"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 xml:space="preserve">Bulk supply to </w:t>
      </w:r>
      <w:proofErr w:type="spellStart"/>
      <w:r w:rsidRPr="00965764">
        <w:rPr>
          <w:rFonts w:ascii="Arial" w:hAnsi="Arial" w:cs="Arial"/>
        </w:rPr>
        <w:t>Ladismith</w:t>
      </w:r>
      <w:proofErr w:type="spellEnd"/>
      <w:r w:rsidRPr="00965764">
        <w:rPr>
          <w:rFonts w:ascii="Arial" w:hAnsi="Arial" w:cs="Arial"/>
        </w:rPr>
        <w:t xml:space="preserve"> and </w:t>
      </w:r>
      <w:proofErr w:type="spellStart"/>
      <w:r w:rsidRPr="00965764">
        <w:rPr>
          <w:rFonts w:ascii="Arial" w:hAnsi="Arial" w:cs="Arial"/>
        </w:rPr>
        <w:t>Calitzdorp</w:t>
      </w:r>
      <w:proofErr w:type="spellEnd"/>
      <w:r w:rsidRPr="00965764">
        <w:rPr>
          <w:rFonts w:ascii="Arial" w:hAnsi="Arial" w:cs="Arial"/>
        </w:rPr>
        <w:t xml:space="preserve"> – Upgrading of substations;</w:t>
      </w:r>
    </w:p>
    <w:p w14:paraId="4C8CC4F5" w14:textId="77777777" w:rsidR="00510E63" w:rsidRPr="00965764"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Meter replacement of conventional to prepaid meters;</w:t>
      </w:r>
    </w:p>
    <w:p w14:paraId="4F6CCB83" w14:textId="77777777" w:rsidR="00510E63" w:rsidRPr="00965764"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Replacement of three phased prepaid meters;</w:t>
      </w:r>
    </w:p>
    <w:p w14:paraId="1BC838A2" w14:textId="77777777" w:rsidR="00510E63"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Electricity connections to farm houses and or informal settlements</w:t>
      </w:r>
    </w:p>
    <w:p w14:paraId="6B3162BC" w14:textId="77777777" w:rsidR="00510E63" w:rsidRPr="00965764" w:rsidRDefault="00510E63" w:rsidP="00510E63">
      <w:pPr>
        <w:pStyle w:val="ListParagraph"/>
        <w:numPr>
          <w:ilvl w:val="0"/>
          <w:numId w:val="5"/>
        </w:numPr>
        <w:spacing w:before="100" w:beforeAutospacing="1" w:after="100" w:afterAutospacing="1"/>
        <w:jc w:val="both"/>
        <w:rPr>
          <w:rFonts w:ascii="Arial" w:hAnsi="Arial" w:cs="Arial"/>
        </w:rPr>
      </w:pPr>
      <w:r>
        <w:rPr>
          <w:rFonts w:ascii="Arial" w:hAnsi="Arial" w:cs="Arial"/>
        </w:rPr>
        <w:t>Upgrading of overhead networks</w:t>
      </w:r>
    </w:p>
    <w:p w14:paraId="60A5B5DD" w14:textId="77777777" w:rsidR="00510E63" w:rsidRDefault="00510E63" w:rsidP="00510E63">
      <w:pPr>
        <w:pStyle w:val="ListParagraph"/>
        <w:numPr>
          <w:ilvl w:val="0"/>
          <w:numId w:val="5"/>
        </w:numPr>
        <w:spacing w:before="100" w:beforeAutospacing="1" w:after="100" w:afterAutospacing="1"/>
        <w:jc w:val="both"/>
        <w:rPr>
          <w:rFonts w:ascii="Arial" w:hAnsi="Arial" w:cs="Arial"/>
        </w:rPr>
      </w:pPr>
      <w:r w:rsidRPr="00965764">
        <w:rPr>
          <w:rFonts w:ascii="Arial" w:hAnsi="Arial" w:cs="Arial"/>
        </w:rPr>
        <w:t xml:space="preserve">Upgrading and refurbishment of infrastructure will result in a secure revenue stream as well as quality services delivered to the residents of </w:t>
      </w:r>
      <w:proofErr w:type="spellStart"/>
      <w:r w:rsidRPr="00965764">
        <w:rPr>
          <w:rFonts w:ascii="Arial" w:hAnsi="Arial" w:cs="Arial"/>
        </w:rPr>
        <w:t>Kannaland</w:t>
      </w:r>
      <w:proofErr w:type="spellEnd"/>
      <w:r w:rsidRPr="00965764">
        <w:rPr>
          <w:rFonts w:ascii="Arial" w:hAnsi="Arial" w:cs="Arial"/>
        </w:rPr>
        <w:t xml:space="preserve">. The </w:t>
      </w:r>
      <w:r>
        <w:rPr>
          <w:rFonts w:ascii="Arial" w:hAnsi="Arial" w:cs="Arial"/>
        </w:rPr>
        <w:t>Municipality</w:t>
      </w:r>
      <w:r w:rsidRPr="00965764">
        <w:rPr>
          <w:rFonts w:ascii="Arial" w:hAnsi="Arial" w:cs="Arial"/>
        </w:rPr>
        <w:t>’s aim is to budget for the maintenance of all electrical upgrades.</w:t>
      </w:r>
    </w:p>
    <w:p w14:paraId="503ECAF5"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The electrification of houses in </w:t>
      </w:r>
      <w:proofErr w:type="spellStart"/>
      <w:r>
        <w:rPr>
          <w:rFonts w:ascii="Arial" w:hAnsi="Arial" w:cs="Arial"/>
        </w:rPr>
        <w:t>Calitzdorp</w:t>
      </w:r>
      <w:proofErr w:type="spellEnd"/>
      <w:r>
        <w:rPr>
          <w:rFonts w:ascii="Arial" w:hAnsi="Arial" w:cs="Arial"/>
        </w:rPr>
        <w:t xml:space="preserve"> for the housing project will start in the 2021/22 financial year depending on the human settlement project progress.</w:t>
      </w:r>
    </w:p>
    <w:p w14:paraId="13FCF385" w14:textId="77777777" w:rsidR="00510E63" w:rsidRDefault="00510E63" w:rsidP="00510E63">
      <w:pPr>
        <w:spacing w:before="100" w:beforeAutospacing="1" w:after="100" w:afterAutospacing="1"/>
        <w:contextualSpacing/>
        <w:jc w:val="both"/>
        <w:rPr>
          <w:rFonts w:ascii="Arial" w:hAnsi="Arial" w:cs="Arial"/>
        </w:rPr>
      </w:pPr>
    </w:p>
    <w:p w14:paraId="6A16F8F9" w14:textId="77777777" w:rsidR="00510E63" w:rsidRPr="0099035A" w:rsidRDefault="00510E63" w:rsidP="00510E63">
      <w:pPr>
        <w:spacing w:before="100" w:beforeAutospacing="1" w:after="100" w:afterAutospacing="1"/>
        <w:contextualSpacing/>
        <w:jc w:val="both"/>
        <w:rPr>
          <w:rFonts w:ascii="Arial" w:hAnsi="Arial" w:cs="Arial"/>
        </w:rPr>
      </w:pPr>
      <w:r w:rsidRPr="0099035A">
        <w:rPr>
          <w:rFonts w:ascii="Arial" w:hAnsi="Arial" w:cs="Arial"/>
        </w:rPr>
        <w:t xml:space="preserve">The electricity maintenance plan needs to be reviewed and updated to guide the </w:t>
      </w:r>
      <w:r>
        <w:rPr>
          <w:rFonts w:ascii="Arial" w:hAnsi="Arial" w:cs="Arial"/>
        </w:rPr>
        <w:t>Municipality</w:t>
      </w:r>
      <w:r w:rsidRPr="0099035A">
        <w:rPr>
          <w:rFonts w:ascii="Arial" w:hAnsi="Arial" w:cs="Arial"/>
        </w:rPr>
        <w:t xml:space="preserve"> in terms of revenue streams and </w:t>
      </w:r>
      <w:r>
        <w:rPr>
          <w:rFonts w:ascii="Arial" w:hAnsi="Arial" w:cs="Arial"/>
        </w:rPr>
        <w:t xml:space="preserve">the </w:t>
      </w:r>
      <w:r w:rsidRPr="0099035A">
        <w:rPr>
          <w:rFonts w:ascii="Arial" w:hAnsi="Arial" w:cs="Arial"/>
        </w:rPr>
        <w:t xml:space="preserve">cut </w:t>
      </w:r>
      <w:r>
        <w:rPr>
          <w:rFonts w:ascii="Arial" w:hAnsi="Arial" w:cs="Arial"/>
        </w:rPr>
        <w:t xml:space="preserve">of </w:t>
      </w:r>
      <w:r w:rsidRPr="0099035A">
        <w:rPr>
          <w:rFonts w:ascii="Arial" w:hAnsi="Arial" w:cs="Arial"/>
        </w:rPr>
        <w:t xml:space="preserve">losses.  The </w:t>
      </w:r>
      <w:r>
        <w:rPr>
          <w:rFonts w:ascii="Arial" w:hAnsi="Arial" w:cs="Arial"/>
        </w:rPr>
        <w:t>Municipality</w:t>
      </w:r>
      <w:r w:rsidRPr="0099035A">
        <w:rPr>
          <w:rFonts w:ascii="Arial" w:hAnsi="Arial" w:cs="Arial"/>
        </w:rPr>
        <w:t xml:space="preserve"> is also in process to conduct an electricity meter audit through the entire </w:t>
      </w:r>
      <w:proofErr w:type="spellStart"/>
      <w:r w:rsidRPr="0099035A">
        <w:rPr>
          <w:rFonts w:ascii="Arial" w:hAnsi="Arial" w:cs="Arial"/>
        </w:rPr>
        <w:t>Kannaland</w:t>
      </w:r>
      <w:proofErr w:type="spellEnd"/>
      <w:r w:rsidRPr="0099035A">
        <w:rPr>
          <w:rFonts w:ascii="Arial" w:hAnsi="Arial" w:cs="Arial"/>
        </w:rPr>
        <w:t xml:space="preserve"> to ensure we have the correct data to act on.  </w:t>
      </w:r>
    </w:p>
    <w:p w14:paraId="0E5A697D" w14:textId="77777777" w:rsidR="00510E63" w:rsidRPr="0099035A" w:rsidRDefault="00510E63" w:rsidP="00510E63">
      <w:pPr>
        <w:spacing w:before="100" w:beforeAutospacing="1" w:after="100" w:afterAutospacing="1"/>
        <w:contextualSpacing/>
        <w:jc w:val="both"/>
        <w:rPr>
          <w:rFonts w:ascii="Arial" w:hAnsi="Arial" w:cs="Arial"/>
        </w:rPr>
      </w:pPr>
    </w:p>
    <w:p w14:paraId="3D8D8BA5" w14:textId="77777777" w:rsidR="00510E63" w:rsidRPr="0016541E" w:rsidRDefault="00510E63" w:rsidP="00510E63">
      <w:pPr>
        <w:spacing w:before="100" w:beforeAutospacing="1" w:after="100" w:afterAutospacing="1"/>
        <w:contextualSpacing/>
        <w:jc w:val="both"/>
        <w:rPr>
          <w:rFonts w:ascii="Arial" w:hAnsi="Arial" w:cs="Arial"/>
        </w:rPr>
      </w:pPr>
      <w:r w:rsidRPr="0099035A">
        <w:rPr>
          <w:rFonts w:ascii="Arial" w:hAnsi="Arial" w:cs="Arial"/>
        </w:rPr>
        <w:t xml:space="preserve">It should be noted although the </w:t>
      </w:r>
      <w:r>
        <w:rPr>
          <w:rFonts w:ascii="Arial" w:hAnsi="Arial" w:cs="Arial"/>
        </w:rPr>
        <w:t>Municipality</w:t>
      </w:r>
      <w:r w:rsidRPr="0099035A">
        <w:rPr>
          <w:rFonts w:ascii="Arial" w:hAnsi="Arial" w:cs="Arial"/>
        </w:rPr>
        <w:t xml:space="preserve"> applied for funding for the </w:t>
      </w:r>
      <w:r>
        <w:rPr>
          <w:rFonts w:ascii="Arial" w:hAnsi="Arial" w:cs="Arial"/>
        </w:rPr>
        <w:t>2021/22</w:t>
      </w:r>
      <w:r w:rsidRPr="0099035A">
        <w:rPr>
          <w:rFonts w:ascii="Arial" w:hAnsi="Arial" w:cs="Arial"/>
        </w:rPr>
        <w:t xml:space="preserve"> and outer years, no funds were </w:t>
      </w:r>
      <w:proofErr w:type="spellStart"/>
      <w:r w:rsidRPr="0099035A">
        <w:rPr>
          <w:rFonts w:ascii="Arial" w:hAnsi="Arial" w:cs="Arial"/>
        </w:rPr>
        <w:t>gazette</w:t>
      </w:r>
      <w:r>
        <w:rPr>
          <w:rFonts w:ascii="Arial" w:hAnsi="Arial" w:cs="Arial"/>
        </w:rPr>
        <w:t>d</w:t>
      </w:r>
      <w:proofErr w:type="spellEnd"/>
      <w:r w:rsidRPr="0099035A">
        <w:rPr>
          <w:rFonts w:ascii="Arial" w:hAnsi="Arial" w:cs="Arial"/>
        </w:rPr>
        <w:t xml:space="preserve"> or acknowledge</w:t>
      </w:r>
      <w:r>
        <w:rPr>
          <w:rFonts w:ascii="Arial" w:hAnsi="Arial" w:cs="Arial"/>
        </w:rPr>
        <w:t>d</w:t>
      </w:r>
      <w:r w:rsidRPr="0099035A">
        <w:rPr>
          <w:rFonts w:ascii="Arial" w:hAnsi="Arial" w:cs="Arial"/>
        </w:rPr>
        <w:t xml:space="preserve"> yet.</w:t>
      </w:r>
    </w:p>
    <w:p w14:paraId="7A330B5C" w14:textId="77777777" w:rsidR="00510E63" w:rsidRDefault="00510E63" w:rsidP="00510E63">
      <w:pPr>
        <w:pStyle w:val="Heading2"/>
        <w:rPr>
          <w:rFonts w:ascii="Arial" w:hAnsi="Arial" w:cs="Arial"/>
          <w:b/>
          <w:color w:val="538135" w:themeColor="accent6" w:themeShade="BF"/>
          <w:sz w:val="24"/>
          <w:szCs w:val="24"/>
          <w:lang w:val="en-ZA"/>
        </w:rPr>
      </w:pPr>
    </w:p>
    <w:p w14:paraId="1347C122" w14:textId="77777777" w:rsidR="00510E63" w:rsidRPr="002D7852" w:rsidRDefault="00510E63" w:rsidP="00510E63">
      <w:pPr>
        <w:rPr>
          <w:rFonts w:ascii="Arial" w:hAnsi="Arial" w:cs="Arial"/>
          <w:b/>
          <w:i/>
          <w:color w:val="00B050"/>
          <w:lang w:val="en-ZA"/>
        </w:rPr>
      </w:pPr>
      <w:r w:rsidRPr="002D7852">
        <w:rPr>
          <w:rFonts w:ascii="Arial" w:hAnsi="Arial" w:cs="Arial"/>
          <w:b/>
          <w:i/>
          <w:lang w:val="en-ZA"/>
        </w:rPr>
        <w:t>ROADS AND STORMWATER</w:t>
      </w:r>
    </w:p>
    <w:p w14:paraId="42C900CE"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main road system in </w:t>
      </w:r>
      <w:proofErr w:type="spellStart"/>
      <w:r w:rsidRPr="00664C93">
        <w:rPr>
          <w:rFonts w:ascii="Arial" w:hAnsi="Arial" w:cs="Arial"/>
          <w:lang w:val="en-ZA"/>
        </w:rPr>
        <w:t>Kannaland</w:t>
      </w:r>
      <w:proofErr w:type="spellEnd"/>
      <w:r w:rsidRPr="00664C93">
        <w:rPr>
          <w:rFonts w:ascii="Arial" w:hAnsi="Arial" w:cs="Arial"/>
          <w:lang w:val="en-ZA"/>
        </w:rPr>
        <w:t xml:space="preserve"> </w:t>
      </w:r>
      <w:r>
        <w:rPr>
          <w:rFonts w:ascii="Arial" w:hAnsi="Arial" w:cs="Arial"/>
          <w:lang w:val="en-ZA"/>
        </w:rPr>
        <w:t>Municipality</w:t>
      </w:r>
      <w:r w:rsidRPr="00664C93">
        <w:rPr>
          <w:rFonts w:ascii="Arial" w:hAnsi="Arial" w:cs="Arial"/>
          <w:lang w:val="en-ZA"/>
        </w:rPr>
        <w:t xml:space="preserve"> consists of National and Provincial roads maintained by the Provincial Government. The R62 national road passes through </w:t>
      </w:r>
      <w:proofErr w:type="spellStart"/>
      <w:r w:rsidRPr="00664C93">
        <w:rPr>
          <w:rFonts w:ascii="Arial" w:hAnsi="Arial" w:cs="Arial"/>
          <w:lang w:val="en-ZA"/>
        </w:rPr>
        <w:t>Calitzdorp</w:t>
      </w:r>
      <w:proofErr w:type="spellEnd"/>
      <w:r w:rsidRPr="00664C93">
        <w:rPr>
          <w:rFonts w:ascii="Arial" w:hAnsi="Arial" w:cs="Arial"/>
          <w:lang w:val="en-ZA"/>
        </w:rPr>
        <w:t xml:space="preserve">, </w:t>
      </w:r>
      <w:proofErr w:type="spellStart"/>
      <w:r w:rsidRPr="00664C93">
        <w:rPr>
          <w:rFonts w:ascii="Arial" w:hAnsi="Arial" w:cs="Arial"/>
          <w:lang w:val="en-ZA"/>
        </w:rPr>
        <w:t>Zoar</w:t>
      </w:r>
      <w:proofErr w:type="spellEnd"/>
      <w:r w:rsidRPr="00664C93">
        <w:rPr>
          <w:rFonts w:ascii="Arial" w:hAnsi="Arial" w:cs="Arial"/>
          <w:lang w:val="en-ZA"/>
        </w:rPr>
        <w:t xml:space="preserve"> and </w:t>
      </w:r>
      <w:proofErr w:type="spellStart"/>
      <w:r w:rsidRPr="00664C93">
        <w:rPr>
          <w:rFonts w:ascii="Arial" w:hAnsi="Arial" w:cs="Arial"/>
          <w:lang w:val="en-ZA"/>
        </w:rPr>
        <w:t>Ladismith</w:t>
      </w:r>
      <w:proofErr w:type="spellEnd"/>
      <w:r w:rsidRPr="00664C93">
        <w:rPr>
          <w:rFonts w:ascii="Arial" w:hAnsi="Arial" w:cs="Arial"/>
          <w:lang w:val="en-ZA"/>
        </w:rPr>
        <w:t xml:space="preserve"> and alongside </w:t>
      </w:r>
      <w:proofErr w:type="spellStart"/>
      <w:r w:rsidRPr="00664C93">
        <w:rPr>
          <w:rFonts w:ascii="Arial" w:hAnsi="Arial" w:cs="Arial"/>
          <w:lang w:val="en-ZA"/>
        </w:rPr>
        <w:t>Vanwyksdorp</w:t>
      </w:r>
      <w:proofErr w:type="spellEnd"/>
      <w:r w:rsidRPr="00664C93">
        <w:rPr>
          <w:rFonts w:ascii="Arial" w:hAnsi="Arial" w:cs="Arial"/>
          <w:lang w:val="en-ZA"/>
        </w:rPr>
        <w:t xml:space="preserve"> on the corridor linking the </w:t>
      </w:r>
      <w:proofErr w:type="spellStart"/>
      <w:r w:rsidRPr="00664C93">
        <w:rPr>
          <w:rFonts w:ascii="Arial" w:hAnsi="Arial" w:cs="Arial"/>
          <w:lang w:val="en-ZA"/>
        </w:rPr>
        <w:t>Breede</w:t>
      </w:r>
      <w:proofErr w:type="spellEnd"/>
      <w:r w:rsidRPr="00664C93">
        <w:rPr>
          <w:rFonts w:ascii="Arial" w:hAnsi="Arial" w:cs="Arial"/>
          <w:lang w:val="en-ZA"/>
        </w:rPr>
        <w:t xml:space="preserve"> Valley with </w:t>
      </w:r>
      <w:proofErr w:type="spellStart"/>
      <w:r w:rsidRPr="00664C93">
        <w:rPr>
          <w:rFonts w:ascii="Arial" w:hAnsi="Arial" w:cs="Arial"/>
          <w:lang w:val="en-ZA"/>
        </w:rPr>
        <w:t>Oudtshoorn</w:t>
      </w:r>
      <w:proofErr w:type="spellEnd"/>
      <w:r w:rsidRPr="00664C93">
        <w:rPr>
          <w:rFonts w:ascii="Arial" w:hAnsi="Arial" w:cs="Arial"/>
          <w:lang w:val="en-ZA"/>
        </w:rPr>
        <w:t xml:space="preserve"> and beyond.</w:t>
      </w:r>
    </w:p>
    <w:p w14:paraId="3430B54E"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BA83C57"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Divisional and sub-divisional roads: The divisional roads such as the R327, and R323, are maintained by the Garden Route District </w:t>
      </w:r>
      <w:r>
        <w:rPr>
          <w:rFonts w:ascii="Arial" w:hAnsi="Arial" w:cs="Arial"/>
          <w:lang w:val="en-ZA"/>
        </w:rPr>
        <w:t>Municipality</w:t>
      </w:r>
      <w:r w:rsidRPr="00664C93">
        <w:rPr>
          <w:rFonts w:ascii="Arial" w:hAnsi="Arial" w:cs="Arial"/>
          <w:lang w:val="en-ZA"/>
        </w:rPr>
        <w:t xml:space="preserve"> which has offices in </w:t>
      </w:r>
      <w:proofErr w:type="spellStart"/>
      <w:r w:rsidRPr="00664C93">
        <w:rPr>
          <w:rFonts w:ascii="Arial" w:hAnsi="Arial" w:cs="Arial"/>
          <w:lang w:val="en-ZA"/>
        </w:rPr>
        <w:t>Ladismith</w:t>
      </w:r>
      <w:proofErr w:type="spellEnd"/>
      <w:r w:rsidRPr="00664C93">
        <w:rPr>
          <w:rFonts w:ascii="Arial" w:hAnsi="Arial" w:cs="Arial"/>
          <w:lang w:val="en-ZA"/>
        </w:rPr>
        <w:t xml:space="preserve"> and working camps in </w:t>
      </w:r>
      <w:proofErr w:type="spellStart"/>
      <w:r w:rsidRPr="00664C93">
        <w:rPr>
          <w:rFonts w:ascii="Arial" w:hAnsi="Arial" w:cs="Arial"/>
          <w:lang w:val="en-ZA"/>
        </w:rPr>
        <w:t>Calitzdorp</w:t>
      </w:r>
      <w:proofErr w:type="spellEnd"/>
      <w:r w:rsidRPr="00664C93">
        <w:rPr>
          <w:rFonts w:ascii="Arial" w:hAnsi="Arial" w:cs="Arial"/>
          <w:lang w:val="en-ZA"/>
        </w:rPr>
        <w:t xml:space="preserve"> and </w:t>
      </w:r>
      <w:proofErr w:type="spellStart"/>
      <w:r w:rsidRPr="00664C93">
        <w:rPr>
          <w:rFonts w:ascii="Arial" w:hAnsi="Arial" w:cs="Arial"/>
          <w:lang w:val="en-ZA"/>
        </w:rPr>
        <w:t>Vanwyksdorp</w:t>
      </w:r>
      <w:proofErr w:type="spellEnd"/>
      <w:r w:rsidRPr="00664C93">
        <w:rPr>
          <w:rFonts w:ascii="Arial" w:hAnsi="Arial" w:cs="Arial"/>
          <w:lang w:val="en-ZA"/>
        </w:rPr>
        <w:t xml:space="preserve">.  Roads are critical to the economy of the region because residents, </w:t>
      </w:r>
      <w:r w:rsidRPr="00664C93">
        <w:rPr>
          <w:rFonts w:ascii="Arial" w:hAnsi="Arial" w:cs="Arial"/>
          <w:lang w:val="en-ZA"/>
        </w:rPr>
        <w:lastRenderedPageBreak/>
        <w:t xml:space="preserve">farmers and entrepreneurs are reliant on accessible roads for their livelihood. </w:t>
      </w:r>
      <w:proofErr w:type="spellStart"/>
      <w:r w:rsidRPr="00664C93">
        <w:rPr>
          <w:rFonts w:ascii="Arial" w:hAnsi="Arial" w:cs="Arial"/>
          <w:lang w:val="en-ZA"/>
        </w:rPr>
        <w:t>Vanwyksdorp</w:t>
      </w:r>
      <w:proofErr w:type="spellEnd"/>
      <w:r w:rsidRPr="00664C93">
        <w:rPr>
          <w:rFonts w:ascii="Arial" w:hAnsi="Arial" w:cs="Arial"/>
          <w:lang w:val="en-ZA"/>
        </w:rPr>
        <w:t xml:space="preserve">, which is a small town, remains a very isolated area and is linked to the R62 by the R365 which is a gravel road also maintained by the Garden Route District </w:t>
      </w:r>
      <w:r>
        <w:rPr>
          <w:rFonts w:ascii="Arial" w:hAnsi="Arial" w:cs="Arial"/>
          <w:lang w:val="en-ZA"/>
        </w:rPr>
        <w:t>Municipality</w:t>
      </w:r>
      <w:r w:rsidRPr="00664C93">
        <w:rPr>
          <w:rFonts w:ascii="Arial" w:hAnsi="Arial" w:cs="Arial"/>
          <w:lang w:val="en-ZA"/>
        </w:rPr>
        <w:t>.</w:t>
      </w:r>
    </w:p>
    <w:p w14:paraId="101FA8A1"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2994E5DB"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w:t>
      </w:r>
      <w:r>
        <w:rPr>
          <w:rFonts w:ascii="Arial" w:hAnsi="Arial" w:cs="Arial"/>
          <w:lang w:val="en-ZA"/>
        </w:rPr>
        <w:t>Municipality</w:t>
      </w:r>
      <w:r w:rsidRPr="00664C93">
        <w:rPr>
          <w:rFonts w:ascii="Arial" w:hAnsi="Arial" w:cs="Arial"/>
          <w:lang w:val="en-ZA"/>
        </w:rPr>
        <w:t xml:space="preserve"> is responsible for the maintenance of municipal roads within the four towns (</w:t>
      </w:r>
      <w:proofErr w:type="spellStart"/>
      <w:r w:rsidRPr="00664C93">
        <w:rPr>
          <w:rFonts w:ascii="Arial" w:hAnsi="Arial" w:cs="Arial"/>
          <w:lang w:val="en-ZA"/>
        </w:rPr>
        <w:t>Ladismith</w:t>
      </w:r>
      <w:proofErr w:type="spellEnd"/>
      <w:r w:rsidRPr="00664C93">
        <w:rPr>
          <w:rFonts w:ascii="Arial" w:hAnsi="Arial" w:cs="Arial"/>
          <w:lang w:val="en-ZA"/>
        </w:rPr>
        <w:t xml:space="preserve">, </w:t>
      </w:r>
      <w:proofErr w:type="spellStart"/>
      <w:r w:rsidRPr="00664C93">
        <w:rPr>
          <w:rFonts w:ascii="Arial" w:hAnsi="Arial" w:cs="Arial"/>
          <w:lang w:val="en-ZA"/>
        </w:rPr>
        <w:t>Calitzdorp</w:t>
      </w:r>
      <w:proofErr w:type="spellEnd"/>
      <w:r w:rsidRPr="00664C93">
        <w:rPr>
          <w:rFonts w:ascii="Arial" w:hAnsi="Arial" w:cs="Arial"/>
          <w:lang w:val="en-ZA"/>
        </w:rPr>
        <w:t xml:space="preserve">, </w:t>
      </w:r>
      <w:proofErr w:type="spellStart"/>
      <w:r w:rsidRPr="00664C93">
        <w:rPr>
          <w:rFonts w:ascii="Arial" w:hAnsi="Arial" w:cs="Arial"/>
          <w:lang w:val="en-ZA"/>
        </w:rPr>
        <w:t>Zoar</w:t>
      </w:r>
      <w:proofErr w:type="spellEnd"/>
      <w:r w:rsidRPr="00664C93">
        <w:rPr>
          <w:rFonts w:ascii="Arial" w:hAnsi="Arial" w:cs="Arial"/>
          <w:lang w:val="en-ZA"/>
        </w:rPr>
        <w:t xml:space="preserve"> and </w:t>
      </w:r>
      <w:proofErr w:type="spellStart"/>
      <w:r w:rsidRPr="00664C93">
        <w:rPr>
          <w:rFonts w:ascii="Arial" w:hAnsi="Arial" w:cs="Arial"/>
          <w:lang w:val="en-ZA"/>
        </w:rPr>
        <w:t>Vanwyksdorp</w:t>
      </w:r>
      <w:proofErr w:type="spellEnd"/>
      <w:r w:rsidRPr="00664C93">
        <w:rPr>
          <w:rFonts w:ascii="Arial" w:hAnsi="Arial" w:cs="Arial"/>
          <w:lang w:val="en-ZA"/>
        </w:rPr>
        <w:t xml:space="preserve">). </w:t>
      </w:r>
    </w:p>
    <w:p w14:paraId="5042D355"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2EB23660" w14:textId="77777777" w:rsidR="00510E63" w:rsidRPr="00664C93" w:rsidRDefault="00510E63" w:rsidP="00510E63">
      <w:pPr>
        <w:spacing w:before="100" w:beforeAutospacing="1" w:after="100" w:afterAutospacing="1"/>
        <w:contextualSpacing/>
        <w:jc w:val="both"/>
        <w:rPr>
          <w:rFonts w:ascii="Arial" w:hAnsi="Arial" w:cs="Arial"/>
          <w:b/>
          <w:lang w:val="en-ZA"/>
        </w:rPr>
      </w:pPr>
      <w:r w:rsidRPr="00664C93">
        <w:rPr>
          <w:rFonts w:ascii="Arial" w:hAnsi="Arial" w:cs="Arial"/>
          <w:b/>
          <w:lang w:val="en-ZA"/>
        </w:rPr>
        <w:t xml:space="preserve">Roads </w:t>
      </w:r>
      <w:r>
        <w:rPr>
          <w:rFonts w:ascii="Arial" w:hAnsi="Arial" w:cs="Arial"/>
          <w:b/>
          <w:lang w:val="en-ZA"/>
        </w:rPr>
        <w:t>and S</w:t>
      </w:r>
      <w:r w:rsidRPr="00664C93">
        <w:rPr>
          <w:rFonts w:ascii="Arial" w:hAnsi="Arial" w:cs="Arial"/>
          <w:b/>
          <w:lang w:val="en-ZA"/>
        </w:rPr>
        <w:t xml:space="preserve">tormwater </w:t>
      </w:r>
    </w:p>
    <w:p w14:paraId="05DCDA32"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04AB5110"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Paving projects are more labour intensive, create jobs, more cost effective, require less maintenance and has a longer life span. It is evident that the majority of the paved roads in the four towns are falling into the category of poor to very poor. The majority of unpaved roads in the four towns require blading (not necessarily re-gravelling) mainly due to poor drainage as well as poor maintenance over the years.  Funding is required to implement the identified and prioritised projects in the Roads and Storm Water Master Plan.</w:t>
      </w:r>
    </w:p>
    <w:p w14:paraId="3B517C53"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01B47C1"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Ladismith</w:t>
      </w:r>
      <w:proofErr w:type="spellEnd"/>
      <w:r w:rsidRPr="00664C93">
        <w:rPr>
          <w:rFonts w:ascii="Arial" w:hAnsi="Arial" w:cs="Arial"/>
          <w:b/>
          <w:lang w:val="en-ZA"/>
        </w:rPr>
        <w:t xml:space="preserve"> Roads Project </w:t>
      </w:r>
    </w:p>
    <w:p w14:paraId="719C9B84"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noProof/>
          <w:lang w:val="en-ZA" w:eastAsia="en-ZA"/>
        </w:rPr>
        <w:drawing>
          <wp:anchor distT="0" distB="0" distL="114300" distR="114300" simplePos="0" relativeHeight="251846656" behindDoc="1" locked="0" layoutInCell="1" allowOverlap="1" wp14:anchorId="3337837B" wp14:editId="73BBCD16">
            <wp:simplePos x="0" y="0"/>
            <wp:positionH relativeFrom="column">
              <wp:posOffset>3067050</wp:posOffset>
            </wp:positionH>
            <wp:positionV relativeFrom="paragraph">
              <wp:posOffset>956310</wp:posOffset>
            </wp:positionV>
            <wp:extent cx="3228975" cy="1952625"/>
            <wp:effectExtent l="0" t="0" r="9525" b="9525"/>
            <wp:wrapTight wrapText="bothSides">
              <wp:wrapPolygon edited="0">
                <wp:start x="0" y="0"/>
                <wp:lineTo x="0" y="21495"/>
                <wp:lineTo x="21536" y="21495"/>
                <wp:lineTo x="21536" y="0"/>
                <wp:lineTo x="0" y="0"/>
              </wp:wrapPolygon>
            </wp:wrapTight>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3228975" cy="1952625"/>
                    </a:xfrm>
                    <a:prstGeom prst="rect">
                      <a:avLst/>
                    </a:prstGeom>
                  </pic:spPr>
                </pic:pic>
              </a:graphicData>
            </a:graphic>
            <wp14:sizeRelH relativeFrom="page">
              <wp14:pctWidth>0</wp14:pctWidth>
            </wp14:sizeRelH>
            <wp14:sizeRelV relativeFrom="page">
              <wp14:pctHeight>0</wp14:pctHeight>
            </wp14:sizeRelV>
          </wp:anchor>
        </w:drawing>
      </w:r>
      <w:r w:rsidRPr="00664C93">
        <w:rPr>
          <w:rFonts w:ascii="Arial" w:hAnsi="Arial" w:cs="Arial"/>
          <w:lang w:val="en-ZA"/>
        </w:rPr>
        <w:t xml:space="preserve">A plan for the extensive upgrade and maintenance of the north-western side of </w:t>
      </w:r>
      <w:proofErr w:type="spellStart"/>
      <w:r w:rsidRPr="00664C93">
        <w:rPr>
          <w:rFonts w:ascii="Arial" w:hAnsi="Arial" w:cs="Arial"/>
          <w:lang w:val="en-ZA"/>
        </w:rPr>
        <w:t>Ladismith’s</w:t>
      </w:r>
      <w:proofErr w:type="spellEnd"/>
      <w:r w:rsidRPr="00664C93">
        <w:rPr>
          <w:rFonts w:ascii="Arial" w:hAnsi="Arial" w:cs="Arial"/>
          <w:lang w:val="en-ZA"/>
        </w:rPr>
        <w:t xml:space="preserve"> roads will be developed during the 2019/20– 2021/22 financial years. The </w:t>
      </w:r>
      <w:r>
        <w:rPr>
          <w:rFonts w:ascii="Arial" w:hAnsi="Arial" w:cs="Arial"/>
          <w:lang w:val="en-ZA"/>
        </w:rPr>
        <w:t>Municipality</w:t>
      </w:r>
      <w:r w:rsidRPr="00664C93">
        <w:rPr>
          <w:rFonts w:ascii="Arial" w:hAnsi="Arial" w:cs="Arial"/>
          <w:lang w:val="en-ZA"/>
        </w:rPr>
        <w:t xml:space="preserve"> will engage with the relevant sector departments to assist as the MIG funding mainly aims to eradicate municipal infrastructure backlogs in poor communities to ensure the provision of quality basic services.</w:t>
      </w:r>
    </w:p>
    <w:p w14:paraId="20070014"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479AD31C" w14:textId="77777777" w:rsidR="00510E6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road network in </w:t>
      </w:r>
      <w:proofErr w:type="spellStart"/>
      <w:r w:rsidRPr="00664C93">
        <w:rPr>
          <w:rFonts w:ascii="Arial" w:hAnsi="Arial" w:cs="Arial"/>
          <w:lang w:val="en-ZA"/>
        </w:rPr>
        <w:t>Ladismith</w:t>
      </w:r>
      <w:proofErr w:type="spellEnd"/>
      <w:r w:rsidRPr="00664C93">
        <w:rPr>
          <w:rFonts w:ascii="Arial" w:hAnsi="Arial" w:cs="Arial"/>
          <w:lang w:val="en-ZA"/>
        </w:rPr>
        <w:t xml:space="preserve"> comprises of 22.07 km of paved roads (93%) and only 1.61 km of unpaved roads (7%). </w:t>
      </w:r>
    </w:p>
    <w:p w14:paraId="19A1BCD4"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6CD5DAD1"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Zoar</w:t>
      </w:r>
      <w:proofErr w:type="spellEnd"/>
      <w:r w:rsidRPr="00664C93">
        <w:rPr>
          <w:rFonts w:ascii="Arial" w:hAnsi="Arial" w:cs="Arial"/>
          <w:b/>
          <w:lang w:val="en-ZA"/>
        </w:rPr>
        <w:t xml:space="preserve"> Roads Project </w:t>
      </w:r>
    </w:p>
    <w:p w14:paraId="633880E8"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09B61D3A"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Through the IDP public participation it was identified that there is a need to pave the internal roads of </w:t>
      </w:r>
      <w:proofErr w:type="spellStart"/>
      <w:r w:rsidRPr="00664C93">
        <w:rPr>
          <w:rFonts w:ascii="Arial" w:hAnsi="Arial" w:cs="Arial"/>
          <w:lang w:val="en-ZA"/>
        </w:rPr>
        <w:t>Zoar</w:t>
      </w:r>
      <w:proofErr w:type="spellEnd"/>
      <w:r w:rsidRPr="00664C93">
        <w:rPr>
          <w:rFonts w:ascii="Arial" w:hAnsi="Arial" w:cs="Arial"/>
          <w:lang w:val="en-ZA"/>
        </w:rPr>
        <w:t xml:space="preserve"> and the project is registered with MIG. </w:t>
      </w:r>
      <w:r>
        <w:rPr>
          <w:rFonts w:ascii="Arial" w:hAnsi="Arial" w:cs="Arial"/>
          <w:lang w:val="en-ZA"/>
        </w:rPr>
        <w:t>T</w:t>
      </w:r>
      <w:r w:rsidRPr="00664C93">
        <w:rPr>
          <w:rFonts w:ascii="Arial" w:hAnsi="Arial" w:cs="Arial"/>
          <w:lang w:val="en-ZA"/>
        </w:rPr>
        <w:t xml:space="preserve">he following roads are prioritized </w:t>
      </w:r>
      <w:r>
        <w:rPr>
          <w:rFonts w:ascii="Arial" w:hAnsi="Arial" w:cs="Arial"/>
          <w:lang w:val="en-ZA"/>
        </w:rPr>
        <w:t>future:</w:t>
      </w:r>
    </w:p>
    <w:p w14:paraId="2A8BDE7D" w14:textId="77777777" w:rsidR="00510E63" w:rsidRDefault="00510E63" w:rsidP="00510E63">
      <w:pPr>
        <w:pStyle w:val="ListParagraph"/>
        <w:numPr>
          <w:ilvl w:val="0"/>
          <w:numId w:val="6"/>
        </w:numPr>
        <w:spacing w:before="100" w:beforeAutospacing="1" w:after="100" w:afterAutospacing="1"/>
        <w:jc w:val="both"/>
        <w:rPr>
          <w:rFonts w:ascii="Arial" w:hAnsi="Arial" w:cs="Arial"/>
          <w:lang w:val="en-ZA"/>
        </w:rPr>
      </w:pPr>
      <w:proofErr w:type="spellStart"/>
      <w:r>
        <w:rPr>
          <w:rFonts w:ascii="Arial" w:hAnsi="Arial" w:cs="Arial"/>
          <w:lang w:val="en-ZA"/>
        </w:rPr>
        <w:t>Bruintjieshoogte</w:t>
      </w:r>
      <w:proofErr w:type="spellEnd"/>
    </w:p>
    <w:p w14:paraId="52E31F86" w14:textId="77777777" w:rsidR="00510E63" w:rsidRPr="00DE75AA" w:rsidRDefault="00510E63" w:rsidP="00510E63">
      <w:pPr>
        <w:pStyle w:val="ListParagraph"/>
        <w:numPr>
          <w:ilvl w:val="0"/>
          <w:numId w:val="6"/>
        </w:numPr>
        <w:spacing w:before="100" w:beforeAutospacing="1" w:after="100" w:afterAutospacing="1"/>
        <w:jc w:val="both"/>
        <w:rPr>
          <w:rFonts w:ascii="Arial" w:hAnsi="Arial" w:cs="Arial"/>
          <w:lang w:val="en-ZA"/>
        </w:rPr>
      </w:pPr>
      <w:proofErr w:type="spellStart"/>
      <w:r>
        <w:rPr>
          <w:rFonts w:ascii="Arial" w:hAnsi="Arial" w:cs="Arial"/>
          <w:lang w:val="en-ZA"/>
        </w:rPr>
        <w:t>Karoolande</w:t>
      </w:r>
      <w:proofErr w:type="spellEnd"/>
      <w:r>
        <w:rPr>
          <w:rFonts w:ascii="Arial" w:hAnsi="Arial" w:cs="Arial"/>
          <w:lang w:val="en-ZA"/>
        </w:rPr>
        <w:t xml:space="preserve"> – circle route</w:t>
      </w:r>
    </w:p>
    <w:p w14:paraId="6E3D47C5"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noProof/>
          <w:lang w:val="en-ZA" w:eastAsia="en-ZA"/>
        </w:rPr>
        <w:lastRenderedPageBreak/>
        <w:drawing>
          <wp:inline distT="0" distB="0" distL="0" distR="0" wp14:anchorId="06B7C92B" wp14:editId="53AD39FB">
            <wp:extent cx="6153150" cy="249555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153150" cy="2495550"/>
                    </a:xfrm>
                    <a:prstGeom prst="rect">
                      <a:avLst/>
                    </a:prstGeom>
                  </pic:spPr>
                </pic:pic>
              </a:graphicData>
            </a:graphic>
          </wp:inline>
        </w:drawing>
      </w:r>
    </w:p>
    <w:p w14:paraId="3FF74694" w14:textId="77777777" w:rsidR="00510E63" w:rsidRPr="00664C93" w:rsidRDefault="00510E63" w:rsidP="00510E63">
      <w:pPr>
        <w:pStyle w:val="Caption"/>
        <w:spacing w:line="360" w:lineRule="auto"/>
        <w:contextualSpacing/>
        <w:rPr>
          <w:lang w:val="en-ZA"/>
        </w:rPr>
      </w:pPr>
      <w:bookmarkStart w:id="170" w:name="_Toc26783955"/>
      <w:bookmarkStart w:id="171" w:name="_Toc67566621"/>
      <w:r>
        <w:rPr>
          <w:lang w:val="en-ZA"/>
        </w:rPr>
        <w:t>Table</w:t>
      </w:r>
      <w:r w:rsidRPr="00664C93">
        <w:rPr>
          <w:lang w:val="en-ZA"/>
        </w:rPr>
        <w:t xml:space="preserve"> </w:t>
      </w:r>
      <w:r>
        <w:rPr>
          <w:lang w:val="en-ZA"/>
        </w:rPr>
        <w:fldChar w:fldCharType="begin"/>
      </w:r>
      <w:r>
        <w:rPr>
          <w:lang w:val="en-ZA"/>
        </w:rPr>
        <w:instrText xml:space="preserve"> SEQ Table \* ARABIC </w:instrText>
      </w:r>
      <w:r>
        <w:rPr>
          <w:lang w:val="en-ZA"/>
        </w:rPr>
        <w:fldChar w:fldCharType="separate"/>
      </w:r>
      <w:r>
        <w:rPr>
          <w:noProof/>
          <w:lang w:val="en-ZA"/>
        </w:rPr>
        <w:t>29</w:t>
      </w:r>
      <w:r>
        <w:rPr>
          <w:lang w:val="en-ZA"/>
        </w:rPr>
        <w:fldChar w:fldCharType="end"/>
      </w:r>
      <w:r w:rsidRPr="00664C93">
        <w:rPr>
          <w:lang w:val="en-ZA"/>
        </w:rPr>
        <w:t xml:space="preserve">: </w:t>
      </w:r>
      <w:proofErr w:type="spellStart"/>
      <w:r w:rsidRPr="00664C93">
        <w:rPr>
          <w:lang w:val="en-ZA"/>
        </w:rPr>
        <w:t>Zoar</w:t>
      </w:r>
      <w:proofErr w:type="spellEnd"/>
      <w:r w:rsidRPr="00664C93">
        <w:rPr>
          <w:lang w:val="en-ZA"/>
        </w:rPr>
        <w:t xml:space="preserve"> Internal Road upgrade</w:t>
      </w:r>
      <w:bookmarkEnd w:id="170"/>
      <w:bookmarkEnd w:id="171"/>
    </w:p>
    <w:p w14:paraId="0C5B78E8" w14:textId="77777777" w:rsidR="00510E63" w:rsidRPr="00DE75AA"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Priority is currently being given to water and sanitation projects due to drought-related risks. </w:t>
      </w:r>
    </w:p>
    <w:p w14:paraId="7C422D16" w14:textId="77777777" w:rsidR="00510E63" w:rsidRDefault="00510E63" w:rsidP="00510E63">
      <w:pPr>
        <w:spacing w:before="100" w:beforeAutospacing="1" w:after="100" w:afterAutospacing="1"/>
        <w:contextualSpacing/>
        <w:jc w:val="both"/>
        <w:rPr>
          <w:rFonts w:ascii="Arial" w:hAnsi="Arial" w:cs="Arial"/>
          <w:b/>
          <w:lang w:val="en-ZA"/>
        </w:rPr>
      </w:pPr>
    </w:p>
    <w:p w14:paraId="2C3A074B" w14:textId="765D819C"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Calitzdorp</w:t>
      </w:r>
      <w:proofErr w:type="spellEnd"/>
      <w:r w:rsidRPr="00664C93">
        <w:rPr>
          <w:rFonts w:ascii="Arial" w:hAnsi="Arial" w:cs="Arial"/>
          <w:b/>
          <w:lang w:val="en-ZA"/>
        </w:rPr>
        <w:t xml:space="preserve"> Roads Project </w:t>
      </w:r>
    </w:p>
    <w:p w14:paraId="493685C3"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4BB6688C"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w:t>
      </w:r>
      <w:r>
        <w:rPr>
          <w:rFonts w:ascii="Arial" w:hAnsi="Arial" w:cs="Arial"/>
          <w:lang w:val="en-ZA"/>
        </w:rPr>
        <w:t>Municipality</w:t>
      </w:r>
      <w:r w:rsidRPr="00664C93">
        <w:rPr>
          <w:rFonts w:ascii="Arial" w:hAnsi="Arial" w:cs="Arial"/>
          <w:lang w:val="en-ZA"/>
        </w:rPr>
        <w:t xml:space="preserve"> is planning to upgrade all roads and pavements in </w:t>
      </w:r>
      <w:proofErr w:type="spellStart"/>
      <w:r w:rsidRPr="00664C93">
        <w:rPr>
          <w:rFonts w:ascii="Arial" w:hAnsi="Arial" w:cs="Arial"/>
          <w:lang w:val="en-ZA"/>
        </w:rPr>
        <w:t>Calitzdorp</w:t>
      </w:r>
      <w:proofErr w:type="spellEnd"/>
      <w:r w:rsidRPr="00664C93">
        <w:rPr>
          <w:rFonts w:ascii="Arial" w:hAnsi="Arial" w:cs="Arial"/>
          <w:lang w:val="en-ZA"/>
        </w:rPr>
        <w:t xml:space="preserve"> and have applied to the Department of Rural Development and Land Reform for grant funding to address identified upgrades.  Unfortunately, no feedback has been received from the Department.</w:t>
      </w:r>
    </w:p>
    <w:p w14:paraId="2FD5B37A"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34532963"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664C93">
        <w:rPr>
          <w:rFonts w:ascii="Arial" w:hAnsi="Arial" w:cs="Arial"/>
          <w:b/>
          <w:lang w:val="en-ZA"/>
        </w:rPr>
        <w:t>Calitzdorp</w:t>
      </w:r>
      <w:proofErr w:type="spellEnd"/>
      <w:r w:rsidRPr="00664C93">
        <w:rPr>
          <w:rFonts w:ascii="Arial" w:hAnsi="Arial" w:cs="Arial"/>
          <w:b/>
          <w:lang w:val="en-ZA"/>
        </w:rPr>
        <w:t xml:space="preserve"> Road Maintenance Project </w:t>
      </w:r>
    </w:p>
    <w:p w14:paraId="75677B2D"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1DED60BD"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General road maintenance will be undertaken on an on-going basis. Operational maintenance will be continued and potholes will be filled.  </w:t>
      </w:r>
    </w:p>
    <w:p w14:paraId="36A50203"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noProof/>
          <w:lang w:val="en-ZA" w:eastAsia="en-ZA"/>
        </w:rPr>
        <w:lastRenderedPageBreak/>
        <w:drawing>
          <wp:inline distT="0" distB="0" distL="0" distR="0" wp14:anchorId="37963756" wp14:editId="18D5C053">
            <wp:extent cx="5947410" cy="2854325"/>
            <wp:effectExtent l="0" t="0" r="0" b="317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7410" cy="2854325"/>
                    </a:xfrm>
                    <a:prstGeom prst="rect">
                      <a:avLst/>
                    </a:prstGeom>
                    <a:noFill/>
                    <a:ln>
                      <a:noFill/>
                    </a:ln>
                  </pic:spPr>
                </pic:pic>
              </a:graphicData>
            </a:graphic>
          </wp:inline>
        </w:drawing>
      </w:r>
    </w:p>
    <w:p w14:paraId="734AEE46" w14:textId="77777777" w:rsidR="00510E63" w:rsidRPr="00664C93" w:rsidRDefault="00510E63" w:rsidP="00510E63">
      <w:pPr>
        <w:pStyle w:val="Caption"/>
        <w:spacing w:line="360" w:lineRule="auto"/>
        <w:contextualSpacing/>
        <w:rPr>
          <w:rFonts w:ascii="Arial" w:hAnsi="Arial" w:cs="Arial"/>
          <w:lang w:val="en-ZA"/>
        </w:rPr>
      </w:pPr>
      <w:bookmarkStart w:id="172" w:name="_Toc26783956"/>
      <w:bookmarkStart w:id="173" w:name="_Toc67566622"/>
      <w:r>
        <w:rPr>
          <w:lang w:val="en-ZA"/>
        </w:rPr>
        <w:t>Table</w:t>
      </w:r>
      <w:r w:rsidRPr="00664C93">
        <w:rPr>
          <w:lang w:val="en-ZA"/>
        </w:rPr>
        <w:t xml:space="preserve"> </w:t>
      </w:r>
      <w:r>
        <w:rPr>
          <w:lang w:val="en-ZA"/>
        </w:rPr>
        <w:fldChar w:fldCharType="begin"/>
      </w:r>
      <w:r>
        <w:rPr>
          <w:lang w:val="en-ZA"/>
        </w:rPr>
        <w:instrText xml:space="preserve"> SEQ Table \* ARABIC </w:instrText>
      </w:r>
      <w:r>
        <w:rPr>
          <w:lang w:val="en-ZA"/>
        </w:rPr>
        <w:fldChar w:fldCharType="separate"/>
      </w:r>
      <w:r>
        <w:rPr>
          <w:noProof/>
          <w:lang w:val="en-ZA"/>
        </w:rPr>
        <w:t>30</w:t>
      </w:r>
      <w:r>
        <w:rPr>
          <w:lang w:val="en-ZA"/>
        </w:rPr>
        <w:fldChar w:fldCharType="end"/>
      </w:r>
      <w:r w:rsidRPr="00664C93">
        <w:rPr>
          <w:lang w:val="en-ZA"/>
        </w:rPr>
        <w:t xml:space="preserve">:  </w:t>
      </w:r>
      <w:proofErr w:type="spellStart"/>
      <w:r w:rsidRPr="00664C93">
        <w:rPr>
          <w:lang w:val="en-ZA"/>
        </w:rPr>
        <w:t>Calitzdorp</w:t>
      </w:r>
      <w:proofErr w:type="spellEnd"/>
      <w:r w:rsidRPr="00664C93">
        <w:rPr>
          <w:lang w:val="en-ZA"/>
        </w:rPr>
        <w:t xml:space="preserve"> </w:t>
      </w:r>
      <w:proofErr w:type="spellStart"/>
      <w:r w:rsidRPr="00664C93">
        <w:rPr>
          <w:lang w:val="en-ZA"/>
        </w:rPr>
        <w:t>Bergsig</w:t>
      </w:r>
      <w:proofErr w:type="spellEnd"/>
      <w:r w:rsidRPr="00664C93">
        <w:rPr>
          <w:lang w:val="en-ZA"/>
        </w:rPr>
        <w:t xml:space="preserve"> Internal Roads</w:t>
      </w:r>
      <w:bookmarkEnd w:id="172"/>
      <w:bookmarkEnd w:id="173"/>
    </w:p>
    <w:p w14:paraId="1CA3F4AF" w14:textId="77777777" w:rsidR="00510E63" w:rsidRPr="00664C93" w:rsidRDefault="00510E63" w:rsidP="00510E63">
      <w:pPr>
        <w:spacing w:before="100" w:beforeAutospacing="1" w:after="100" w:afterAutospacing="1"/>
        <w:contextualSpacing/>
        <w:jc w:val="both"/>
        <w:rPr>
          <w:rFonts w:ascii="Arial" w:hAnsi="Arial" w:cs="Arial"/>
          <w:b/>
          <w:lang w:val="en-ZA"/>
        </w:rPr>
      </w:pPr>
      <w:proofErr w:type="spellStart"/>
      <w:r w:rsidRPr="00E47969">
        <w:rPr>
          <w:rFonts w:ascii="Arial" w:hAnsi="Arial" w:cs="Arial"/>
          <w:b/>
          <w:lang w:val="en-ZA"/>
        </w:rPr>
        <w:t>Calitzdorp</w:t>
      </w:r>
      <w:proofErr w:type="spellEnd"/>
      <w:r w:rsidRPr="00E47969">
        <w:rPr>
          <w:rFonts w:ascii="Arial" w:hAnsi="Arial" w:cs="Arial"/>
          <w:b/>
          <w:lang w:val="en-ZA"/>
        </w:rPr>
        <w:t xml:space="preserve"> 3 way stop project</w:t>
      </w:r>
      <w:r w:rsidRPr="00664C93">
        <w:rPr>
          <w:rFonts w:ascii="Arial" w:hAnsi="Arial" w:cs="Arial"/>
          <w:b/>
          <w:lang w:val="en-ZA"/>
        </w:rPr>
        <w:t xml:space="preserve"> </w:t>
      </w:r>
    </w:p>
    <w:p w14:paraId="58EE9DC9"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55281B68"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During the public participation sessions and at the IDP Indaba it was raised that a three-way stop is urgently required at the entrance of </w:t>
      </w:r>
      <w:proofErr w:type="spellStart"/>
      <w:r w:rsidRPr="00664C93">
        <w:rPr>
          <w:rFonts w:ascii="Arial" w:hAnsi="Arial" w:cs="Arial"/>
          <w:lang w:val="en-ZA"/>
        </w:rPr>
        <w:t>Calitzdorp</w:t>
      </w:r>
      <w:proofErr w:type="spellEnd"/>
      <w:r w:rsidRPr="00664C93">
        <w:rPr>
          <w:rFonts w:ascii="Arial" w:hAnsi="Arial" w:cs="Arial"/>
          <w:lang w:val="en-ZA"/>
        </w:rPr>
        <w:t xml:space="preserve"> (on the Route 62 way).  It will minimise road accidents and promote road safety to all motorists and residents. The </w:t>
      </w:r>
      <w:r>
        <w:rPr>
          <w:rFonts w:ascii="Arial" w:hAnsi="Arial" w:cs="Arial"/>
          <w:lang w:val="en-ZA"/>
        </w:rPr>
        <w:t>Municipality</w:t>
      </w:r>
      <w:r w:rsidRPr="00664C93">
        <w:rPr>
          <w:rFonts w:ascii="Arial" w:hAnsi="Arial" w:cs="Arial"/>
          <w:lang w:val="en-ZA"/>
        </w:rPr>
        <w:t xml:space="preserve"> needs to ensure that the correct processes are followed to be assisted. </w:t>
      </w:r>
    </w:p>
    <w:p w14:paraId="3ECC4B8C" w14:textId="77777777" w:rsidR="00510E63" w:rsidRDefault="00510E63" w:rsidP="00510E63">
      <w:pPr>
        <w:spacing w:before="100" w:beforeAutospacing="1" w:after="100" w:afterAutospacing="1"/>
        <w:contextualSpacing/>
        <w:jc w:val="both"/>
        <w:rPr>
          <w:rFonts w:ascii="Arial" w:hAnsi="Arial" w:cs="Arial"/>
          <w:lang w:val="en-ZA"/>
        </w:rPr>
      </w:pPr>
    </w:p>
    <w:p w14:paraId="3E7B11C0" w14:textId="77777777" w:rsidR="00510E63" w:rsidRPr="0043477C" w:rsidRDefault="00510E63" w:rsidP="00510E63">
      <w:pPr>
        <w:spacing w:before="100" w:beforeAutospacing="1" w:after="100" w:afterAutospacing="1"/>
        <w:contextualSpacing/>
        <w:jc w:val="both"/>
        <w:rPr>
          <w:rFonts w:ascii="Arial" w:hAnsi="Arial" w:cs="Arial"/>
          <w:b/>
          <w:lang w:val="en-ZA"/>
        </w:rPr>
      </w:pPr>
      <w:proofErr w:type="spellStart"/>
      <w:r w:rsidRPr="0043477C">
        <w:rPr>
          <w:rFonts w:ascii="Arial" w:hAnsi="Arial" w:cs="Arial"/>
          <w:b/>
          <w:lang w:val="en-ZA"/>
        </w:rPr>
        <w:t>Vanwyksdorp</w:t>
      </w:r>
      <w:proofErr w:type="spellEnd"/>
      <w:r w:rsidRPr="0043477C">
        <w:rPr>
          <w:rFonts w:ascii="Arial" w:hAnsi="Arial" w:cs="Arial"/>
          <w:b/>
          <w:lang w:val="en-ZA"/>
        </w:rPr>
        <w:t xml:space="preserve"> Roads Project </w:t>
      </w:r>
    </w:p>
    <w:p w14:paraId="1264DA87" w14:textId="77777777" w:rsidR="00510E63" w:rsidRPr="00664C93" w:rsidRDefault="00510E63" w:rsidP="00510E63">
      <w:pPr>
        <w:spacing w:before="100" w:beforeAutospacing="1" w:after="100" w:afterAutospacing="1"/>
        <w:contextualSpacing/>
        <w:jc w:val="both"/>
        <w:rPr>
          <w:rFonts w:ascii="Arial" w:hAnsi="Arial" w:cs="Arial"/>
          <w:b/>
          <w:i/>
          <w:lang w:val="en-ZA"/>
        </w:rPr>
      </w:pPr>
    </w:p>
    <w:p w14:paraId="42203679"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noProof/>
          <w:lang w:val="en-ZA" w:eastAsia="en-ZA"/>
        </w:rPr>
        <w:drawing>
          <wp:anchor distT="0" distB="0" distL="114300" distR="114300" simplePos="0" relativeHeight="251847680" behindDoc="1" locked="0" layoutInCell="1" allowOverlap="1" wp14:anchorId="5B400113" wp14:editId="41761656">
            <wp:simplePos x="0" y="0"/>
            <wp:positionH relativeFrom="column">
              <wp:posOffset>2686050</wp:posOffset>
            </wp:positionH>
            <wp:positionV relativeFrom="paragraph">
              <wp:posOffset>134620</wp:posOffset>
            </wp:positionV>
            <wp:extent cx="3601720" cy="2171700"/>
            <wp:effectExtent l="0" t="0" r="0" b="0"/>
            <wp:wrapTight wrapText="bothSides">
              <wp:wrapPolygon edited="0">
                <wp:start x="0" y="0"/>
                <wp:lineTo x="0" y="21411"/>
                <wp:lineTo x="21478" y="21411"/>
                <wp:lineTo x="21478" y="0"/>
                <wp:lineTo x="0" y="0"/>
              </wp:wrapPolygon>
            </wp:wrapTight>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3601720" cy="2171700"/>
                    </a:xfrm>
                    <a:prstGeom prst="rect">
                      <a:avLst/>
                    </a:prstGeom>
                  </pic:spPr>
                </pic:pic>
              </a:graphicData>
            </a:graphic>
            <wp14:sizeRelH relativeFrom="page">
              <wp14:pctWidth>0</wp14:pctWidth>
            </wp14:sizeRelH>
            <wp14:sizeRelV relativeFrom="page">
              <wp14:pctHeight>0</wp14:pctHeight>
            </wp14:sizeRelV>
          </wp:anchor>
        </w:drawing>
      </w:r>
      <w:r w:rsidRPr="00664C93">
        <w:rPr>
          <w:rFonts w:ascii="Arial" w:hAnsi="Arial" w:cs="Arial"/>
          <w:lang w:val="en-ZA"/>
        </w:rPr>
        <w:t xml:space="preserve">General road maintenance will be undertaken on an on-going basis. The </w:t>
      </w:r>
      <w:r>
        <w:rPr>
          <w:rFonts w:ascii="Arial" w:hAnsi="Arial" w:cs="Arial"/>
          <w:lang w:val="en-ZA"/>
        </w:rPr>
        <w:t>Municipality</w:t>
      </w:r>
      <w:r w:rsidRPr="00664C93">
        <w:rPr>
          <w:rFonts w:ascii="Arial" w:hAnsi="Arial" w:cs="Arial"/>
          <w:lang w:val="en-ZA"/>
        </w:rPr>
        <w:t xml:space="preserve"> aims to upgrade all gravel roads and funding needs to be sourced.</w:t>
      </w:r>
    </w:p>
    <w:p w14:paraId="68D69A18" w14:textId="77777777" w:rsidR="00510E63" w:rsidRPr="00664C93" w:rsidRDefault="00510E63" w:rsidP="00510E63">
      <w:pPr>
        <w:spacing w:before="100" w:beforeAutospacing="1" w:after="100" w:afterAutospacing="1"/>
        <w:contextualSpacing/>
        <w:jc w:val="both"/>
        <w:rPr>
          <w:rFonts w:ascii="Arial" w:hAnsi="Arial" w:cs="Arial"/>
          <w:lang w:val="en-ZA"/>
        </w:rPr>
      </w:pPr>
    </w:p>
    <w:p w14:paraId="0BE27844" w14:textId="77777777" w:rsidR="00510E63" w:rsidRPr="00664C93" w:rsidRDefault="00510E63" w:rsidP="00510E63">
      <w:pPr>
        <w:spacing w:before="100" w:beforeAutospacing="1" w:after="100" w:afterAutospacing="1"/>
        <w:contextualSpacing/>
        <w:jc w:val="both"/>
        <w:rPr>
          <w:rFonts w:ascii="Arial" w:hAnsi="Arial" w:cs="Arial"/>
          <w:lang w:val="en-ZA"/>
        </w:rPr>
      </w:pPr>
      <w:r w:rsidRPr="00664C93">
        <w:rPr>
          <w:rFonts w:ascii="Arial" w:hAnsi="Arial" w:cs="Arial"/>
          <w:lang w:val="en-ZA"/>
        </w:rPr>
        <w:t xml:space="preserve">The road network in </w:t>
      </w:r>
      <w:proofErr w:type="spellStart"/>
      <w:r w:rsidRPr="00664C93">
        <w:rPr>
          <w:rFonts w:ascii="Arial" w:hAnsi="Arial" w:cs="Arial"/>
          <w:lang w:val="en-ZA"/>
        </w:rPr>
        <w:t>Vanwyksdorp</w:t>
      </w:r>
      <w:proofErr w:type="spellEnd"/>
      <w:r w:rsidRPr="00664C93">
        <w:rPr>
          <w:rFonts w:ascii="Arial" w:hAnsi="Arial" w:cs="Arial"/>
          <w:lang w:val="en-ZA"/>
        </w:rPr>
        <w:t xml:space="preserve"> comprises of 0.58 km of paved roads (10%) and 5.50 km of unpaved roads (90%). </w:t>
      </w:r>
    </w:p>
    <w:p w14:paraId="0A2C919D" w14:textId="5DE02F6B" w:rsidR="00510E63" w:rsidRDefault="00510E63" w:rsidP="00510E63">
      <w:pPr>
        <w:pStyle w:val="BodyText11"/>
        <w:contextualSpacing/>
        <w:jc w:val="both"/>
        <w:rPr>
          <w:rFonts w:cs="Arial"/>
          <w:lang w:val="en-ZA"/>
        </w:rPr>
      </w:pPr>
      <w:r w:rsidRPr="00664C93">
        <w:rPr>
          <w:rFonts w:cs="Arial"/>
          <w:lang w:val="en-ZA"/>
        </w:rPr>
        <w:t xml:space="preserve">The </w:t>
      </w:r>
      <w:r>
        <w:rPr>
          <w:rFonts w:cs="Arial"/>
          <w:lang w:val="en-ZA"/>
        </w:rPr>
        <w:t>Municipality</w:t>
      </w:r>
      <w:r w:rsidRPr="00664C93">
        <w:rPr>
          <w:rFonts w:cs="Arial"/>
          <w:lang w:val="en-ZA"/>
        </w:rPr>
        <w:t xml:space="preserve"> has developed an integrated transport plan with the assistance of the District </w:t>
      </w:r>
      <w:r>
        <w:rPr>
          <w:rFonts w:cs="Arial"/>
          <w:lang w:val="en-ZA"/>
        </w:rPr>
        <w:t>Municipality</w:t>
      </w:r>
      <w:r w:rsidRPr="00664C93">
        <w:rPr>
          <w:rFonts w:cs="Arial"/>
          <w:lang w:val="en-ZA"/>
        </w:rPr>
        <w:t xml:space="preserve"> and Provincial Government however support will be required to </w:t>
      </w:r>
      <w:proofErr w:type="spellStart"/>
      <w:r w:rsidRPr="00664C93">
        <w:rPr>
          <w:rFonts w:cs="Arial"/>
          <w:lang w:val="en-ZA"/>
        </w:rPr>
        <w:t>fulfill</w:t>
      </w:r>
      <w:proofErr w:type="spellEnd"/>
      <w:r w:rsidRPr="00664C93">
        <w:rPr>
          <w:rFonts w:cs="Arial"/>
          <w:lang w:val="en-ZA"/>
        </w:rPr>
        <w:t xml:space="preserve"> the projects listed </w:t>
      </w:r>
      <w:r w:rsidRPr="00664C93">
        <w:rPr>
          <w:rFonts w:cs="Arial"/>
          <w:lang w:val="en-ZA"/>
        </w:rPr>
        <w:lastRenderedPageBreak/>
        <w:t xml:space="preserve">below.  The </w:t>
      </w:r>
      <w:r w:rsidRPr="00355E7C">
        <w:rPr>
          <w:rFonts w:cs="Arial"/>
          <w:lang w:val="en-ZA"/>
        </w:rPr>
        <w:t>Rural Transport Programme</w:t>
      </w:r>
      <w:r w:rsidRPr="00664C93">
        <w:rPr>
          <w:rFonts w:cs="Arial"/>
          <w:lang w:val="en-ZA"/>
        </w:rPr>
        <w:t xml:space="preserve"> must be developed and needs to be aligned with the integrated transport plan.</w:t>
      </w:r>
    </w:p>
    <w:p w14:paraId="7C87F27C" w14:textId="77777777" w:rsidR="00C02A5E" w:rsidRPr="00664C93" w:rsidRDefault="00C02A5E" w:rsidP="00510E63">
      <w:pPr>
        <w:pStyle w:val="BodyText11"/>
        <w:contextualSpacing/>
        <w:jc w:val="both"/>
        <w:rPr>
          <w:rFonts w:cs="Arial"/>
          <w:lang w:val="en-ZA"/>
        </w:rPr>
      </w:pPr>
    </w:p>
    <w:p w14:paraId="6ADADD65" w14:textId="77777777" w:rsidR="00510E63" w:rsidRDefault="00510E63" w:rsidP="00510E63">
      <w:pPr>
        <w:pStyle w:val="BodyText11"/>
        <w:contextualSpacing/>
        <w:jc w:val="both"/>
        <w:rPr>
          <w:rFonts w:cs="Arial"/>
          <w:lang w:val="en-ZA"/>
        </w:rPr>
      </w:pPr>
      <w:r w:rsidRPr="00664C93">
        <w:rPr>
          <w:rFonts w:cs="Arial"/>
          <w:lang w:val="en-ZA"/>
        </w:rPr>
        <w:t xml:space="preserve">As previously mentioned, the tree planting linked to paving and/or upgrading of roads and pathways will be prioritized thus support from sectors or donations of trees from the Department of Agriculture, Forestry and Fishery (DAFF) will be required to execute this initiative.  The implementation of the integrated transport plan aligned with the rural transport programme, will also ensure economic growth for the </w:t>
      </w:r>
      <w:proofErr w:type="spellStart"/>
      <w:r w:rsidRPr="00664C93">
        <w:rPr>
          <w:rFonts w:cs="Arial"/>
          <w:lang w:val="en-ZA"/>
        </w:rPr>
        <w:t>Kannaland</w:t>
      </w:r>
      <w:proofErr w:type="spellEnd"/>
      <w:r w:rsidRPr="00664C93">
        <w:rPr>
          <w:rFonts w:cs="Arial"/>
          <w:lang w:val="en-ZA"/>
        </w:rPr>
        <w:t xml:space="preserve"> area.</w:t>
      </w:r>
    </w:p>
    <w:p w14:paraId="696C4FB8" w14:textId="77777777" w:rsidR="00510E63" w:rsidRDefault="00510E63" w:rsidP="00510E63">
      <w:pPr>
        <w:pStyle w:val="BodyText11"/>
        <w:contextualSpacing/>
        <w:jc w:val="both"/>
        <w:rPr>
          <w:rFonts w:cs="Arial"/>
          <w:lang w:val="en-ZA"/>
        </w:rPr>
      </w:pPr>
    </w:p>
    <w:p w14:paraId="290FADA8" w14:textId="57F20D8C" w:rsidR="00510E63" w:rsidRPr="00C02A5E" w:rsidRDefault="00510E63" w:rsidP="00C02A5E">
      <w:pPr>
        <w:pStyle w:val="BodyText11"/>
        <w:contextualSpacing/>
        <w:jc w:val="both"/>
        <w:rPr>
          <w:rFonts w:cs="Arial"/>
          <w:lang w:val="en-ZA"/>
        </w:rPr>
      </w:pPr>
      <w:r>
        <w:rPr>
          <w:rFonts w:cs="Arial"/>
          <w:lang w:val="en-ZA"/>
        </w:rPr>
        <w:t xml:space="preserve">All four towns of </w:t>
      </w:r>
      <w:proofErr w:type="spellStart"/>
      <w:r>
        <w:rPr>
          <w:rFonts w:cs="Arial"/>
          <w:lang w:val="en-ZA"/>
        </w:rPr>
        <w:t>Kannaland</w:t>
      </w:r>
      <w:proofErr w:type="spellEnd"/>
      <w:r>
        <w:rPr>
          <w:rFonts w:cs="Arial"/>
          <w:lang w:val="en-ZA"/>
        </w:rPr>
        <w:t xml:space="preserve"> urgently needs road upgrades (main roads and internal roads).</w:t>
      </w:r>
    </w:p>
    <w:p w14:paraId="7F7744DA" w14:textId="066E7E5B" w:rsidR="00510E63" w:rsidRPr="00C02A5E" w:rsidRDefault="00510E63" w:rsidP="00510E63">
      <w:pPr>
        <w:spacing w:before="100" w:beforeAutospacing="1" w:after="100" w:afterAutospacing="1"/>
        <w:contextualSpacing/>
        <w:jc w:val="both"/>
        <w:rPr>
          <w:rFonts w:ascii="Arial" w:hAnsi="Arial" w:cs="Arial"/>
          <w:b/>
          <w:i/>
        </w:rPr>
      </w:pPr>
      <w:r w:rsidRPr="005A31A3">
        <w:rPr>
          <w:rFonts w:ascii="Arial" w:hAnsi="Arial" w:cs="Arial"/>
          <w:b/>
          <w:i/>
        </w:rPr>
        <w:t xml:space="preserve">O - 1.1.A - Infrastructure Planning </w:t>
      </w:r>
      <w:proofErr w:type="spellStart"/>
      <w:r w:rsidRPr="005A31A3">
        <w:rPr>
          <w:rFonts w:ascii="Arial" w:hAnsi="Arial" w:cs="Arial"/>
          <w:b/>
          <w:i/>
        </w:rPr>
        <w:t>programme</w:t>
      </w:r>
      <w:proofErr w:type="spellEnd"/>
    </w:p>
    <w:p w14:paraId="117F29CD" w14:textId="77777777" w:rsidR="00C02A5E" w:rsidRDefault="00C02A5E" w:rsidP="00510E63">
      <w:pPr>
        <w:spacing w:before="100" w:beforeAutospacing="1" w:after="100" w:afterAutospacing="1"/>
        <w:contextualSpacing/>
        <w:jc w:val="both"/>
        <w:rPr>
          <w:rFonts w:ascii="Arial" w:hAnsi="Arial" w:cs="Arial"/>
          <w:b/>
        </w:rPr>
      </w:pPr>
    </w:p>
    <w:p w14:paraId="21914AEC" w14:textId="72325F4E" w:rsidR="00510E63" w:rsidRDefault="00510E63" w:rsidP="00510E63">
      <w:pPr>
        <w:spacing w:before="100" w:beforeAutospacing="1" w:after="100" w:afterAutospacing="1"/>
        <w:contextualSpacing/>
        <w:jc w:val="both"/>
        <w:rPr>
          <w:rFonts w:ascii="Arial" w:hAnsi="Arial" w:cs="Arial"/>
          <w:b/>
        </w:rPr>
      </w:pPr>
      <w:r>
        <w:rPr>
          <w:rFonts w:ascii="Arial" w:hAnsi="Arial" w:cs="Arial"/>
          <w:b/>
        </w:rPr>
        <w:t>Below is the MIG, RBIG, WSIG and Drought Relief budget outlined as per the Municipality’s prioritization:</w:t>
      </w:r>
    </w:p>
    <w:tbl>
      <w:tblPr>
        <w:tblStyle w:val="ListTable4-Accent2"/>
        <w:tblW w:w="5000" w:type="pct"/>
        <w:tblLook w:val="04A0" w:firstRow="1" w:lastRow="0" w:firstColumn="1" w:lastColumn="0" w:noHBand="0" w:noVBand="1"/>
      </w:tblPr>
      <w:tblGrid>
        <w:gridCol w:w="426"/>
        <w:gridCol w:w="717"/>
        <w:gridCol w:w="2084"/>
        <w:gridCol w:w="1346"/>
        <w:gridCol w:w="699"/>
        <w:gridCol w:w="818"/>
        <w:gridCol w:w="1037"/>
        <w:gridCol w:w="1037"/>
        <w:gridCol w:w="882"/>
        <w:gridCol w:w="809"/>
      </w:tblGrid>
      <w:tr w:rsidR="00510E63" w14:paraId="21E96FD0" w14:textId="77777777" w:rsidTr="00510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vMerge w:val="restart"/>
            <w:hideMark/>
          </w:tcPr>
          <w:p w14:paraId="5DF405DE" w14:textId="77777777" w:rsidR="00510E63" w:rsidRDefault="00510E63" w:rsidP="00510E63">
            <w:pPr>
              <w:rPr>
                <w:rFonts w:ascii="Arial Narrow" w:eastAsia="Times New Roman" w:hAnsi="Arial Narrow" w:cs="Arial"/>
                <w:b w:val="0"/>
                <w:sz w:val="20"/>
                <w:lang w:val="en-GB" w:eastAsia="en-ZA"/>
              </w:rPr>
            </w:pPr>
            <w:r>
              <w:rPr>
                <w:rFonts w:ascii="Arial Narrow" w:hAnsi="Arial Narrow" w:cs="Arial"/>
                <w:b w:val="0"/>
                <w:sz w:val="20"/>
                <w:lang w:val="en-GB" w:eastAsia="en-ZA"/>
              </w:rPr>
              <w:t>No</w:t>
            </w:r>
          </w:p>
        </w:tc>
        <w:tc>
          <w:tcPr>
            <w:tcW w:w="254" w:type="pct"/>
            <w:vMerge w:val="restart"/>
            <w:hideMark/>
          </w:tcPr>
          <w:p w14:paraId="7591F015"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WARD NO.</w:t>
            </w:r>
          </w:p>
        </w:tc>
        <w:tc>
          <w:tcPr>
            <w:tcW w:w="1221" w:type="pct"/>
            <w:vMerge w:val="restart"/>
            <w:hideMark/>
          </w:tcPr>
          <w:p w14:paraId="7AB45F0B"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Project name</w:t>
            </w:r>
          </w:p>
        </w:tc>
        <w:tc>
          <w:tcPr>
            <w:tcW w:w="663" w:type="pct"/>
            <w:vMerge w:val="restart"/>
            <w:hideMark/>
          </w:tcPr>
          <w:p w14:paraId="74AF2E4A"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DEPARTMENT</w:t>
            </w:r>
          </w:p>
        </w:tc>
        <w:tc>
          <w:tcPr>
            <w:tcW w:w="367" w:type="pct"/>
            <w:vMerge w:val="restart"/>
            <w:hideMark/>
          </w:tcPr>
          <w:p w14:paraId="7F8FD27A"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EPWP</w:t>
            </w:r>
          </w:p>
        </w:tc>
        <w:tc>
          <w:tcPr>
            <w:tcW w:w="422" w:type="pct"/>
            <w:vMerge w:val="restart"/>
            <w:hideMark/>
          </w:tcPr>
          <w:p w14:paraId="4B8A8D6D"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 xml:space="preserve">Current </w:t>
            </w:r>
          </w:p>
          <w:p w14:paraId="1D607939"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 xml:space="preserve">or </w:t>
            </w:r>
          </w:p>
          <w:p w14:paraId="19174565"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 xml:space="preserve">Planned </w:t>
            </w:r>
          </w:p>
        </w:tc>
        <w:tc>
          <w:tcPr>
            <w:tcW w:w="933" w:type="pct"/>
            <w:gridSpan w:val="2"/>
            <w:hideMark/>
          </w:tcPr>
          <w:p w14:paraId="2CCDE452"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Duration</w:t>
            </w:r>
          </w:p>
        </w:tc>
        <w:tc>
          <w:tcPr>
            <w:tcW w:w="518" w:type="pct"/>
            <w:vMerge w:val="restart"/>
            <w:hideMark/>
          </w:tcPr>
          <w:p w14:paraId="71BCF334"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Budget Available</w:t>
            </w:r>
          </w:p>
        </w:tc>
        <w:tc>
          <w:tcPr>
            <w:tcW w:w="430" w:type="pct"/>
            <w:vMerge w:val="restart"/>
            <w:hideMark/>
          </w:tcPr>
          <w:p w14:paraId="78CB14CA"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0"/>
                <w:lang w:val="en-GB" w:eastAsia="en-ZA"/>
              </w:rPr>
            </w:pPr>
            <w:r>
              <w:rPr>
                <w:rFonts w:ascii="Arial Narrow" w:hAnsi="Arial Narrow" w:cs="Arial"/>
                <w:b w:val="0"/>
                <w:sz w:val="20"/>
                <w:lang w:val="en-GB" w:eastAsia="en-ZA"/>
              </w:rPr>
              <w:t>Funding Source</w:t>
            </w:r>
          </w:p>
        </w:tc>
      </w:tr>
      <w:tr w:rsidR="00510E63" w14:paraId="3702CECE"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vMerge/>
            <w:hideMark/>
          </w:tcPr>
          <w:p w14:paraId="13733DBB" w14:textId="77777777" w:rsidR="00510E63" w:rsidRDefault="00510E63" w:rsidP="00510E63">
            <w:pPr>
              <w:spacing w:after="0"/>
              <w:rPr>
                <w:rFonts w:ascii="Arial Narrow" w:hAnsi="Arial Narrow" w:cs="Arial"/>
                <w:color w:val="FFFFFF"/>
                <w:sz w:val="20"/>
                <w:lang w:val="en-GB" w:eastAsia="en-ZA"/>
              </w:rPr>
            </w:pPr>
          </w:p>
        </w:tc>
        <w:tc>
          <w:tcPr>
            <w:tcW w:w="254" w:type="pct"/>
            <w:vMerge/>
            <w:hideMark/>
          </w:tcPr>
          <w:p w14:paraId="4713E721"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1221" w:type="pct"/>
            <w:vMerge/>
            <w:hideMark/>
          </w:tcPr>
          <w:p w14:paraId="6196BFAB"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663" w:type="pct"/>
            <w:vMerge/>
            <w:hideMark/>
          </w:tcPr>
          <w:p w14:paraId="6F43E56D"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367" w:type="pct"/>
            <w:vMerge/>
            <w:hideMark/>
          </w:tcPr>
          <w:p w14:paraId="1AC56C6E"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422" w:type="pct"/>
            <w:vMerge/>
            <w:hideMark/>
          </w:tcPr>
          <w:p w14:paraId="22DD65BF"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461" w:type="pct"/>
            <w:hideMark/>
          </w:tcPr>
          <w:p w14:paraId="22950331"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b/>
                <w:sz w:val="20"/>
                <w:lang w:val="en-GB" w:eastAsia="en-ZA"/>
              </w:rPr>
            </w:pPr>
            <w:r>
              <w:rPr>
                <w:rFonts w:ascii="Arial Narrow" w:hAnsi="Arial Narrow" w:cs="Arial"/>
                <w:sz w:val="20"/>
                <w:lang w:val="en-GB" w:eastAsia="en-ZA"/>
              </w:rPr>
              <w:t>Estimated Start Date</w:t>
            </w:r>
          </w:p>
        </w:tc>
        <w:tc>
          <w:tcPr>
            <w:tcW w:w="471" w:type="pct"/>
            <w:hideMark/>
          </w:tcPr>
          <w:p w14:paraId="49A8281F"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Estimated End Date</w:t>
            </w:r>
          </w:p>
        </w:tc>
        <w:tc>
          <w:tcPr>
            <w:tcW w:w="518" w:type="pct"/>
            <w:vMerge/>
            <w:hideMark/>
          </w:tcPr>
          <w:p w14:paraId="53180560"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c>
          <w:tcPr>
            <w:tcW w:w="430" w:type="pct"/>
            <w:vMerge/>
            <w:hideMark/>
          </w:tcPr>
          <w:p w14:paraId="5B932517" w14:textId="77777777" w:rsidR="00510E63" w:rsidRDefault="00510E63" w:rsidP="00510E6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FFFFFF"/>
                <w:sz w:val="20"/>
                <w:lang w:val="en-GB" w:eastAsia="en-ZA"/>
              </w:rPr>
            </w:pPr>
          </w:p>
        </w:tc>
      </w:tr>
      <w:tr w:rsidR="00510E63" w14:paraId="370C8687" w14:textId="77777777" w:rsidTr="00510E63">
        <w:tc>
          <w:tcPr>
            <w:cnfStyle w:val="001000000000" w:firstRow="0" w:lastRow="0" w:firstColumn="1" w:lastColumn="0" w:oddVBand="0" w:evenVBand="0" w:oddHBand="0" w:evenHBand="0" w:firstRowFirstColumn="0" w:firstRowLastColumn="0" w:lastRowFirstColumn="0" w:lastRowLastColumn="0"/>
            <w:tcW w:w="0" w:type="pct"/>
          </w:tcPr>
          <w:p w14:paraId="01C47A73"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0" w:type="pct"/>
            <w:hideMark/>
          </w:tcPr>
          <w:p w14:paraId="699A376F"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1, 4</w:t>
            </w:r>
          </w:p>
        </w:tc>
        <w:tc>
          <w:tcPr>
            <w:tcW w:w="0" w:type="pct"/>
            <w:hideMark/>
          </w:tcPr>
          <w:p w14:paraId="5C4D9D3A"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Ladismith</w:t>
            </w:r>
            <w:proofErr w:type="spellEnd"/>
            <w:r>
              <w:rPr>
                <w:rFonts w:ascii="Arial Narrow" w:hAnsi="Arial Narrow" w:cs="Arial"/>
                <w:sz w:val="20"/>
                <w:lang w:val="en-GB" w:eastAsia="en-ZA"/>
              </w:rPr>
              <w:t>: Water Treatment Works</w:t>
            </w:r>
          </w:p>
        </w:tc>
        <w:tc>
          <w:tcPr>
            <w:tcW w:w="0" w:type="pct"/>
            <w:hideMark/>
          </w:tcPr>
          <w:p w14:paraId="2895AD3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0" w:type="pct"/>
          </w:tcPr>
          <w:p w14:paraId="1123B79B" w14:textId="77777777" w:rsidR="00510E63" w:rsidRDefault="00510E63" w:rsidP="00510E63">
            <w:pPr>
              <w:spacing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0" w:type="pct"/>
            <w:hideMark/>
          </w:tcPr>
          <w:p w14:paraId="224782D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0" w:type="pct"/>
            <w:hideMark/>
          </w:tcPr>
          <w:p w14:paraId="2C740BB0"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0" w:type="pct"/>
            <w:hideMark/>
          </w:tcPr>
          <w:p w14:paraId="7AF129A3"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0" w:type="pct"/>
          </w:tcPr>
          <w:p w14:paraId="10D75618"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  2 259 884</w:t>
            </w:r>
          </w:p>
        </w:tc>
        <w:tc>
          <w:tcPr>
            <w:tcW w:w="0" w:type="pct"/>
            <w:hideMark/>
          </w:tcPr>
          <w:p w14:paraId="300E7E35"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MIG</w:t>
            </w:r>
          </w:p>
        </w:tc>
      </w:tr>
      <w:tr w:rsidR="00510E63" w14:paraId="69F25A49"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tcPr>
          <w:p w14:paraId="7691C99F"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hideMark/>
          </w:tcPr>
          <w:p w14:paraId="51F0DE22"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1, 4</w:t>
            </w:r>
          </w:p>
        </w:tc>
        <w:tc>
          <w:tcPr>
            <w:tcW w:w="1221" w:type="pct"/>
            <w:hideMark/>
          </w:tcPr>
          <w:p w14:paraId="2086A47B"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Ladismith</w:t>
            </w:r>
            <w:proofErr w:type="spellEnd"/>
            <w:r>
              <w:rPr>
                <w:rFonts w:ascii="Arial Narrow" w:hAnsi="Arial Narrow" w:cs="Arial"/>
                <w:sz w:val="20"/>
                <w:lang w:val="en-GB" w:eastAsia="en-ZA"/>
              </w:rPr>
              <w:t>: Waste Water Treatment Works</w:t>
            </w:r>
          </w:p>
        </w:tc>
        <w:tc>
          <w:tcPr>
            <w:tcW w:w="663" w:type="pct"/>
            <w:hideMark/>
          </w:tcPr>
          <w:p w14:paraId="6860CC43"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64890E6A" w14:textId="77777777" w:rsidR="00510E63" w:rsidRDefault="00510E63" w:rsidP="00510E63">
            <w:pPr>
              <w:spacing w:line="276"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422" w:type="pct"/>
            <w:hideMark/>
          </w:tcPr>
          <w:p w14:paraId="78FADDCF"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hideMark/>
          </w:tcPr>
          <w:p w14:paraId="4B1C3E37"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hideMark/>
          </w:tcPr>
          <w:p w14:paraId="158BB31A"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518" w:type="pct"/>
            <w:hideMark/>
          </w:tcPr>
          <w:p w14:paraId="2B62AE3C"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  4 169 049</w:t>
            </w:r>
          </w:p>
        </w:tc>
        <w:tc>
          <w:tcPr>
            <w:tcW w:w="430" w:type="pct"/>
            <w:hideMark/>
          </w:tcPr>
          <w:p w14:paraId="03C2F9B5"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MIG</w:t>
            </w:r>
          </w:p>
        </w:tc>
      </w:tr>
      <w:tr w:rsidR="00510E63" w14:paraId="4DF3C27D" w14:textId="77777777" w:rsidTr="00510E63">
        <w:tc>
          <w:tcPr>
            <w:cnfStyle w:val="001000000000" w:firstRow="0" w:lastRow="0" w:firstColumn="1" w:lastColumn="0" w:oddVBand="0" w:evenVBand="0" w:oddHBand="0" w:evenHBand="0" w:firstRowFirstColumn="0" w:firstRowLastColumn="0" w:lastRowFirstColumn="0" w:lastRowLastColumn="0"/>
            <w:tcW w:w="193" w:type="pct"/>
          </w:tcPr>
          <w:p w14:paraId="117E91F1"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hideMark/>
          </w:tcPr>
          <w:p w14:paraId="3FB181D9"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w:t>
            </w:r>
          </w:p>
        </w:tc>
        <w:tc>
          <w:tcPr>
            <w:tcW w:w="1221" w:type="pct"/>
            <w:hideMark/>
          </w:tcPr>
          <w:p w14:paraId="17CF3D9F"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Zoar</w:t>
            </w:r>
            <w:proofErr w:type="spellEnd"/>
            <w:r>
              <w:rPr>
                <w:rFonts w:ascii="Arial Narrow" w:hAnsi="Arial Narrow" w:cs="Arial"/>
                <w:sz w:val="20"/>
                <w:lang w:val="en-GB" w:eastAsia="en-ZA"/>
              </w:rPr>
              <w:t>: New Sport Field lighting</w:t>
            </w:r>
          </w:p>
        </w:tc>
        <w:tc>
          <w:tcPr>
            <w:tcW w:w="663" w:type="pct"/>
            <w:hideMark/>
          </w:tcPr>
          <w:p w14:paraId="047BC3CC"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1B132415" w14:textId="77777777" w:rsidR="00510E63" w:rsidRDefault="00510E63" w:rsidP="00510E63">
            <w:pPr>
              <w:spacing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422" w:type="pct"/>
            <w:hideMark/>
          </w:tcPr>
          <w:p w14:paraId="485BEB3B"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hideMark/>
          </w:tcPr>
          <w:p w14:paraId="095C19B8"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hideMark/>
          </w:tcPr>
          <w:p w14:paraId="2D534ECF"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518" w:type="pct"/>
            <w:hideMark/>
          </w:tcPr>
          <w:p w14:paraId="7003200E"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   1 308 720</w:t>
            </w:r>
          </w:p>
        </w:tc>
        <w:tc>
          <w:tcPr>
            <w:tcW w:w="430" w:type="pct"/>
            <w:hideMark/>
          </w:tcPr>
          <w:p w14:paraId="42F1B684"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MIG</w:t>
            </w:r>
          </w:p>
        </w:tc>
      </w:tr>
      <w:tr w:rsidR="00510E63" w14:paraId="5989C600"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tcPr>
          <w:p w14:paraId="1B791BC4"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hideMark/>
          </w:tcPr>
          <w:p w14:paraId="102AE654"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w:t>
            </w:r>
          </w:p>
        </w:tc>
        <w:tc>
          <w:tcPr>
            <w:tcW w:w="1221" w:type="pct"/>
            <w:hideMark/>
          </w:tcPr>
          <w:p w14:paraId="58D2D9DD"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Zoar</w:t>
            </w:r>
            <w:proofErr w:type="spellEnd"/>
            <w:r>
              <w:rPr>
                <w:rFonts w:ascii="Arial Narrow" w:hAnsi="Arial Narrow" w:cs="Arial"/>
                <w:sz w:val="20"/>
                <w:lang w:val="en-GB" w:eastAsia="en-ZA"/>
              </w:rPr>
              <w:t>:  New Cemetery</w:t>
            </w:r>
          </w:p>
        </w:tc>
        <w:tc>
          <w:tcPr>
            <w:tcW w:w="663" w:type="pct"/>
            <w:hideMark/>
          </w:tcPr>
          <w:p w14:paraId="2BFCD9B7"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1E390093" w14:textId="77777777" w:rsidR="00510E63" w:rsidRDefault="00510E63" w:rsidP="00510E63">
            <w:pPr>
              <w:spacing w:line="276"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422" w:type="pct"/>
            <w:hideMark/>
          </w:tcPr>
          <w:p w14:paraId="0BD7B8A2"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hideMark/>
          </w:tcPr>
          <w:p w14:paraId="6DD2DF4A"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hideMark/>
          </w:tcPr>
          <w:p w14:paraId="4DCCFBD0"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518" w:type="pct"/>
            <w:hideMark/>
          </w:tcPr>
          <w:p w14:paraId="4BE543FC"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   1 856 696</w:t>
            </w:r>
          </w:p>
        </w:tc>
        <w:tc>
          <w:tcPr>
            <w:tcW w:w="430" w:type="pct"/>
            <w:hideMark/>
          </w:tcPr>
          <w:p w14:paraId="356E0A31"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MIG</w:t>
            </w:r>
          </w:p>
        </w:tc>
      </w:tr>
      <w:tr w:rsidR="00510E63" w14:paraId="6B91B176" w14:textId="77777777" w:rsidTr="00510E63">
        <w:tc>
          <w:tcPr>
            <w:cnfStyle w:val="001000000000" w:firstRow="0" w:lastRow="0" w:firstColumn="1" w:lastColumn="0" w:oddVBand="0" w:evenVBand="0" w:oddHBand="0" w:evenHBand="0" w:firstRowFirstColumn="0" w:firstRowLastColumn="0" w:lastRowFirstColumn="0" w:lastRowLastColumn="0"/>
            <w:tcW w:w="193" w:type="pct"/>
          </w:tcPr>
          <w:p w14:paraId="157DE3CA"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hideMark/>
          </w:tcPr>
          <w:p w14:paraId="1998848B"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2</w:t>
            </w:r>
          </w:p>
        </w:tc>
        <w:tc>
          <w:tcPr>
            <w:tcW w:w="1221" w:type="pct"/>
            <w:hideMark/>
          </w:tcPr>
          <w:p w14:paraId="0B2178E7"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Calitzdorp</w:t>
            </w:r>
            <w:proofErr w:type="spellEnd"/>
            <w:r>
              <w:rPr>
                <w:rFonts w:ascii="Arial Narrow" w:hAnsi="Arial Narrow" w:cs="Arial"/>
                <w:sz w:val="20"/>
                <w:lang w:val="en-GB" w:eastAsia="en-ZA"/>
              </w:rPr>
              <w:t>: Deep Borehole</w:t>
            </w:r>
          </w:p>
        </w:tc>
        <w:tc>
          <w:tcPr>
            <w:tcW w:w="663" w:type="pct"/>
            <w:hideMark/>
          </w:tcPr>
          <w:p w14:paraId="1E27F66F"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7E25C2DB" w14:textId="77777777" w:rsidR="00510E63" w:rsidRDefault="00510E63" w:rsidP="00510E63">
            <w:pPr>
              <w:spacing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422" w:type="pct"/>
            <w:hideMark/>
          </w:tcPr>
          <w:p w14:paraId="09B15727"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hideMark/>
          </w:tcPr>
          <w:p w14:paraId="736935E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hideMark/>
          </w:tcPr>
          <w:p w14:paraId="2646BF3C"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518" w:type="pct"/>
            <w:hideMark/>
          </w:tcPr>
          <w:p w14:paraId="03231746"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10 000 000</w:t>
            </w:r>
          </w:p>
        </w:tc>
        <w:tc>
          <w:tcPr>
            <w:tcW w:w="430" w:type="pct"/>
            <w:hideMark/>
          </w:tcPr>
          <w:p w14:paraId="74408DE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WSIG</w:t>
            </w:r>
          </w:p>
        </w:tc>
      </w:tr>
      <w:tr w:rsidR="00510E63" w14:paraId="6A9DC714"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tcPr>
          <w:p w14:paraId="4F51F015"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tcPr>
          <w:p w14:paraId="157424FB"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All</w:t>
            </w:r>
          </w:p>
        </w:tc>
        <w:tc>
          <w:tcPr>
            <w:tcW w:w="1221" w:type="pct"/>
          </w:tcPr>
          <w:p w14:paraId="23BB7260"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Kannaland</w:t>
            </w:r>
            <w:proofErr w:type="spellEnd"/>
            <w:r>
              <w:rPr>
                <w:rFonts w:ascii="Arial Narrow" w:hAnsi="Arial Narrow" w:cs="Arial"/>
                <w:sz w:val="20"/>
                <w:lang w:val="en-GB" w:eastAsia="en-ZA"/>
              </w:rPr>
              <w:t>: Installation of Water Meters</w:t>
            </w:r>
          </w:p>
        </w:tc>
        <w:tc>
          <w:tcPr>
            <w:tcW w:w="663" w:type="pct"/>
          </w:tcPr>
          <w:p w14:paraId="691F8166"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78B40C8E" w14:textId="77777777" w:rsidR="00510E63" w:rsidRDefault="00510E63" w:rsidP="00510E63">
            <w:pPr>
              <w:spacing w:line="276"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Y</w:t>
            </w:r>
          </w:p>
        </w:tc>
        <w:tc>
          <w:tcPr>
            <w:tcW w:w="422" w:type="pct"/>
          </w:tcPr>
          <w:p w14:paraId="2E529002"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tcPr>
          <w:p w14:paraId="306B7046"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tcPr>
          <w:p w14:paraId="24BEF537"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30/06/2022</w:t>
            </w:r>
          </w:p>
        </w:tc>
        <w:tc>
          <w:tcPr>
            <w:tcW w:w="518" w:type="pct"/>
          </w:tcPr>
          <w:p w14:paraId="4CD1F2E8"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469 951</w:t>
            </w:r>
          </w:p>
        </w:tc>
        <w:tc>
          <w:tcPr>
            <w:tcW w:w="430" w:type="pct"/>
          </w:tcPr>
          <w:p w14:paraId="2D608367"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MIG</w:t>
            </w:r>
          </w:p>
        </w:tc>
      </w:tr>
      <w:tr w:rsidR="00510E63" w14:paraId="0748B255" w14:textId="77777777" w:rsidTr="00510E63">
        <w:tc>
          <w:tcPr>
            <w:cnfStyle w:val="001000000000" w:firstRow="0" w:lastRow="0" w:firstColumn="1" w:lastColumn="0" w:oddVBand="0" w:evenVBand="0" w:oddHBand="0" w:evenHBand="0" w:firstRowFirstColumn="0" w:firstRowLastColumn="0" w:lastRowFirstColumn="0" w:lastRowLastColumn="0"/>
            <w:tcW w:w="193" w:type="pct"/>
          </w:tcPr>
          <w:p w14:paraId="41EB411A"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tcPr>
          <w:p w14:paraId="792D5F6E"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4</w:t>
            </w:r>
          </w:p>
        </w:tc>
        <w:tc>
          <w:tcPr>
            <w:tcW w:w="1221" w:type="pct"/>
          </w:tcPr>
          <w:p w14:paraId="5CB2E8C2"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 xml:space="preserve">Van </w:t>
            </w:r>
            <w:proofErr w:type="spellStart"/>
            <w:r>
              <w:rPr>
                <w:rFonts w:ascii="Arial Narrow" w:hAnsi="Arial Narrow" w:cs="Arial"/>
                <w:sz w:val="20"/>
                <w:lang w:val="en-GB" w:eastAsia="en-ZA"/>
              </w:rPr>
              <w:t>Wyksdorp</w:t>
            </w:r>
            <w:proofErr w:type="spellEnd"/>
            <w:r>
              <w:rPr>
                <w:rFonts w:ascii="Arial Narrow" w:hAnsi="Arial Narrow" w:cs="Arial"/>
                <w:sz w:val="20"/>
                <w:lang w:val="en-GB" w:eastAsia="en-ZA"/>
              </w:rPr>
              <w:t xml:space="preserve"> Borehole</w:t>
            </w:r>
          </w:p>
        </w:tc>
        <w:tc>
          <w:tcPr>
            <w:tcW w:w="663" w:type="pct"/>
          </w:tcPr>
          <w:p w14:paraId="56984699"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2AD9398B" w14:textId="77777777" w:rsidR="00510E63" w:rsidRDefault="00510E63" w:rsidP="00510E63">
            <w:pPr>
              <w:spacing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N</w:t>
            </w:r>
          </w:p>
        </w:tc>
        <w:tc>
          <w:tcPr>
            <w:tcW w:w="422" w:type="pct"/>
          </w:tcPr>
          <w:p w14:paraId="6A815ACB"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tcPr>
          <w:p w14:paraId="7F84FAA7"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tcPr>
          <w:p w14:paraId="2B90E1D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15/12/2021</w:t>
            </w:r>
          </w:p>
        </w:tc>
        <w:tc>
          <w:tcPr>
            <w:tcW w:w="518" w:type="pct"/>
          </w:tcPr>
          <w:p w14:paraId="7035A53D"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315 148</w:t>
            </w:r>
          </w:p>
        </w:tc>
        <w:tc>
          <w:tcPr>
            <w:tcW w:w="430" w:type="pct"/>
          </w:tcPr>
          <w:p w14:paraId="5510F9B7" w14:textId="77777777" w:rsidR="00510E63"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Drought Relief</w:t>
            </w:r>
          </w:p>
        </w:tc>
      </w:tr>
      <w:tr w:rsidR="00510E63" w14:paraId="02B4AB70"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 w:type="pct"/>
          </w:tcPr>
          <w:p w14:paraId="0AEE19FC" w14:textId="77777777" w:rsidR="00510E63" w:rsidRDefault="00510E63" w:rsidP="00510E63">
            <w:pPr>
              <w:numPr>
                <w:ilvl w:val="0"/>
                <w:numId w:val="128"/>
              </w:numPr>
              <w:spacing w:before="120" w:beforeAutospacing="1" w:afterAutospacing="1" w:line="276" w:lineRule="auto"/>
              <w:contextualSpacing/>
              <w:rPr>
                <w:rFonts w:ascii="Arial Narrow" w:hAnsi="Arial Narrow" w:cs="Arial"/>
                <w:sz w:val="20"/>
                <w:lang w:val="en-GB" w:eastAsia="en-ZA"/>
              </w:rPr>
            </w:pPr>
          </w:p>
        </w:tc>
        <w:tc>
          <w:tcPr>
            <w:tcW w:w="254" w:type="pct"/>
          </w:tcPr>
          <w:p w14:paraId="6B678760"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1,4</w:t>
            </w:r>
          </w:p>
        </w:tc>
        <w:tc>
          <w:tcPr>
            <w:tcW w:w="1221" w:type="pct"/>
          </w:tcPr>
          <w:p w14:paraId="7DC15BDE"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proofErr w:type="spellStart"/>
            <w:r>
              <w:rPr>
                <w:rFonts w:ascii="Arial Narrow" w:hAnsi="Arial Narrow" w:cs="Arial"/>
                <w:sz w:val="20"/>
                <w:lang w:val="en-GB" w:eastAsia="en-ZA"/>
              </w:rPr>
              <w:t>Ladismith</w:t>
            </w:r>
            <w:proofErr w:type="spellEnd"/>
            <w:r>
              <w:rPr>
                <w:rFonts w:ascii="Arial Narrow" w:hAnsi="Arial Narrow" w:cs="Arial"/>
                <w:sz w:val="20"/>
                <w:lang w:val="en-GB" w:eastAsia="en-ZA"/>
              </w:rPr>
              <w:t xml:space="preserve"> Boreholes</w:t>
            </w:r>
          </w:p>
        </w:tc>
        <w:tc>
          <w:tcPr>
            <w:tcW w:w="663" w:type="pct"/>
          </w:tcPr>
          <w:p w14:paraId="7DEE465C"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Technical Services</w:t>
            </w:r>
          </w:p>
        </w:tc>
        <w:tc>
          <w:tcPr>
            <w:tcW w:w="367" w:type="pct"/>
          </w:tcPr>
          <w:p w14:paraId="390E3B39" w14:textId="77777777" w:rsidR="00510E63" w:rsidRDefault="00510E63" w:rsidP="00510E63">
            <w:pPr>
              <w:spacing w:line="276"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N</w:t>
            </w:r>
          </w:p>
        </w:tc>
        <w:tc>
          <w:tcPr>
            <w:tcW w:w="422" w:type="pct"/>
          </w:tcPr>
          <w:p w14:paraId="7202C0A9"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Planned</w:t>
            </w:r>
          </w:p>
        </w:tc>
        <w:tc>
          <w:tcPr>
            <w:tcW w:w="461" w:type="pct"/>
          </w:tcPr>
          <w:p w14:paraId="6EA6141E"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05/07/2021</w:t>
            </w:r>
          </w:p>
        </w:tc>
        <w:tc>
          <w:tcPr>
            <w:tcW w:w="471" w:type="pct"/>
          </w:tcPr>
          <w:p w14:paraId="745EC57F"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15/12/2021</w:t>
            </w:r>
          </w:p>
        </w:tc>
        <w:tc>
          <w:tcPr>
            <w:tcW w:w="518" w:type="pct"/>
          </w:tcPr>
          <w:p w14:paraId="72CB8A0D"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3 376 017</w:t>
            </w:r>
          </w:p>
        </w:tc>
        <w:tc>
          <w:tcPr>
            <w:tcW w:w="430" w:type="pct"/>
          </w:tcPr>
          <w:p w14:paraId="057C0ABD" w14:textId="77777777" w:rsidR="00510E63"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cs="Arial"/>
                <w:sz w:val="20"/>
                <w:lang w:val="en-GB" w:eastAsia="en-ZA"/>
              </w:rPr>
            </w:pPr>
            <w:r>
              <w:rPr>
                <w:rFonts w:ascii="Arial Narrow" w:hAnsi="Arial Narrow" w:cs="Arial"/>
                <w:sz w:val="20"/>
                <w:lang w:val="en-GB" w:eastAsia="en-ZA"/>
              </w:rPr>
              <w:t>Drought Relief</w:t>
            </w:r>
          </w:p>
        </w:tc>
      </w:tr>
    </w:tbl>
    <w:p w14:paraId="682192B2" w14:textId="77777777" w:rsidR="00510E63" w:rsidRDefault="00510E63" w:rsidP="00510E63">
      <w:pPr>
        <w:pStyle w:val="Caption"/>
        <w:jc w:val="both"/>
      </w:pPr>
      <w:bookmarkStart w:id="174" w:name="_Toc67566623"/>
      <w:r>
        <w:t xml:space="preserve">Table </w:t>
      </w:r>
      <w:r>
        <w:fldChar w:fldCharType="begin"/>
      </w:r>
      <w:r>
        <w:instrText xml:space="preserve"> SEQ Table \* ARABIC </w:instrText>
      </w:r>
      <w:r>
        <w:fldChar w:fldCharType="separate"/>
      </w:r>
      <w:r>
        <w:rPr>
          <w:noProof/>
        </w:rPr>
        <w:t>31</w:t>
      </w:r>
      <w:r>
        <w:fldChar w:fldCharType="end"/>
      </w:r>
      <w:r>
        <w:t>:  infrastructure budget</w:t>
      </w:r>
      <w:bookmarkEnd w:id="174"/>
    </w:p>
    <w:p w14:paraId="6B059A8B" w14:textId="77777777" w:rsidR="00510E63" w:rsidRDefault="00510E63" w:rsidP="00510E63">
      <w:pPr>
        <w:spacing w:before="100" w:beforeAutospacing="1" w:after="100" w:afterAutospacing="1" w:line="276" w:lineRule="auto"/>
        <w:rPr>
          <w:rFonts w:eastAsia="Calibri"/>
          <w:lang w:val="en-ZA"/>
        </w:rPr>
      </w:pPr>
      <w:r>
        <w:rPr>
          <w:rFonts w:eastAsia="Calibri"/>
          <w:lang w:val="en-ZA"/>
        </w:rPr>
        <w:lastRenderedPageBreak/>
        <w:t>The 2021/22 BUDGET for MIG is R10 594 000 and incorporated the above projects as indicated for MIG</w:t>
      </w:r>
    </w:p>
    <w:p w14:paraId="51CC3A97" w14:textId="581B814F" w:rsidR="00510E63" w:rsidRDefault="00510E63" w:rsidP="00510E63">
      <w:pPr>
        <w:spacing w:before="100" w:beforeAutospacing="1" w:after="100" w:afterAutospacing="1" w:line="276" w:lineRule="auto"/>
        <w:jc w:val="both"/>
        <w:rPr>
          <w:rFonts w:ascii="Arial" w:eastAsia="Calibri" w:hAnsi="Arial"/>
          <w:lang w:val="en-ZA"/>
        </w:rPr>
      </w:pPr>
      <w:r>
        <w:rPr>
          <w:rFonts w:eastAsia="Calibri"/>
          <w:lang w:val="en-ZA"/>
        </w:rPr>
        <w:t>In some instances where the priority dictates, multiyear projects have been proposed.  The discipline is maintained by prioritising the housing pipeline to enable housing delivery. The budget of MIG is dynamic because it reflects the requirements of the communities. Therefore, some projects may be prioritised differently where necessary.</w:t>
      </w:r>
    </w:p>
    <w:p w14:paraId="22F0A054" w14:textId="77777777" w:rsidR="00510E63" w:rsidRDefault="00510E63" w:rsidP="00510E63">
      <w:pPr>
        <w:spacing w:before="100" w:beforeAutospacing="1" w:after="100" w:afterAutospacing="1"/>
        <w:contextualSpacing/>
        <w:jc w:val="both"/>
        <w:rPr>
          <w:rFonts w:ascii="Arial" w:hAnsi="Arial" w:cs="Arial"/>
          <w:b/>
          <w:i/>
        </w:rPr>
      </w:pPr>
      <w:r w:rsidRPr="005A31A3">
        <w:rPr>
          <w:rFonts w:ascii="Arial" w:hAnsi="Arial" w:cs="Arial"/>
          <w:b/>
          <w:i/>
        </w:rPr>
        <w:t xml:space="preserve">Solid Waste Infrastructure </w:t>
      </w:r>
      <w:proofErr w:type="spellStart"/>
      <w:r w:rsidRPr="005A31A3">
        <w:rPr>
          <w:rFonts w:ascii="Arial" w:hAnsi="Arial" w:cs="Arial"/>
          <w:b/>
          <w:i/>
        </w:rPr>
        <w:t>Programme</w:t>
      </w:r>
      <w:proofErr w:type="spellEnd"/>
    </w:p>
    <w:p w14:paraId="04437875" w14:textId="77777777" w:rsidR="00510E63" w:rsidRPr="005A31A3" w:rsidRDefault="00510E63" w:rsidP="00510E63">
      <w:pPr>
        <w:spacing w:before="100" w:beforeAutospacing="1" w:after="100" w:afterAutospacing="1"/>
        <w:contextualSpacing/>
        <w:jc w:val="both"/>
        <w:rPr>
          <w:rFonts w:ascii="Arial" w:hAnsi="Arial" w:cs="Arial"/>
          <w:b/>
          <w:i/>
        </w:rPr>
      </w:pPr>
    </w:p>
    <w:p w14:paraId="2B70CDFD" w14:textId="77777777" w:rsidR="00510E63" w:rsidRPr="007C28A5" w:rsidRDefault="00510E63" w:rsidP="00510E63">
      <w:pPr>
        <w:spacing w:before="100" w:beforeAutospacing="1" w:after="100" w:afterAutospacing="1"/>
        <w:contextualSpacing/>
        <w:jc w:val="both"/>
        <w:rPr>
          <w:rFonts w:ascii="Arial" w:hAnsi="Arial" w:cs="Arial"/>
          <w:b/>
          <w:i/>
        </w:rPr>
      </w:pPr>
      <w:proofErr w:type="spellStart"/>
      <w:r w:rsidRPr="007C28A5">
        <w:rPr>
          <w:rFonts w:ascii="Arial" w:hAnsi="Arial" w:cs="Arial"/>
          <w:b/>
          <w:i/>
        </w:rPr>
        <w:t>Ladismith</w:t>
      </w:r>
      <w:proofErr w:type="spellEnd"/>
      <w:r w:rsidRPr="007C28A5">
        <w:rPr>
          <w:rFonts w:ascii="Arial" w:hAnsi="Arial" w:cs="Arial"/>
          <w:b/>
          <w:i/>
        </w:rPr>
        <w:t xml:space="preserve"> Landfill Site:</w:t>
      </w:r>
    </w:p>
    <w:p w14:paraId="219B2034" w14:textId="77777777" w:rsidR="00510E63" w:rsidRDefault="00510E63" w:rsidP="00510E63">
      <w:pPr>
        <w:spacing w:before="100" w:beforeAutospacing="1" w:after="100" w:afterAutospacing="1"/>
        <w:contextualSpacing/>
        <w:jc w:val="both"/>
        <w:rPr>
          <w:rFonts w:ascii="Arial" w:hAnsi="Arial" w:cs="Arial"/>
        </w:rPr>
      </w:pPr>
      <w:r w:rsidRPr="007C28A5">
        <w:rPr>
          <w:rFonts w:ascii="Arial" w:hAnsi="Arial" w:cs="Arial"/>
        </w:rPr>
        <w:t xml:space="preserve">The </w:t>
      </w:r>
      <w:proofErr w:type="spellStart"/>
      <w:r w:rsidRPr="007C28A5">
        <w:rPr>
          <w:rFonts w:ascii="Arial" w:hAnsi="Arial" w:cs="Arial"/>
        </w:rPr>
        <w:t>Ladismith</w:t>
      </w:r>
      <w:proofErr w:type="spellEnd"/>
      <w:r w:rsidRPr="007C28A5">
        <w:rPr>
          <w:rFonts w:ascii="Arial" w:hAnsi="Arial" w:cs="Arial"/>
        </w:rPr>
        <w:t xml:space="preserve"> landfill site is a licensed facility owned and operated by the KLLM which only accepts general domestic, garden and construction and demolition (C&amp;DW) waste. In September 2018 the KLLM received a Waste Management Permit for the operation and further development of the </w:t>
      </w:r>
      <w:proofErr w:type="spellStart"/>
      <w:r w:rsidRPr="007C28A5">
        <w:rPr>
          <w:rFonts w:ascii="Arial" w:hAnsi="Arial" w:cs="Arial"/>
        </w:rPr>
        <w:t>Ladismith</w:t>
      </w:r>
      <w:proofErr w:type="spellEnd"/>
      <w:r w:rsidRPr="007C28A5">
        <w:rPr>
          <w:rFonts w:ascii="Arial" w:hAnsi="Arial" w:cs="Arial"/>
        </w:rPr>
        <w:t xml:space="preserve"> landfill site in terms of the Waste Act, 2008.</w:t>
      </w:r>
    </w:p>
    <w:p w14:paraId="5E623BE7" w14:textId="77777777" w:rsidR="00510E63" w:rsidRDefault="00510E63" w:rsidP="00510E63">
      <w:pPr>
        <w:spacing w:before="100" w:beforeAutospacing="1" w:after="100" w:afterAutospacing="1"/>
        <w:contextualSpacing/>
        <w:jc w:val="both"/>
        <w:rPr>
          <w:rFonts w:ascii="Arial" w:hAnsi="Arial" w:cs="Arial"/>
        </w:rPr>
      </w:pPr>
    </w:p>
    <w:p w14:paraId="79A0EDF2"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Below is a </w:t>
      </w:r>
      <w:proofErr w:type="spellStart"/>
      <w:r>
        <w:rPr>
          <w:rFonts w:ascii="Arial" w:hAnsi="Arial" w:cs="Arial"/>
        </w:rPr>
        <w:t>satalite</w:t>
      </w:r>
      <w:proofErr w:type="spellEnd"/>
      <w:r>
        <w:rPr>
          <w:rFonts w:ascii="Arial" w:hAnsi="Arial" w:cs="Arial"/>
        </w:rPr>
        <w:t xml:space="preserve"> image of where the </w:t>
      </w:r>
      <w:proofErr w:type="spellStart"/>
      <w:r>
        <w:rPr>
          <w:rFonts w:ascii="Arial" w:hAnsi="Arial" w:cs="Arial"/>
        </w:rPr>
        <w:t>Ladismith</w:t>
      </w:r>
      <w:proofErr w:type="spellEnd"/>
      <w:r>
        <w:rPr>
          <w:rFonts w:ascii="Arial" w:hAnsi="Arial" w:cs="Arial"/>
        </w:rPr>
        <w:t xml:space="preserve"> landfill:</w:t>
      </w:r>
    </w:p>
    <w:p w14:paraId="2DD565BC" w14:textId="77777777" w:rsidR="00510E63" w:rsidRDefault="00510E63" w:rsidP="00510E63">
      <w:pPr>
        <w:spacing w:after="0"/>
        <w:contextualSpacing/>
        <w:jc w:val="both"/>
        <w:rPr>
          <w:rFonts w:ascii="Arial" w:hAnsi="Arial" w:cs="Arial"/>
        </w:rPr>
      </w:pPr>
      <w:r>
        <w:rPr>
          <w:noProof/>
          <w:lang w:val="en-ZA" w:eastAsia="en-ZA"/>
        </w:rPr>
        <w:drawing>
          <wp:inline distT="0" distB="0" distL="0" distR="0" wp14:anchorId="6A43B250" wp14:editId="421C956F">
            <wp:extent cx="5638800" cy="2971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638800" cy="2971800"/>
                    </a:xfrm>
                    <a:prstGeom prst="rect">
                      <a:avLst/>
                    </a:prstGeom>
                  </pic:spPr>
                </pic:pic>
              </a:graphicData>
            </a:graphic>
          </wp:inline>
        </w:drawing>
      </w:r>
    </w:p>
    <w:p w14:paraId="6EACAAD8" w14:textId="77777777" w:rsidR="00510E63" w:rsidRPr="0051236C" w:rsidRDefault="00510E63" w:rsidP="00510E63">
      <w:pPr>
        <w:pStyle w:val="Caption"/>
        <w:rPr>
          <w:rFonts w:ascii="Arial Narrow" w:hAnsi="Arial Narrow"/>
          <w:b w:val="0"/>
        </w:rPr>
      </w:pPr>
      <w:bookmarkStart w:id="175" w:name="_Toc67566624"/>
      <w:r>
        <w:rPr>
          <w:rFonts w:ascii="Arial Narrow" w:hAnsi="Arial Narrow"/>
          <w:b w:val="0"/>
        </w:rPr>
        <w:t>Table</w:t>
      </w:r>
      <w:r w:rsidRPr="007C28A5">
        <w:rPr>
          <w:rFonts w:ascii="Arial Narrow" w:hAnsi="Arial Narrow"/>
          <w:b w:val="0"/>
        </w:rPr>
        <w:t xml:space="preserve"> </w:t>
      </w:r>
      <w:r>
        <w:rPr>
          <w:rFonts w:ascii="Arial Narrow" w:hAnsi="Arial Narrow"/>
          <w:b w:val="0"/>
        </w:rPr>
        <w:fldChar w:fldCharType="begin"/>
      </w:r>
      <w:r>
        <w:rPr>
          <w:rFonts w:ascii="Arial Narrow" w:hAnsi="Arial Narrow"/>
          <w:b w:val="0"/>
        </w:rPr>
        <w:instrText xml:space="preserve"> SEQ Table \* ARABIC </w:instrText>
      </w:r>
      <w:r>
        <w:rPr>
          <w:rFonts w:ascii="Arial Narrow" w:hAnsi="Arial Narrow"/>
          <w:b w:val="0"/>
        </w:rPr>
        <w:fldChar w:fldCharType="separate"/>
      </w:r>
      <w:r>
        <w:rPr>
          <w:rFonts w:ascii="Arial Narrow" w:hAnsi="Arial Narrow"/>
          <w:b w:val="0"/>
          <w:noProof/>
        </w:rPr>
        <w:t>32</w:t>
      </w:r>
      <w:r>
        <w:rPr>
          <w:rFonts w:ascii="Arial Narrow" w:hAnsi="Arial Narrow"/>
          <w:b w:val="0"/>
        </w:rPr>
        <w:fldChar w:fldCharType="end"/>
      </w:r>
      <w:r w:rsidRPr="007C28A5">
        <w:rPr>
          <w:rFonts w:ascii="Arial Narrow" w:hAnsi="Arial Narrow"/>
          <w:b w:val="0"/>
        </w:rPr>
        <w:t>:  SATELLITE IMAGE OF LADISMITH LANDFILL SITE SHOWING PERMITTED BOUNDARY OF THE SITE IN RED (source, google earth satellite imagery, accessed on 15 May 2019 image date 10 April 2019)</w:t>
      </w:r>
      <w:bookmarkEnd w:id="175"/>
    </w:p>
    <w:p w14:paraId="71232098" w14:textId="77777777" w:rsidR="00510E63" w:rsidRPr="007C28A5" w:rsidRDefault="00510E63" w:rsidP="00510E63">
      <w:pPr>
        <w:spacing w:before="100" w:beforeAutospacing="1" w:after="100" w:afterAutospacing="1"/>
        <w:contextualSpacing/>
        <w:jc w:val="both"/>
        <w:rPr>
          <w:rFonts w:ascii="Arial" w:hAnsi="Arial" w:cs="Arial"/>
          <w:b/>
          <w:i/>
        </w:rPr>
      </w:pPr>
      <w:proofErr w:type="spellStart"/>
      <w:r w:rsidRPr="007C28A5">
        <w:rPr>
          <w:rFonts w:ascii="Arial" w:hAnsi="Arial" w:cs="Arial"/>
          <w:b/>
          <w:i/>
        </w:rPr>
        <w:t>Calitzdorp</w:t>
      </w:r>
      <w:proofErr w:type="spellEnd"/>
      <w:r w:rsidRPr="007C28A5">
        <w:rPr>
          <w:rFonts w:ascii="Arial" w:hAnsi="Arial" w:cs="Arial"/>
          <w:b/>
          <w:i/>
        </w:rPr>
        <w:t xml:space="preserve"> Landfill Site:</w:t>
      </w:r>
    </w:p>
    <w:p w14:paraId="6BA6586F" w14:textId="77777777" w:rsidR="00510E63" w:rsidRDefault="00510E63" w:rsidP="00510E63">
      <w:pPr>
        <w:spacing w:before="100" w:beforeAutospacing="1" w:after="100" w:afterAutospacing="1"/>
        <w:contextualSpacing/>
        <w:jc w:val="both"/>
        <w:rPr>
          <w:rFonts w:ascii="Arial" w:hAnsi="Arial" w:cs="Arial"/>
        </w:rPr>
      </w:pPr>
      <w:r w:rsidRPr="007C28A5">
        <w:rPr>
          <w:rFonts w:ascii="Arial" w:hAnsi="Arial" w:cs="Arial"/>
        </w:rPr>
        <w:t xml:space="preserve">The </w:t>
      </w:r>
      <w:proofErr w:type="spellStart"/>
      <w:r w:rsidRPr="007C28A5">
        <w:rPr>
          <w:rFonts w:ascii="Arial" w:hAnsi="Arial" w:cs="Arial"/>
        </w:rPr>
        <w:t>Calitzdorp</w:t>
      </w:r>
      <w:proofErr w:type="spellEnd"/>
      <w:r w:rsidRPr="007C28A5">
        <w:rPr>
          <w:rFonts w:ascii="Arial" w:hAnsi="Arial" w:cs="Arial"/>
        </w:rPr>
        <w:t xml:space="preserve"> landfill site is a licensed facility owned and operated by the KLLM which accepts garden and construction and demolition waste (C&amp;DW). The site has been issued with a variation license for the operation and closure of the landfill for the period September 2018 to July 2020. Closure activities must commence by 20 July 2020.</w:t>
      </w:r>
    </w:p>
    <w:p w14:paraId="679B85D8" w14:textId="12BDBAC4" w:rsidR="00510E63" w:rsidRDefault="00510E63" w:rsidP="00510E63">
      <w:pPr>
        <w:spacing w:before="100" w:beforeAutospacing="1" w:after="100" w:afterAutospacing="1"/>
        <w:contextualSpacing/>
        <w:jc w:val="both"/>
        <w:rPr>
          <w:rFonts w:ascii="Arial" w:hAnsi="Arial" w:cs="Arial"/>
        </w:rPr>
      </w:pPr>
    </w:p>
    <w:p w14:paraId="13B2BB03" w14:textId="77777777" w:rsidR="00BB598C" w:rsidRDefault="00BB598C" w:rsidP="00510E63">
      <w:pPr>
        <w:spacing w:before="100" w:beforeAutospacing="1" w:after="100" w:afterAutospacing="1"/>
        <w:contextualSpacing/>
        <w:jc w:val="both"/>
        <w:rPr>
          <w:rFonts w:ascii="Arial" w:hAnsi="Arial" w:cs="Arial"/>
        </w:rPr>
      </w:pPr>
    </w:p>
    <w:p w14:paraId="546AA27C"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lastRenderedPageBreak/>
        <w:t xml:space="preserve">Below is a </w:t>
      </w:r>
      <w:proofErr w:type="spellStart"/>
      <w:r>
        <w:rPr>
          <w:rFonts w:ascii="Arial" w:hAnsi="Arial" w:cs="Arial"/>
        </w:rPr>
        <w:t>satalite</w:t>
      </w:r>
      <w:proofErr w:type="spellEnd"/>
      <w:r>
        <w:rPr>
          <w:rFonts w:ascii="Arial" w:hAnsi="Arial" w:cs="Arial"/>
        </w:rPr>
        <w:t xml:space="preserve"> image of where the </w:t>
      </w:r>
      <w:proofErr w:type="spellStart"/>
      <w:r>
        <w:rPr>
          <w:rFonts w:ascii="Arial" w:hAnsi="Arial" w:cs="Arial"/>
        </w:rPr>
        <w:t>Calitzdorp</w:t>
      </w:r>
      <w:proofErr w:type="spellEnd"/>
      <w:r>
        <w:rPr>
          <w:rFonts w:ascii="Arial" w:hAnsi="Arial" w:cs="Arial"/>
        </w:rPr>
        <w:t xml:space="preserve"> landfill:</w:t>
      </w:r>
    </w:p>
    <w:p w14:paraId="19E841EC" w14:textId="77777777" w:rsidR="00510E63" w:rsidRDefault="00510E63" w:rsidP="00510E63">
      <w:pPr>
        <w:spacing w:before="100" w:beforeAutospacing="1" w:after="0" w:line="240" w:lineRule="auto"/>
        <w:contextualSpacing/>
        <w:jc w:val="both"/>
        <w:rPr>
          <w:rFonts w:ascii="Arial" w:hAnsi="Arial" w:cs="Arial"/>
        </w:rPr>
      </w:pPr>
      <w:r>
        <w:rPr>
          <w:noProof/>
          <w:lang w:val="en-ZA" w:eastAsia="en-ZA"/>
        </w:rPr>
        <w:drawing>
          <wp:inline distT="0" distB="0" distL="0" distR="0" wp14:anchorId="5D9D8C27" wp14:editId="0016A34A">
            <wp:extent cx="5495925" cy="30192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97831" cy="3020292"/>
                    </a:xfrm>
                    <a:prstGeom prst="rect">
                      <a:avLst/>
                    </a:prstGeom>
                  </pic:spPr>
                </pic:pic>
              </a:graphicData>
            </a:graphic>
          </wp:inline>
        </w:drawing>
      </w:r>
    </w:p>
    <w:p w14:paraId="7E35AA29" w14:textId="77777777" w:rsidR="00510E63" w:rsidRPr="007C28A5" w:rsidRDefault="00510E63" w:rsidP="00510E63">
      <w:pPr>
        <w:pStyle w:val="Caption"/>
        <w:spacing w:after="0"/>
        <w:rPr>
          <w:rFonts w:ascii="Arial Narrow" w:hAnsi="Arial Narrow"/>
          <w:b w:val="0"/>
        </w:rPr>
      </w:pPr>
      <w:bookmarkStart w:id="176" w:name="_Toc67566625"/>
      <w:r>
        <w:rPr>
          <w:rFonts w:ascii="Arial Narrow" w:hAnsi="Arial Narrow"/>
          <w:b w:val="0"/>
        </w:rPr>
        <w:t>Table</w:t>
      </w:r>
      <w:r w:rsidRPr="007C28A5">
        <w:rPr>
          <w:rFonts w:ascii="Arial Narrow" w:hAnsi="Arial Narrow"/>
          <w:b w:val="0"/>
        </w:rPr>
        <w:t xml:space="preserve"> </w:t>
      </w:r>
      <w:r>
        <w:rPr>
          <w:rFonts w:ascii="Arial Narrow" w:hAnsi="Arial Narrow"/>
          <w:b w:val="0"/>
        </w:rPr>
        <w:fldChar w:fldCharType="begin"/>
      </w:r>
      <w:r>
        <w:rPr>
          <w:rFonts w:ascii="Arial Narrow" w:hAnsi="Arial Narrow"/>
          <w:b w:val="0"/>
        </w:rPr>
        <w:instrText xml:space="preserve"> SEQ Table \* ARABIC </w:instrText>
      </w:r>
      <w:r>
        <w:rPr>
          <w:rFonts w:ascii="Arial Narrow" w:hAnsi="Arial Narrow"/>
          <w:b w:val="0"/>
        </w:rPr>
        <w:fldChar w:fldCharType="separate"/>
      </w:r>
      <w:r>
        <w:rPr>
          <w:rFonts w:ascii="Arial Narrow" w:hAnsi="Arial Narrow"/>
          <w:b w:val="0"/>
          <w:noProof/>
        </w:rPr>
        <w:t>33</w:t>
      </w:r>
      <w:r>
        <w:rPr>
          <w:rFonts w:ascii="Arial Narrow" w:hAnsi="Arial Narrow"/>
          <w:b w:val="0"/>
        </w:rPr>
        <w:fldChar w:fldCharType="end"/>
      </w:r>
      <w:r w:rsidRPr="007C28A5">
        <w:rPr>
          <w:rFonts w:ascii="Arial Narrow" w:hAnsi="Arial Narrow"/>
          <w:b w:val="0"/>
        </w:rPr>
        <w:t xml:space="preserve">:   Satellite image of </w:t>
      </w:r>
      <w:proofErr w:type="spellStart"/>
      <w:r w:rsidRPr="007C28A5">
        <w:rPr>
          <w:rFonts w:ascii="Arial Narrow" w:hAnsi="Arial Narrow"/>
          <w:b w:val="0"/>
        </w:rPr>
        <w:t>Calitzdorp</w:t>
      </w:r>
      <w:proofErr w:type="spellEnd"/>
      <w:r w:rsidRPr="007C28A5">
        <w:rPr>
          <w:rFonts w:ascii="Arial Narrow" w:hAnsi="Arial Narrow"/>
          <w:b w:val="0"/>
        </w:rPr>
        <w:t xml:space="preserve"> landfill site showing permitted boundary of the site in red (source, google earth satellite imagery, accessed on 15 May 2019 image date 28 April 2018)</w:t>
      </w:r>
      <w:bookmarkEnd w:id="176"/>
    </w:p>
    <w:p w14:paraId="5507DD2D" w14:textId="77777777" w:rsidR="00510E63" w:rsidRPr="007C28A5" w:rsidRDefault="00510E63" w:rsidP="00510E63">
      <w:pPr>
        <w:spacing w:before="100" w:beforeAutospacing="1" w:after="100" w:afterAutospacing="1"/>
        <w:contextualSpacing/>
        <w:jc w:val="both"/>
        <w:rPr>
          <w:rFonts w:ascii="Arial" w:hAnsi="Arial" w:cs="Arial"/>
        </w:rPr>
      </w:pPr>
      <w:proofErr w:type="spellStart"/>
      <w:r w:rsidRPr="007C28A5">
        <w:rPr>
          <w:rFonts w:ascii="Arial" w:hAnsi="Arial" w:cs="Arial"/>
        </w:rPr>
        <w:t>Zoar</w:t>
      </w:r>
      <w:proofErr w:type="spellEnd"/>
      <w:r w:rsidRPr="007C28A5">
        <w:rPr>
          <w:rFonts w:ascii="Arial" w:hAnsi="Arial" w:cs="Arial"/>
        </w:rPr>
        <w:t xml:space="preserve"> Landfill site:</w:t>
      </w:r>
    </w:p>
    <w:p w14:paraId="29BCE7C8" w14:textId="77777777" w:rsidR="00510E63" w:rsidRDefault="00510E63" w:rsidP="00510E63">
      <w:pPr>
        <w:spacing w:before="100" w:beforeAutospacing="1" w:after="100" w:afterAutospacing="1"/>
        <w:contextualSpacing/>
        <w:jc w:val="both"/>
        <w:rPr>
          <w:rFonts w:ascii="Arial" w:hAnsi="Arial" w:cs="Arial"/>
        </w:rPr>
      </w:pPr>
      <w:r w:rsidRPr="007C28A5">
        <w:rPr>
          <w:rFonts w:ascii="Arial" w:hAnsi="Arial" w:cs="Arial"/>
        </w:rPr>
        <w:t xml:space="preserve">The </w:t>
      </w:r>
      <w:proofErr w:type="spellStart"/>
      <w:r w:rsidRPr="007C28A5">
        <w:rPr>
          <w:rFonts w:ascii="Arial" w:hAnsi="Arial" w:cs="Arial"/>
        </w:rPr>
        <w:t>Zoar</w:t>
      </w:r>
      <w:proofErr w:type="spellEnd"/>
      <w:r w:rsidRPr="007C28A5">
        <w:rPr>
          <w:rFonts w:ascii="Arial" w:hAnsi="Arial" w:cs="Arial"/>
        </w:rPr>
        <w:t xml:space="preserve"> landfill site is a licensed facility owned and operated by the KLLM which accepts general domestic, garden and construction and demolition (C&amp;DW) waste. In September 2018 the KLLM received a Waste Management Permit for the operation and further development of the </w:t>
      </w:r>
      <w:proofErr w:type="spellStart"/>
      <w:r w:rsidRPr="007C28A5">
        <w:rPr>
          <w:rFonts w:ascii="Arial" w:hAnsi="Arial" w:cs="Arial"/>
        </w:rPr>
        <w:t>Zoar</w:t>
      </w:r>
      <w:proofErr w:type="spellEnd"/>
      <w:r w:rsidRPr="007C28A5">
        <w:rPr>
          <w:rFonts w:ascii="Arial" w:hAnsi="Arial" w:cs="Arial"/>
        </w:rPr>
        <w:t xml:space="preserve"> landfill site in terms of the Waste Act, 2008. The KLLM can continue to use the </w:t>
      </w:r>
      <w:proofErr w:type="spellStart"/>
      <w:r w:rsidRPr="007C28A5">
        <w:rPr>
          <w:rFonts w:ascii="Arial" w:hAnsi="Arial" w:cs="Arial"/>
        </w:rPr>
        <w:t>Zoar</w:t>
      </w:r>
      <w:proofErr w:type="spellEnd"/>
      <w:r w:rsidRPr="007C28A5">
        <w:rPr>
          <w:rFonts w:ascii="Arial" w:hAnsi="Arial" w:cs="Arial"/>
        </w:rPr>
        <w:t xml:space="preserve"> landfill site until the airspace capacity is reached.</w:t>
      </w:r>
    </w:p>
    <w:p w14:paraId="4F14B4BA" w14:textId="77777777" w:rsidR="00510E63" w:rsidRDefault="00510E63" w:rsidP="00510E63">
      <w:pPr>
        <w:spacing w:before="100" w:beforeAutospacing="1" w:after="100" w:afterAutospacing="1"/>
        <w:contextualSpacing/>
        <w:jc w:val="both"/>
        <w:rPr>
          <w:rFonts w:ascii="Arial" w:hAnsi="Arial" w:cs="Arial"/>
        </w:rPr>
      </w:pPr>
    </w:p>
    <w:p w14:paraId="686631F0"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Below is a </w:t>
      </w:r>
      <w:proofErr w:type="spellStart"/>
      <w:r>
        <w:rPr>
          <w:rFonts w:ascii="Arial" w:hAnsi="Arial" w:cs="Arial"/>
        </w:rPr>
        <w:t>satalite</w:t>
      </w:r>
      <w:proofErr w:type="spellEnd"/>
      <w:r>
        <w:rPr>
          <w:rFonts w:ascii="Arial" w:hAnsi="Arial" w:cs="Arial"/>
        </w:rPr>
        <w:t xml:space="preserve"> image of where the </w:t>
      </w:r>
      <w:proofErr w:type="spellStart"/>
      <w:r>
        <w:rPr>
          <w:rFonts w:ascii="Arial" w:hAnsi="Arial" w:cs="Arial"/>
        </w:rPr>
        <w:t>Zoar</w:t>
      </w:r>
      <w:proofErr w:type="spellEnd"/>
      <w:r>
        <w:rPr>
          <w:rFonts w:ascii="Arial" w:hAnsi="Arial" w:cs="Arial"/>
        </w:rPr>
        <w:t xml:space="preserve"> landfill site:</w:t>
      </w:r>
    </w:p>
    <w:p w14:paraId="3396B362" w14:textId="77777777" w:rsidR="00510E63" w:rsidRDefault="00510E63" w:rsidP="00510E63">
      <w:pPr>
        <w:spacing w:before="100" w:beforeAutospacing="1" w:after="0"/>
        <w:contextualSpacing/>
        <w:jc w:val="both"/>
        <w:rPr>
          <w:rFonts w:ascii="Arial" w:hAnsi="Arial" w:cs="Arial"/>
        </w:rPr>
      </w:pPr>
      <w:r>
        <w:rPr>
          <w:noProof/>
          <w:lang w:val="en-ZA" w:eastAsia="en-ZA"/>
        </w:rPr>
        <w:drawing>
          <wp:inline distT="0" distB="0" distL="0" distR="0" wp14:anchorId="7F830FAB" wp14:editId="64149A6B">
            <wp:extent cx="6124575" cy="2752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124575" cy="2752725"/>
                    </a:xfrm>
                    <a:prstGeom prst="rect">
                      <a:avLst/>
                    </a:prstGeom>
                  </pic:spPr>
                </pic:pic>
              </a:graphicData>
            </a:graphic>
          </wp:inline>
        </w:drawing>
      </w:r>
    </w:p>
    <w:p w14:paraId="585EAE35" w14:textId="0574ED71" w:rsidR="00510E63" w:rsidRPr="00510E63" w:rsidRDefault="00510E63" w:rsidP="00510E63">
      <w:pPr>
        <w:pStyle w:val="Caption"/>
        <w:spacing w:after="0"/>
        <w:rPr>
          <w:rFonts w:ascii="Arial Narrow" w:hAnsi="Arial Narrow"/>
          <w:b w:val="0"/>
        </w:rPr>
      </w:pPr>
      <w:bookmarkStart w:id="177" w:name="_Toc67566626"/>
      <w:r>
        <w:rPr>
          <w:rFonts w:ascii="Arial Narrow" w:hAnsi="Arial Narrow"/>
          <w:b w:val="0"/>
        </w:rPr>
        <w:t>Table</w:t>
      </w:r>
      <w:r w:rsidRPr="007C28A5">
        <w:rPr>
          <w:rFonts w:ascii="Arial Narrow" w:hAnsi="Arial Narrow"/>
          <w:b w:val="0"/>
        </w:rPr>
        <w:t xml:space="preserve"> </w:t>
      </w:r>
      <w:r>
        <w:rPr>
          <w:rFonts w:ascii="Arial Narrow" w:hAnsi="Arial Narrow"/>
          <w:b w:val="0"/>
        </w:rPr>
        <w:fldChar w:fldCharType="begin"/>
      </w:r>
      <w:r>
        <w:rPr>
          <w:rFonts w:ascii="Arial Narrow" w:hAnsi="Arial Narrow"/>
          <w:b w:val="0"/>
        </w:rPr>
        <w:instrText xml:space="preserve"> SEQ Table \* ARABIC </w:instrText>
      </w:r>
      <w:r>
        <w:rPr>
          <w:rFonts w:ascii="Arial Narrow" w:hAnsi="Arial Narrow"/>
          <w:b w:val="0"/>
        </w:rPr>
        <w:fldChar w:fldCharType="separate"/>
      </w:r>
      <w:r>
        <w:rPr>
          <w:rFonts w:ascii="Arial Narrow" w:hAnsi="Arial Narrow"/>
          <w:b w:val="0"/>
          <w:noProof/>
        </w:rPr>
        <w:t>34</w:t>
      </w:r>
      <w:r>
        <w:rPr>
          <w:rFonts w:ascii="Arial Narrow" w:hAnsi="Arial Narrow"/>
          <w:b w:val="0"/>
        </w:rPr>
        <w:fldChar w:fldCharType="end"/>
      </w:r>
      <w:r w:rsidRPr="007C28A5">
        <w:rPr>
          <w:rFonts w:ascii="Arial Narrow" w:hAnsi="Arial Narrow"/>
          <w:b w:val="0"/>
        </w:rPr>
        <w:t xml:space="preserve">:  Satellite image of </w:t>
      </w:r>
      <w:proofErr w:type="spellStart"/>
      <w:r w:rsidRPr="007C28A5">
        <w:rPr>
          <w:rFonts w:ascii="Arial Narrow" w:hAnsi="Arial Narrow"/>
          <w:b w:val="0"/>
        </w:rPr>
        <w:t>Zoar</w:t>
      </w:r>
      <w:proofErr w:type="spellEnd"/>
      <w:r w:rsidRPr="007C28A5">
        <w:rPr>
          <w:rFonts w:ascii="Arial Narrow" w:hAnsi="Arial Narrow"/>
          <w:b w:val="0"/>
        </w:rPr>
        <w:t xml:space="preserve"> landfill site showing permitted boundary of the site in red (source, google earth satellite imagery, accessed on 15 May 2019 image date 10 April 2019)</w:t>
      </w:r>
      <w:bookmarkEnd w:id="177"/>
    </w:p>
    <w:p w14:paraId="434E1387" w14:textId="77777777" w:rsidR="00510E63" w:rsidRPr="007C28A5" w:rsidRDefault="00510E63" w:rsidP="00510E63">
      <w:pPr>
        <w:spacing w:before="100" w:beforeAutospacing="1" w:after="100" w:afterAutospacing="1"/>
        <w:contextualSpacing/>
        <w:jc w:val="both"/>
        <w:rPr>
          <w:rFonts w:ascii="Arial" w:hAnsi="Arial" w:cs="Arial"/>
          <w:b/>
          <w:i/>
        </w:rPr>
      </w:pPr>
      <w:r w:rsidRPr="007C28A5">
        <w:rPr>
          <w:rFonts w:ascii="Arial" w:hAnsi="Arial" w:cs="Arial"/>
          <w:b/>
          <w:i/>
        </w:rPr>
        <w:lastRenderedPageBreak/>
        <w:t xml:space="preserve">Van </w:t>
      </w:r>
      <w:proofErr w:type="spellStart"/>
      <w:r w:rsidRPr="007C28A5">
        <w:rPr>
          <w:rFonts w:ascii="Arial" w:hAnsi="Arial" w:cs="Arial"/>
          <w:b/>
          <w:i/>
        </w:rPr>
        <w:t>Wyksdorp</w:t>
      </w:r>
      <w:proofErr w:type="spellEnd"/>
      <w:r w:rsidRPr="007C28A5">
        <w:rPr>
          <w:rFonts w:ascii="Arial" w:hAnsi="Arial" w:cs="Arial"/>
          <w:b/>
          <w:i/>
        </w:rPr>
        <w:t xml:space="preserve"> Landfill site:</w:t>
      </w:r>
    </w:p>
    <w:p w14:paraId="254FE794" w14:textId="77777777" w:rsidR="00510E63" w:rsidRDefault="00510E63" w:rsidP="00510E63">
      <w:pPr>
        <w:spacing w:before="100" w:beforeAutospacing="1" w:after="100" w:afterAutospacing="1"/>
        <w:contextualSpacing/>
        <w:jc w:val="both"/>
        <w:rPr>
          <w:rFonts w:ascii="Arial" w:hAnsi="Arial" w:cs="Arial"/>
        </w:rPr>
      </w:pPr>
      <w:r w:rsidRPr="007C28A5">
        <w:rPr>
          <w:rFonts w:ascii="Arial" w:hAnsi="Arial" w:cs="Arial"/>
        </w:rPr>
        <w:t xml:space="preserve">The Van </w:t>
      </w:r>
      <w:proofErr w:type="spellStart"/>
      <w:r w:rsidRPr="007C28A5">
        <w:rPr>
          <w:rFonts w:ascii="Arial" w:hAnsi="Arial" w:cs="Arial"/>
        </w:rPr>
        <w:t>Wyksdorp</w:t>
      </w:r>
      <w:proofErr w:type="spellEnd"/>
      <w:r w:rsidRPr="007C28A5">
        <w:rPr>
          <w:rFonts w:ascii="Arial" w:hAnsi="Arial" w:cs="Arial"/>
        </w:rPr>
        <w:t xml:space="preserve"> landfill site is a licensed facility owned and operated by the KLLM. The site has been issued with a variation license for decommissioning and closure for the period July 2018 to December 2019. Closure activities must commence by 10 December 2019.</w:t>
      </w:r>
    </w:p>
    <w:p w14:paraId="07199A6D" w14:textId="77777777" w:rsidR="00510E63" w:rsidRDefault="00510E63" w:rsidP="00510E63">
      <w:pPr>
        <w:spacing w:before="100" w:beforeAutospacing="1" w:after="100" w:afterAutospacing="1"/>
        <w:contextualSpacing/>
        <w:jc w:val="both"/>
        <w:rPr>
          <w:rFonts w:ascii="Arial" w:hAnsi="Arial" w:cs="Arial"/>
        </w:rPr>
      </w:pPr>
    </w:p>
    <w:p w14:paraId="7C45ED0F"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Below is a </w:t>
      </w:r>
      <w:proofErr w:type="spellStart"/>
      <w:r>
        <w:rPr>
          <w:rFonts w:ascii="Arial" w:hAnsi="Arial" w:cs="Arial"/>
        </w:rPr>
        <w:t>satalite</w:t>
      </w:r>
      <w:proofErr w:type="spellEnd"/>
      <w:r>
        <w:rPr>
          <w:rFonts w:ascii="Arial" w:hAnsi="Arial" w:cs="Arial"/>
        </w:rPr>
        <w:t xml:space="preserve"> image of where the </w:t>
      </w:r>
      <w:proofErr w:type="spellStart"/>
      <w:r>
        <w:rPr>
          <w:rFonts w:ascii="Arial" w:hAnsi="Arial" w:cs="Arial"/>
        </w:rPr>
        <w:t>Zoar</w:t>
      </w:r>
      <w:proofErr w:type="spellEnd"/>
      <w:r>
        <w:rPr>
          <w:rFonts w:ascii="Arial" w:hAnsi="Arial" w:cs="Arial"/>
        </w:rPr>
        <w:t xml:space="preserve"> landfill site:</w:t>
      </w:r>
    </w:p>
    <w:p w14:paraId="21A451C3" w14:textId="77777777" w:rsidR="00510E63" w:rsidRPr="007C28A5" w:rsidRDefault="00510E63" w:rsidP="00510E63">
      <w:pPr>
        <w:spacing w:before="100" w:beforeAutospacing="1" w:after="100" w:afterAutospacing="1"/>
        <w:contextualSpacing/>
        <w:jc w:val="both"/>
        <w:rPr>
          <w:rFonts w:ascii="Arial" w:hAnsi="Arial" w:cs="Arial"/>
          <w:b/>
        </w:rPr>
      </w:pPr>
      <w:r>
        <w:rPr>
          <w:noProof/>
          <w:lang w:val="en-ZA" w:eastAsia="en-ZA"/>
        </w:rPr>
        <w:drawing>
          <wp:inline distT="0" distB="0" distL="0" distR="0" wp14:anchorId="41DE98F0" wp14:editId="139E0176">
            <wp:extent cx="4829175" cy="2724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829175" cy="2724150"/>
                    </a:xfrm>
                    <a:prstGeom prst="rect">
                      <a:avLst/>
                    </a:prstGeom>
                  </pic:spPr>
                </pic:pic>
              </a:graphicData>
            </a:graphic>
          </wp:inline>
        </w:drawing>
      </w:r>
    </w:p>
    <w:p w14:paraId="37E15C50" w14:textId="77777777" w:rsidR="00510E63" w:rsidRDefault="00510E63" w:rsidP="00510E63">
      <w:pPr>
        <w:pStyle w:val="Caption"/>
        <w:rPr>
          <w:rFonts w:ascii="Arial Narrow" w:hAnsi="Arial Narrow"/>
          <w:b w:val="0"/>
        </w:rPr>
      </w:pPr>
      <w:bookmarkStart w:id="178" w:name="_Toc67566627"/>
      <w:r>
        <w:rPr>
          <w:rFonts w:ascii="Arial Narrow" w:hAnsi="Arial Narrow"/>
          <w:b w:val="0"/>
        </w:rPr>
        <w:t>Table</w:t>
      </w:r>
      <w:r w:rsidRPr="007C28A5">
        <w:rPr>
          <w:rFonts w:ascii="Arial Narrow" w:hAnsi="Arial Narrow"/>
          <w:b w:val="0"/>
        </w:rPr>
        <w:t xml:space="preserve"> </w:t>
      </w:r>
      <w:r>
        <w:rPr>
          <w:rFonts w:ascii="Arial Narrow" w:hAnsi="Arial Narrow"/>
          <w:b w:val="0"/>
        </w:rPr>
        <w:fldChar w:fldCharType="begin"/>
      </w:r>
      <w:r>
        <w:rPr>
          <w:rFonts w:ascii="Arial Narrow" w:hAnsi="Arial Narrow"/>
          <w:b w:val="0"/>
        </w:rPr>
        <w:instrText xml:space="preserve"> SEQ Table \* ARABIC </w:instrText>
      </w:r>
      <w:r>
        <w:rPr>
          <w:rFonts w:ascii="Arial Narrow" w:hAnsi="Arial Narrow"/>
          <w:b w:val="0"/>
        </w:rPr>
        <w:fldChar w:fldCharType="separate"/>
      </w:r>
      <w:r>
        <w:rPr>
          <w:rFonts w:ascii="Arial Narrow" w:hAnsi="Arial Narrow"/>
          <w:b w:val="0"/>
          <w:noProof/>
        </w:rPr>
        <w:t>35</w:t>
      </w:r>
      <w:r>
        <w:rPr>
          <w:rFonts w:ascii="Arial Narrow" w:hAnsi="Arial Narrow"/>
          <w:b w:val="0"/>
        </w:rPr>
        <w:fldChar w:fldCharType="end"/>
      </w:r>
      <w:r w:rsidRPr="007C28A5">
        <w:rPr>
          <w:rFonts w:ascii="Arial Narrow" w:hAnsi="Arial Narrow"/>
          <w:b w:val="0"/>
        </w:rPr>
        <w:t xml:space="preserve">:   Satellite image of Van </w:t>
      </w:r>
      <w:proofErr w:type="spellStart"/>
      <w:r w:rsidRPr="007C28A5">
        <w:rPr>
          <w:rFonts w:ascii="Arial Narrow" w:hAnsi="Arial Narrow"/>
          <w:b w:val="0"/>
        </w:rPr>
        <w:t>Wyksdorp</w:t>
      </w:r>
      <w:proofErr w:type="spellEnd"/>
      <w:r w:rsidRPr="007C28A5">
        <w:rPr>
          <w:rFonts w:ascii="Arial Narrow" w:hAnsi="Arial Narrow"/>
          <w:b w:val="0"/>
        </w:rPr>
        <w:t xml:space="preserve"> landfill site showing permitted boundary of the site in RED (source, google earth satellite imagery, accessed on 15 May 2019 image date 10 April 2019)</w:t>
      </w:r>
      <w:bookmarkEnd w:id="178"/>
    </w:p>
    <w:p w14:paraId="5B9F44EC" w14:textId="77777777" w:rsidR="00510E63" w:rsidRDefault="00510E63" w:rsidP="00510E63"/>
    <w:p w14:paraId="0824061A" w14:textId="77777777" w:rsidR="00510E63" w:rsidRDefault="00510E63" w:rsidP="00510E63">
      <w:pPr>
        <w:spacing w:before="100" w:beforeAutospacing="1" w:after="100" w:afterAutospacing="1"/>
        <w:contextualSpacing/>
        <w:jc w:val="both"/>
        <w:rPr>
          <w:rFonts w:ascii="Arial" w:hAnsi="Arial" w:cs="Arial"/>
          <w:b/>
          <w:i/>
        </w:rPr>
      </w:pPr>
      <w:r w:rsidRPr="005A31A3">
        <w:rPr>
          <w:rFonts w:ascii="Arial" w:hAnsi="Arial" w:cs="Arial"/>
          <w:b/>
          <w:i/>
        </w:rPr>
        <w:t>Integrated Waste Management Plan Project</w:t>
      </w:r>
    </w:p>
    <w:p w14:paraId="690ACA4A" w14:textId="77777777" w:rsidR="00510E63" w:rsidRPr="005A31A3" w:rsidRDefault="00510E63" w:rsidP="00510E63">
      <w:pPr>
        <w:spacing w:before="100" w:beforeAutospacing="1" w:after="100" w:afterAutospacing="1"/>
        <w:contextualSpacing/>
        <w:jc w:val="both"/>
        <w:rPr>
          <w:rFonts w:ascii="Arial" w:hAnsi="Arial" w:cs="Arial"/>
          <w:b/>
          <w:i/>
        </w:rPr>
      </w:pPr>
    </w:p>
    <w:p w14:paraId="5DFF7796"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According the waste management act, the Municipality has appointed a dedicated waste management officer which is responsible for coordinating waste management in the municipal area.</w:t>
      </w:r>
    </w:p>
    <w:p w14:paraId="2C9B9541"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Despite the challenge of aging infrastructure and fleet, the Municipality ensure its utmost best to maintain the sites as well utilize the fleet to deliver services.  </w:t>
      </w:r>
      <w:proofErr w:type="gramStart"/>
      <w:r>
        <w:rPr>
          <w:rFonts w:ascii="Arial" w:hAnsi="Arial" w:cs="Arial"/>
        </w:rPr>
        <w:t>However</w:t>
      </w:r>
      <w:proofErr w:type="gramEnd"/>
      <w:r>
        <w:rPr>
          <w:rFonts w:ascii="Arial" w:hAnsi="Arial" w:cs="Arial"/>
        </w:rPr>
        <w:t xml:space="preserve"> funding support to purchase new reliable fleet is still on the priority list.  Business </w:t>
      </w:r>
      <w:proofErr w:type="spellStart"/>
      <w:r>
        <w:rPr>
          <w:rFonts w:ascii="Arial" w:hAnsi="Arial" w:cs="Arial"/>
        </w:rPr>
        <w:t>propasals</w:t>
      </w:r>
      <w:proofErr w:type="spellEnd"/>
      <w:r>
        <w:rPr>
          <w:rFonts w:ascii="Arial" w:hAnsi="Arial" w:cs="Arial"/>
        </w:rPr>
        <w:t xml:space="preserve"> will be developed and submitted to the Department of Local Government in order to assist the Municipality.</w:t>
      </w:r>
    </w:p>
    <w:p w14:paraId="67B99755" w14:textId="77777777" w:rsidR="00510E63" w:rsidRDefault="00510E63" w:rsidP="00510E63">
      <w:pPr>
        <w:spacing w:before="100" w:beforeAutospacing="1" w:after="100" w:afterAutospacing="1"/>
        <w:contextualSpacing/>
        <w:jc w:val="both"/>
        <w:rPr>
          <w:rFonts w:ascii="Arial" w:hAnsi="Arial" w:cs="Arial"/>
        </w:rPr>
      </w:pPr>
    </w:p>
    <w:p w14:paraId="55EF84F9"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Most of the outlined projects within the IWMP has been addressed </w:t>
      </w:r>
      <w:proofErr w:type="spellStart"/>
      <w:r>
        <w:rPr>
          <w:rFonts w:ascii="Arial" w:hAnsi="Arial" w:cs="Arial"/>
        </w:rPr>
        <w:t>e.g</w:t>
      </w:r>
      <w:proofErr w:type="spellEnd"/>
      <w:r>
        <w:rPr>
          <w:rFonts w:ascii="Arial" w:hAnsi="Arial" w:cs="Arial"/>
        </w:rPr>
        <w:t xml:space="preserve"> awareness </w:t>
      </w:r>
      <w:proofErr w:type="spellStart"/>
      <w:r>
        <w:rPr>
          <w:rFonts w:ascii="Arial" w:hAnsi="Arial" w:cs="Arial"/>
        </w:rPr>
        <w:t>programmes</w:t>
      </w:r>
      <w:proofErr w:type="spellEnd"/>
      <w:r>
        <w:rPr>
          <w:rFonts w:ascii="Arial" w:hAnsi="Arial" w:cs="Arial"/>
        </w:rPr>
        <w:t xml:space="preserve"> in the community and schools have been conducted successfully.  However, </w:t>
      </w:r>
      <w:r w:rsidRPr="007C28A5">
        <w:rPr>
          <w:rFonts w:ascii="Arial" w:hAnsi="Arial" w:cs="Arial"/>
        </w:rPr>
        <w:t>due</w:t>
      </w:r>
      <w:r>
        <w:rPr>
          <w:rFonts w:ascii="Arial" w:hAnsi="Arial" w:cs="Arial"/>
        </w:rPr>
        <w:t xml:space="preserve"> to our financial position, the IWMP will be presented for further funding support from relevant sector departments to ensure the Municipality can roll out some projects over a phased period. </w:t>
      </w:r>
      <w:r w:rsidRPr="007C28A5">
        <w:rPr>
          <w:rFonts w:ascii="Arial" w:hAnsi="Arial" w:cs="Arial"/>
          <w:b/>
          <w:i/>
        </w:rPr>
        <w:t>(More detail can be found in the IWDP)</w:t>
      </w:r>
    </w:p>
    <w:p w14:paraId="60CD3047" w14:textId="77777777" w:rsidR="00510E63" w:rsidRPr="007C28A5" w:rsidRDefault="00510E63" w:rsidP="00510E63">
      <w:pPr>
        <w:spacing w:before="100" w:beforeAutospacing="1" w:after="100" w:afterAutospacing="1"/>
        <w:contextualSpacing/>
        <w:jc w:val="both"/>
        <w:rPr>
          <w:rFonts w:ascii="Arial" w:hAnsi="Arial" w:cs="Arial"/>
        </w:rPr>
      </w:pPr>
    </w:p>
    <w:p w14:paraId="48286DB1" w14:textId="77777777" w:rsidR="00510E63" w:rsidRDefault="00510E63" w:rsidP="00510E63">
      <w:pPr>
        <w:spacing w:before="100" w:beforeAutospacing="1" w:after="100" w:afterAutospacing="1"/>
        <w:contextualSpacing/>
        <w:jc w:val="both"/>
        <w:rPr>
          <w:rFonts w:ascii="Arial" w:hAnsi="Arial" w:cs="Arial"/>
          <w:b/>
          <w:i/>
        </w:rPr>
      </w:pPr>
    </w:p>
    <w:p w14:paraId="3AC1FC3E" w14:textId="71C5B11C" w:rsidR="00510E63" w:rsidRDefault="00510E63" w:rsidP="00510E63">
      <w:pPr>
        <w:spacing w:before="100" w:beforeAutospacing="1" w:after="100" w:afterAutospacing="1"/>
        <w:contextualSpacing/>
        <w:jc w:val="both"/>
        <w:rPr>
          <w:rFonts w:ascii="Arial" w:hAnsi="Arial" w:cs="Arial"/>
          <w:b/>
          <w:i/>
        </w:rPr>
      </w:pPr>
      <w:r w:rsidRPr="005A31A3">
        <w:rPr>
          <w:rFonts w:ascii="Arial" w:hAnsi="Arial" w:cs="Arial"/>
          <w:b/>
          <w:i/>
        </w:rPr>
        <w:lastRenderedPageBreak/>
        <w:t>Waste Management Project</w:t>
      </w:r>
    </w:p>
    <w:p w14:paraId="3EF6B84E" w14:textId="77777777" w:rsidR="00510E63" w:rsidRPr="005A31A3" w:rsidRDefault="00510E63" w:rsidP="00510E63">
      <w:pPr>
        <w:spacing w:before="100" w:beforeAutospacing="1" w:after="100" w:afterAutospacing="1"/>
        <w:contextualSpacing/>
        <w:jc w:val="both"/>
        <w:rPr>
          <w:rFonts w:ascii="Arial" w:hAnsi="Arial" w:cs="Arial"/>
          <w:b/>
          <w:i/>
        </w:rPr>
      </w:pPr>
    </w:p>
    <w:p w14:paraId="1A0963C0"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Below is what the </w:t>
      </w:r>
      <w:r>
        <w:rPr>
          <w:rFonts w:ascii="Arial" w:hAnsi="Arial" w:cs="Arial"/>
        </w:rPr>
        <w:t>Municipality</w:t>
      </w:r>
      <w:r w:rsidRPr="00965764">
        <w:rPr>
          <w:rFonts w:ascii="Arial" w:hAnsi="Arial" w:cs="Arial"/>
        </w:rPr>
        <w:t xml:space="preserve"> will do or plan in terms of waste management during the next </w:t>
      </w:r>
      <w:r>
        <w:rPr>
          <w:rFonts w:ascii="Arial" w:hAnsi="Arial" w:cs="Arial"/>
        </w:rPr>
        <w:t>2</w:t>
      </w:r>
      <w:r w:rsidRPr="00965764">
        <w:rPr>
          <w:rFonts w:ascii="Arial" w:hAnsi="Arial" w:cs="Arial"/>
        </w:rPr>
        <w:t xml:space="preserve"> years:</w:t>
      </w:r>
    </w:p>
    <w:p w14:paraId="7544874D"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Addressing the issue of storm water diversion, as indicated in the permits, at the landfill sites;</w:t>
      </w:r>
    </w:p>
    <w:p w14:paraId="61078AE8"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Looking into the possibilities of recycling/waste diversion;</w:t>
      </w:r>
    </w:p>
    <w:p w14:paraId="7968E2E2"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Recycling projects/opportunities</w:t>
      </w:r>
      <w:r>
        <w:rPr>
          <w:rFonts w:ascii="Arial" w:hAnsi="Arial" w:cs="Arial"/>
        </w:rPr>
        <w:t xml:space="preserve"> </w:t>
      </w:r>
      <w:r w:rsidRPr="007C28A5">
        <w:rPr>
          <w:rFonts w:ascii="Arial" w:hAnsi="Arial" w:cs="Arial"/>
          <w:b/>
          <w:i/>
        </w:rPr>
        <w:t>(in progress and is continuous)</w:t>
      </w:r>
    </w:p>
    <w:p w14:paraId="47D4FAED"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 xml:space="preserve">Further cleaning of illegal dumping sites in </w:t>
      </w:r>
      <w:proofErr w:type="spellStart"/>
      <w:r w:rsidRPr="00965764">
        <w:rPr>
          <w:rFonts w:ascii="Arial" w:hAnsi="Arial" w:cs="Arial"/>
        </w:rPr>
        <w:t>Kannaland</w:t>
      </w:r>
      <w:proofErr w:type="spellEnd"/>
      <w:r w:rsidRPr="00965764">
        <w:rPr>
          <w:rFonts w:ascii="Arial" w:hAnsi="Arial" w:cs="Arial"/>
        </w:rPr>
        <w:t xml:space="preserve"> Municipal Area</w:t>
      </w:r>
      <w:r>
        <w:rPr>
          <w:rFonts w:ascii="Arial" w:hAnsi="Arial" w:cs="Arial"/>
        </w:rPr>
        <w:t xml:space="preserve"> </w:t>
      </w:r>
      <w:r w:rsidRPr="007C28A5">
        <w:rPr>
          <w:rFonts w:ascii="Arial" w:hAnsi="Arial" w:cs="Arial"/>
          <w:b/>
          <w:i/>
        </w:rPr>
        <w:t>(in progress and is continuous)</w:t>
      </w:r>
      <w:r w:rsidRPr="00965764">
        <w:rPr>
          <w:rFonts w:ascii="Arial" w:hAnsi="Arial" w:cs="Arial"/>
        </w:rPr>
        <w:t>;</w:t>
      </w:r>
    </w:p>
    <w:p w14:paraId="50AB35A1"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Environmental awareness and clean-up campaigns</w:t>
      </w:r>
      <w:r>
        <w:rPr>
          <w:rFonts w:ascii="Arial" w:hAnsi="Arial" w:cs="Arial"/>
        </w:rPr>
        <w:t xml:space="preserve"> </w:t>
      </w:r>
      <w:r w:rsidRPr="007C28A5">
        <w:rPr>
          <w:rFonts w:ascii="Arial" w:hAnsi="Arial" w:cs="Arial"/>
          <w:b/>
          <w:i/>
        </w:rPr>
        <w:t>(in progress and is continuous)</w:t>
      </w:r>
      <w:r w:rsidRPr="00965764">
        <w:rPr>
          <w:rFonts w:ascii="Arial" w:hAnsi="Arial" w:cs="Arial"/>
        </w:rPr>
        <w:t>;</w:t>
      </w:r>
    </w:p>
    <w:p w14:paraId="53355208"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 xml:space="preserve">Awareness campaigns on illegal dumping and waste </w:t>
      </w:r>
      <w:r>
        <w:rPr>
          <w:rFonts w:ascii="Arial" w:hAnsi="Arial" w:cs="Arial"/>
        </w:rPr>
        <w:t xml:space="preserve">minimization </w:t>
      </w:r>
      <w:r w:rsidRPr="007C28A5">
        <w:rPr>
          <w:rFonts w:ascii="Arial" w:hAnsi="Arial" w:cs="Arial"/>
          <w:b/>
          <w:i/>
        </w:rPr>
        <w:t>(in progress and is continuous)</w:t>
      </w:r>
      <w:r w:rsidRPr="00965764">
        <w:rPr>
          <w:rFonts w:ascii="Arial" w:hAnsi="Arial" w:cs="Arial"/>
        </w:rPr>
        <w:t>;</w:t>
      </w:r>
    </w:p>
    <w:p w14:paraId="3F98D001"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Purchasing of new collection equipment and proper maintenance on vehicles;</w:t>
      </w:r>
    </w:p>
    <w:p w14:paraId="64707AB2"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r w:rsidRPr="00965764">
        <w:rPr>
          <w:rFonts w:ascii="Arial" w:hAnsi="Arial" w:cs="Arial"/>
        </w:rPr>
        <w:t>Waste removal services to informal settlements as well as farm areas.</w:t>
      </w:r>
    </w:p>
    <w:p w14:paraId="4A1FF1AE" w14:textId="77777777" w:rsidR="00510E63" w:rsidRPr="00965764" w:rsidRDefault="00510E63" w:rsidP="00510E63">
      <w:pPr>
        <w:pStyle w:val="ListParagraph"/>
        <w:numPr>
          <w:ilvl w:val="0"/>
          <w:numId w:val="10"/>
        </w:numPr>
        <w:spacing w:before="100" w:beforeAutospacing="1" w:after="100" w:afterAutospacing="1"/>
        <w:jc w:val="both"/>
        <w:rPr>
          <w:rFonts w:ascii="Arial" w:hAnsi="Arial" w:cs="Arial"/>
        </w:rPr>
      </w:pPr>
      <w:proofErr w:type="spellStart"/>
      <w:r w:rsidRPr="00965764">
        <w:rPr>
          <w:rFonts w:ascii="Arial" w:hAnsi="Arial" w:cs="Arial"/>
        </w:rPr>
        <w:t>Calitzdorp</w:t>
      </w:r>
      <w:proofErr w:type="spellEnd"/>
      <w:r w:rsidRPr="00965764">
        <w:rPr>
          <w:rFonts w:ascii="Arial" w:hAnsi="Arial" w:cs="Arial"/>
        </w:rPr>
        <w:t>: Solid Waste Transfer Station Project</w:t>
      </w:r>
    </w:p>
    <w:p w14:paraId="46877315"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In order for the </w:t>
      </w:r>
      <w:r>
        <w:rPr>
          <w:rFonts w:ascii="Arial" w:hAnsi="Arial" w:cs="Arial"/>
        </w:rPr>
        <w:t>Municipality</w:t>
      </w:r>
      <w:r w:rsidRPr="00965764">
        <w:rPr>
          <w:rFonts w:ascii="Arial" w:hAnsi="Arial" w:cs="Arial"/>
        </w:rPr>
        <w:t xml:space="preserve"> to obtain a license for the transfer station, it has to be upgraded to the required standards.</w:t>
      </w:r>
    </w:p>
    <w:p w14:paraId="5556C26C" w14:textId="77777777" w:rsidR="00510E63" w:rsidRDefault="00510E63" w:rsidP="00510E63">
      <w:pPr>
        <w:spacing w:before="100" w:beforeAutospacing="1" w:after="100" w:afterAutospacing="1"/>
        <w:contextualSpacing/>
        <w:jc w:val="both"/>
        <w:rPr>
          <w:rFonts w:ascii="Arial" w:hAnsi="Arial" w:cs="Arial"/>
          <w:b/>
          <w:u w:val="single"/>
        </w:rPr>
      </w:pPr>
    </w:p>
    <w:p w14:paraId="7C6D823F" w14:textId="77777777" w:rsidR="00510E63" w:rsidRDefault="00510E63" w:rsidP="00510E63">
      <w:pPr>
        <w:spacing w:before="100" w:beforeAutospacing="1" w:after="100" w:afterAutospacing="1"/>
        <w:contextualSpacing/>
        <w:jc w:val="both"/>
        <w:rPr>
          <w:rFonts w:ascii="Arial" w:hAnsi="Arial" w:cs="Arial"/>
          <w:b/>
          <w:u w:val="single"/>
        </w:rPr>
      </w:pPr>
      <w:r>
        <w:rPr>
          <w:rFonts w:ascii="Arial" w:hAnsi="Arial" w:cs="Arial"/>
          <w:b/>
          <w:u w:val="single"/>
        </w:rPr>
        <w:t>Project Management</w:t>
      </w:r>
    </w:p>
    <w:p w14:paraId="102AA300" w14:textId="77777777" w:rsidR="00510E63" w:rsidRPr="001869E5" w:rsidRDefault="00510E63" w:rsidP="00510E63">
      <w:pPr>
        <w:spacing w:before="100" w:beforeAutospacing="1" w:after="100" w:afterAutospacing="1"/>
        <w:contextualSpacing/>
        <w:jc w:val="both"/>
        <w:rPr>
          <w:rFonts w:ascii="Arial" w:hAnsi="Arial" w:cs="Arial"/>
          <w:b/>
          <w:u w:val="single"/>
        </w:rPr>
      </w:pPr>
      <w:r w:rsidRPr="001869E5">
        <w:rPr>
          <w:rFonts w:ascii="Arial" w:hAnsi="Arial" w:cs="Arial"/>
          <w:b/>
          <w:u w:val="single"/>
        </w:rPr>
        <w:t>Pipeline Projects</w:t>
      </w:r>
    </w:p>
    <w:p w14:paraId="4EBBF112"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Projects that have been identified and funding applications being prepared or </w:t>
      </w:r>
      <w:r>
        <w:rPr>
          <w:rFonts w:ascii="Arial" w:hAnsi="Arial" w:cs="Arial"/>
        </w:rPr>
        <w:t xml:space="preserve">in the process of application </w:t>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9845"/>
      </w:tblGrid>
      <w:tr w:rsidR="00510E63" w:rsidRPr="00667FDB" w14:paraId="1EB61F0B" w14:textId="77777777" w:rsidTr="00510E63">
        <w:trPr>
          <w:tblHeader/>
        </w:trPr>
        <w:tc>
          <w:tcPr>
            <w:tcW w:w="5000" w:type="pct"/>
            <w:tcBorders>
              <w:top w:val="single" w:sz="8" w:space="0" w:color="FFFFFF"/>
              <w:left w:val="single" w:sz="8" w:space="0" w:color="FFFFFF"/>
              <w:bottom w:val="single" w:sz="24" w:space="0" w:color="FFFFFF"/>
              <w:right w:val="single" w:sz="8" w:space="0" w:color="FFFFFF"/>
            </w:tcBorders>
            <w:shd w:val="clear" w:color="auto" w:fill="9BBB59"/>
          </w:tcPr>
          <w:p w14:paraId="1B1C109D" w14:textId="77777777" w:rsidR="00510E63" w:rsidRPr="00667FDB" w:rsidRDefault="00510E63" w:rsidP="00510E63">
            <w:pPr>
              <w:spacing w:before="100" w:beforeAutospacing="1" w:after="100" w:afterAutospacing="1"/>
              <w:contextualSpacing/>
              <w:jc w:val="both"/>
              <w:rPr>
                <w:rFonts w:ascii="Arial Narrow" w:hAnsi="Arial Narrow" w:cs="Arial"/>
              </w:rPr>
            </w:pPr>
            <w:r w:rsidRPr="00667FDB">
              <w:rPr>
                <w:rFonts w:ascii="Arial Narrow" w:hAnsi="Arial Narrow" w:cs="Arial"/>
              </w:rPr>
              <w:t>PROJECT</w:t>
            </w:r>
          </w:p>
        </w:tc>
      </w:tr>
      <w:tr w:rsidR="00510E63" w:rsidRPr="00667FDB" w14:paraId="469FDAC5"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4BD1B1D3"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Zoar</w:t>
            </w:r>
            <w:proofErr w:type="spellEnd"/>
            <w:r w:rsidRPr="00667FDB">
              <w:rPr>
                <w:rFonts w:ascii="Arial Narrow" w:hAnsi="Arial Narrow" w:cs="Arial"/>
              </w:rPr>
              <w:t xml:space="preserve"> – Establishment of pedestrian walk ways</w:t>
            </w:r>
          </w:p>
        </w:tc>
      </w:tr>
      <w:tr w:rsidR="00510E63" w:rsidRPr="00667FDB" w14:paraId="63341BC0" w14:textId="77777777" w:rsidTr="00510E63">
        <w:tc>
          <w:tcPr>
            <w:tcW w:w="5000" w:type="pct"/>
            <w:tcBorders>
              <w:left w:val="single" w:sz="8" w:space="0" w:color="FFFFFF"/>
              <w:bottom w:val="nil"/>
              <w:right w:val="single" w:sz="24" w:space="0" w:color="FFFFFF"/>
            </w:tcBorders>
            <w:shd w:val="clear" w:color="auto" w:fill="9BBB59"/>
          </w:tcPr>
          <w:p w14:paraId="7D989FB7"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Zoar</w:t>
            </w:r>
            <w:proofErr w:type="spellEnd"/>
            <w:r>
              <w:rPr>
                <w:rFonts w:ascii="Arial Narrow" w:hAnsi="Arial Narrow" w:cs="Arial"/>
              </w:rPr>
              <w:t xml:space="preserve"> – Installation of high mast lights</w:t>
            </w:r>
          </w:p>
        </w:tc>
      </w:tr>
      <w:tr w:rsidR="00510E63" w:rsidRPr="00667FDB" w14:paraId="2A6C093B"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611980B8"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Zoar</w:t>
            </w:r>
            <w:proofErr w:type="spellEnd"/>
            <w:r>
              <w:rPr>
                <w:rFonts w:ascii="Arial Narrow" w:hAnsi="Arial Narrow" w:cs="Arial"/>
              </w:rPr>
              <w:t xml:space="preserve"> – Upgrade and Refurbish of raw water supply pipeline</w:t>
            </w:r>
          </w:p>
        </w:tc>
      </w:tr>
      <w:tr w:rsidR="00510E63" w:rsidRPr="00067959" w14:paraId="72AB2D9E" w14:textId="77777777" w:rsidTr="00510E63">
        <w:tc>
          <w:tcPr>
            <w:tcW w:w="5000" w:type="pct"/>
            <w:tcBorders>
              <w:left w:val="single" w:sz="8" w:space="0" w:color="FFFFFF"/>
              <w:bottom w:val="nil"/>
              <w:right w:val="single" w:sz="24" w:space="0" w:color="FFFFFF"/>
            </w:tcBorders>
            <w:shd w:val="clear" w:color="auto" w:fill="9BBB59"/>
          </w:tcPr>
          <w:p w14:paraId="0DAAF5FA"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Zoar</w:t>
            </w:r>
            <w:proofErr w:type="spellEnd"/>
            <w:r>
              <w:rPr>
                <w:rFonts w:ascii="Arial Narrow" w:hAnsi="Arial Narrow" w:cs="Arial"/>
              </w:rPr>
              <w:t xml:space="preserve"> – Upgrade Waste Water Treatment Works</w:t>
            </w:r>
          </w:p>
        </w:tc>
      </w:tr>
      <w:tr w:rsidR="00510E63" w:rsidRPr="00667FDB" w14:paraId="616B7A3B"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2C01F046"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Zoar</w:t>
            </w:r>
            <w:proofErr w:type="spellEnd"/>
            <w:r w:rsidRPr="00667FDB">
              <w:rPr>
                <w:rFonts w:ascii="Arial Narrow" w:hAnsi="Arial Narrow" w:cs="Arial"/>
              </w:rPr>
              <w:t xml:space="preserve"> – Upgrade of Identified Internal Roads</w:t>
            </w:r>
          </w:p>
        </w:tc>
      </w:tr>
      <w:tr w:rsidR="00510E63" w:rsidRPr="00667FDB" w14:paraId="07BEBA14"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733D0A3D"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Zoar</w:t>
            </w:r>
            <w:proofErr w:type="spellEnd"/>
            <w:r>
              <w:rPr>
                <w:rFonts w:ascii="Arial Narrow" w:hAnsi="Arial Narrow" w:cs="Arial"/>
              </w:rPr>
              <w:t xml:space="preserve"> – Drill and equip new boreholes</w:t>
            </w:r>
          </w:p>
        </w:tc>
      </w:tr>
      <w:tr w:rsidR="00510E63" w:rsidRPr="00667FDB" w14:paraId="6E5AFEB1"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3AF544BE" w14:textId="77777777" w:rsidR="00510E63" w:rsidRPr="00667FDB" w:rsidDel="00770EEB" w:rsidRDefault="00510E63" w:rsidP="00510E63">
            <w:pPr>
              <w:spacing w:before="100" w:beforeAutospacing="1" w:after="100" w:afterAutospacing="1"/>
              <w:contextualSpacing/>
              <w:jc w:val="both"/>
              <w:rPr>
                <w:rFonts w:ascii="Arial Narrow" w:hAnsi="Arial Narrow" w:cs="Arial"/>
              </w:rPr>
            </w:pPr>
            <w:proofErr w:type="spellStart"/>
            <w:r>
              <w:rPr>
                <w:rFonts w:ascii="Arial Narrow" w:hAnsi="Arial Narrow" w:cs="Arial"/>
              </w:rPr>
              <w:t>Zoar</w:t>
            </w:r>
            <w:proofErr w:type="spellEnd"/>
            <w:r>
              <w:rPr>
                <w:rFonts w:ascii="Arial Narrow" w:hAnsi="Arial Narrow" w:cs="Arial"/>
              </w:rPr>
              <w:t xml:space="preserve"> – Installation of bulk and zone water meters</w:t>
            </w:r>
          </w:p>
        </w:tc>
      </w:tr>
      <w:tr w:rsidR="00510E63" w:rsidRPr="00667FDB" w14:paraId="2B460363" w14:textId="77777777" w:rsidTr="00510E63">
        <w:tc>
          <w:tcPr>
            <w:tcW w:w="5000" w:type="pct"/>
            <w:tcBorders>
              <w:left w:val="single" w:sz="8" w:space="0" w:color="FFFFFF"/>
              <w:bottom w:val="nil"/>
              <w:right w:val="single" w:sz="24" w:space="0" w:color="FFFFFF"/>
            </w:tcBorders>
            <w:shd w:val="clear" w:color="auto" w:fill="9BBB59"/>
          </w:tcPr>
          <w:p w14:paraId="33E9CC0E"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Calitzdorp</w:t>
            </w:r>
            <w:proofErr w:type="spellEnd"/>
            <w:r>
              <w:rPr>
                <w:rFonts w:ascii="Arial Narrow" w:hAnsi="Arial Narrow" w:cs="Arial"/>
              </w:rPr>
              <w:t xml:space="preserve"> – High pressure pump station and reservoir</w:t>
            </w:r>
          </w:p>
        </w:tc>
      </w:tr>
      <w:tr w:rsidR="00510E63" w:rsidRPr="00667FDB" w14:paraId="76528ACA"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37FCBFB0"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Calitzdorp</w:t>
            </w:r>
            <w:proofErr w:type="spellEnd"/>
            <w:r>
              <w:rPr>
                <w:rFonts w:ascii="Arial Narrow" w:hAnsi="Arial Narrow" w:cs="Arial"/>
              </w:rPr>
              <w:t xml:space="preserve"> – upgrade various sections on water reticulation</w:t>
            </w:r>
          </w:p>
        </w:tc>
      </w:tr>
      <w:tr w:rsidR="00510E63" w:rsidRPr="00667FDB" w14:paraId="33E64A83" w14:textId="77777777" w:rsidTr="00510E63">
        <w:tc>
          <w:tcPr>
            <w:tcW w:w="5000" w:type="pct"/>
            <w:tcBorders>
              <w:left w:val="single" w:sz="8" w:space="0" w:color="FFFFFF"/>
              <w:bottom w:val="nil"/>
              <w:right w:val="single" w:sz="24" w:space="0" w:color="FFFFFF"/>
            </w:tcBorders>
            <w:shd w:val="clear" w:color="auto" w:fill="9BBB59"/>
          </w:tcPr>
          <w:p w14:paraId="57A36F00"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Calitzdorp</w:t>
            </w:r>
            <w:proofErr w:type="spellEnd"/>
            <w:r w:rsidRPr="00667FDB">
              <w:rPr>
                <w:rFonts w:ascii="Arial Narrow" w:hAnsi="Arial Narrow" w:cs="Arial"/>
              </w:rPr>
              <w:t xml:space="preserve"> – Refurbish Sewer Pump Stations and Waste Water Treatment Works</w:t>
            </w:r>
          </w:p>
        </w:tc>
      </w:tr>
      <w:tr w:rsidR="00510E63" w:rsidRPr="00667FDB" w14:paraId="40FD4963"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24C55291"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Calitzdorp</w:t>
            </w:r>
            <w:proofErr w:type="spellEnd"/>
            <w:r w:rsidRPr="00667FDB">
              <w:rPr>
                <w:rFonts w:ascii="Arial Narrow" w:hAnsi="Arial Narrow" w:cs="Arial"/>
              </w:rPr>
              <w:t xml:space="preserve"> –: Upgrade Road</w:t>
            </w:r>
            <w:r>
              <w:rPr>
                <w:rFonts w:ascii="Arial Narrow" w:hAnsi="Arial Narrow" w:cs="Arial"/>
              </w:rPr>
              <w:t>s</w:t>
            </w:r>
          </w:p>
        </w:tc>
      </w:tr>
      <w:tr w:rsidR="00510E63" w:rsidRPr="00667FDB" w14:paraId="0A76915A" w14:textId="77777777" w:rsidTr="00510E63">
        <w:tc>
          <w:tcPr>
            <w:tcW w:w="5000" w:type="pct"/>
            <w:tcBorders>
              <w:left w:val="single" w:sz="8" w:space="0" w:color="FFFFFF"/>
              <w:bottom w:val="nil"/>
              <w:right w:val="single" w:sz="24" w:space="0" w:color="FFFFFF"/>
            </w:tcBorders>
            <w:shd w:val="clear" w:color="auto" w:fill="9BBB59"/>
          </w:tcPr>
          <w:p w14:paraId="4FF52418"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Calitzdorp</w:t>
            </w:r>
            <w:proofErr w:type="spellEnd"/>
            <w:r>
              <w:rPr>
                <w:rFonts w:ascii="Arial Narrow" w:hAnsi="Arial Narrow" w:cs="Arial"/>
              </w:rPr>
              <w:t xml:space="preserve"> – upgrade and refurbish KKRWS</w:t>
            </w:r>
          </w:p>
        </w:tc>
      </w:tr>
      <w:tr w:rsidR="00510E63" w:rsidRPr="00667FDB" w14:paraId="45885668" w14:textId="77777777" w:rsidTr="00510E63">
        <w:tc>
          <w:tcPr>
            <w:tcW w:w="5000" w:type="pct"/>
            <w:tcBorders>
              <w:left w:val="single" w:sz="8" w:space="0" w:color="FFFFFF"/>
              <w:bottom w:val="nil"/>
              <w:right w:val="single" w:sz="24" w:space="0" w:color="FFFFFF"/>
            </w:tcBorders>
            <w:shd w:val="clear" w:color="auto" w:fill="9BBB59"/>
          </w:tcPr>
          <w:p w14:paraId="01B2DB01" w14:textId="77777777" w:rsidR="00510E63" w:rsidRPr="00667FDB" w:rsidDel="00770EEB" w:rsidRDefault="00510E63" w:rsidP="00510E63">
            <w:pPr>
              <w:spacing w:before="100" w:beforeAutospacing="1" w:after="100" w:afterAutospacing="1"/>
              <w:contextualSpacing/>
              <w:jc w:val="both"/>
              <w:rPr>
                <w:rFonts w:ascii="Arial Narrow" w:hAnsi="Arial Narrow" w:cs="Arial"/>
              </w:rPr>
            </w:pPr>
            <w:proofErr w:type="spellStart"/>
            <w:r>
              <w:rPr>
                <w:rFonts w:ascii="Arial Narrow" w:hAnsi="Arial Narrow" w:cs="Arial"/>
              </w:rPr>
              <w:lastRenderedPageBreak/>
              <w:t>Calitzdorp</w:t>
            </w:r>
            <w:proofErr w:type="spellEnd"/>
            <w:r>
              <w:rPr>
                <w:rFonts w:ascii="Arial Narrow" w:hAnsi="Arial Narrow" w:cs="Arial"/>
              </w:rPr>
              <w:t xml:space="preserve"> - refurbishment of sport facilities</w:t>
            </w:r>
          </w:p>
        </w:tc>
      </w:tr>
      <w:tr w:rsidR="00510E63" w:rsidRPr="00667FDB" w14:paraId="1714EE96" w14:textId="77777777" w:rsidTr="00510E63">
        <w:tc>
          <w:tcPr>
            <w:tcW w:w="5000" w:type="pct"/>
            <w:tcBorders>
              <w:left w:val="single" w:sz="8" w:space="0" w:color="FFFFFF"/>
              <w:bottom w:val="nil"/>
              <w:right w:val="single" w:sz="24" w:space="0" w:color="FFFFFF"/>
            </w:tcBorders>
            <w:shd w:val="clear" w:color="auto" w:fill="9BBB59"/>
          </w:tcPr>
          <w:p w14:paraId="1A67B199" w14:textId="77777777" w:rsidR="00510E63" w:rsidRDefault="00510E63" w:rsidP="00510E63">
            <w:pPr>
              <w:spacing w:before="100" w:beforeAutospacing="1" w:after="100" w:afterAutospacing="1"/>
              <w:contextualSpacing/>
              <w:jc w:val="both"/>
              <w:rPr>
                <w:rFonts w:ascii="Arial Narrow" w:hAnsi="Arial Narrow" w:cs="Arial"/>
              </w:rPr>
            </w:pPr>
            <w:proofErr w:type="spellStart"/>
            <w:r>
              <w:rPr>
                <w:rFonts w:ascii="Arial Narrow" w:hAnsi="Arial Narrow" w:cs="Arial"/>
              </w:rPr>
              <w:t>Calitzdorp</w:t>
            </w:r>
            <w:proofErr w:type="spellEnd"/>
            <w:r>
              <w:rPr>
                <w:rFonts w:ascii="Arial Narrow" w:hAnsi="Arial Narrow" w:cs="Arial"/>
              </w:rPr>
              <w:t xml:space="preserve"> – installation of bulk and zone water meters</w:t>
            </w:r>
          </w:p>
        </w:tc>
      </w:tr>
      <w:tr w:rsidR="00510E63" w:rsidRPr="00667FDB" w14:paraId="55226EE3"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1911A638"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Ladismith</w:t>
            </w:r>
            <w:proofErr w:type="spellEnd"/>
            <w:r>
              <w:rPr>
                <w:rFonts w:ascii="Arial Narrow" w:hAnsi="Arial Narrow" w:cs="Arial"/>
              </w:rPr>
              <w:t xml:space="preserve"> – Establishment of a K53 facility</w:t>
            </w:r>
          </w:p>
        </w:tc>
      </w:tr>
      <w:tr w:rsidR="00510E63" w:rsidRPr="00667FDB" w14:paraId="43F89587" w14:textId="77777777" w:rsidTr="00510E63">
        <w:tc>
          <w:tcPr>
            <w:tcW w:w="5000" w:type="pct"/>
            <w:tcBorders>
              <w:left w:val="single" w:sz="8" w:space="0" w:color="FFFFFF"/>
              <w:bottom w:val="nil"/>
              <w:right w:val="single" w:sz="24" w:space="0" w:color="FFFFFF"/>
            </w:tcBorders>
            <w:shd w:val="clear" w:color="auto" w:fill="9BBB59"/>
          </w:tcPr>
          <w:p w14:paraId="2504CB50"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Ladismith</w:t>
            </w:r>
            <w:proofErr w:type="spellEnd"/>
            <w:r>
              <w:rPr>
                <w:rFonts w:ascii="Arial Narrow" w:hAnsi="Arial Narrow" w:cs="Arial"/>
              </w:rPr>
              <w:t xml:space="preserve"> – Rehabilitation and upgrade of roads</w:t>
            </w:r>
          </w:p>
        </w:tc>
      </w:tr>
      <w:tr w:rsidR="00510E63" w:rsidRPr="00667FDB" w14:paraId="6DA6B8CA"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328D313D"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w:t>
            </w:r>
            <w:proofErr w:type="spellStart"/>
            <w:r>
              <w:rPr>
                <w:rFonts w:ascii="Arial Narrow" w:hAnsi="Arial Narrow" w:cs="Arial"/>
              </w:rPr>
              <w:t>Ladismith</w:t>
            </w:r>
            <w:proofErr w:type="spellEnd"/>
            <w:r>
              <w:rPr>
                <w:rFonts w:ascii="Arial Narrow" w:hAnsi="Arial Narrow" w:cs="Arial"/>
              </w:rPr>
              <w:t xml:space="preserve"> – refurbishment of sport facilities</w:t>
            </w:r>
          </w:p>
        </w:tc>
      </w:tr>
      <w:tr w:rsidR="00510E63" w:rsidRPr="00667FDB" w14:paraId="59D26C84"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300C1019" w14:textId="77777777" w:rsidR="00510E63" w:rsidRPr="00667FDB" w:rsidDel="004B5A1C" w:rsidRDefault="00510E63" w:rsidP="00510E63">
            <w:pPr>
              <w:spacing w:before="100" w:beforeAutospacing="1" w:after="100" w:afterAutospacing="1"/>
              <w:contextualSpacing/>
              <w:jc w:val="both"/>
              <w:rPr>
                <w:rFonts w:ascii="Arial Narrow" w:hAnsi="Arial Narrow" w:cs="Arial"/>
              </w:rPr>
            </w:pPr>
            <w:proofErr w:type="spellStart"/>
            <w:r>
              <w:rPr>
                <w:rFonts w:ascii="Arial Narrow" w:hAnsi="Arial Narrow" w:cs="Arial"/>
              </w:rPr>
              <w:t>Ladismith</w:t>
            </w:r>
            <w:proofErr w:type="spellEnd"/>
            <w:r>
              <w:rPr>
                <w:rFonts w:ascii="Arial Narrow" w:hAnsi="Arial Narrow" w:cs="Arial"/>
              </w:rPr>
              <w:t xml:space="preserve"> – Installation of bulk and zone water meters</w:t>
            </w:r>
          </w:p>
        </w:tc>
      </w:tr>
      <w:tr w:rsidR="00510E63" w:rsidRPr="00667FDB" w14:paraId="44C704EC" w14:textId="77777777" w:rsidTr="00510E63">
        <w:tc>
          <w:tcPr>
            <w:tcW w:w="5000" w:type="pct"/>
            <w:tcBorders>
              <w:left w:val="single" w:sz="8" w:space="0" w:color="FFFFFF"/>
              <w:bottom w:val="nil"/>
              <w:right w:val="single" w:sz="24" w:space="0" w:color="FFFFFF"/>
            </w:tcBorders>
            <w:shd w:val="clear" w:color="auto" w:fill="9BBB59"/>
          </w:tcPr>
          <w:p w14:paraId="7899F132"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Ladismith</w:t>
            </w:r>
            <w:proofErr w:type="spellEnd"/>
            <w:r w:rsidRPr="00667FDB">
              <w:rPr>
                <w:rFonts w:ascii="Arial Narrow" w:hAnsi="Arial Narrow" w:cs="Arial"/>
              </w:rPr>
              <w:t xml:space="preserve"> – New Reservoir</w:t>
            </w:r>
          </w:p>
        </w:tc>
      </w:tr>
      <w:tr w:rsidR="00510E63" w:rsidRPr="00667FDB" w14:paraId="0EFE2CF5" w14:textId="77777777" w:rsidTr="00510E63">
        <w:tc>
          <w:tcPr>
            <w:tcW w:w="5000" w:type="pct"/>
            <w:tcBorders>
              <w:top w:val="single" w:sz="8" w:space="0" w:color="FFFFFF"/>
              <w:left w:val="single" w:sz="8" w:space="0" w:color="FFFFFF"/>
              <w:bottom w:val="nil"/>
              <w:right w:val="single" w:sz="24" w:space="0" w:color="FFFFFF"/>
            </w:tcBorders>
            <w:shd w:val="clear" w:color="auto" w:fill="9BBB59"/>
          </w:tcPr>
          <w:p w14:paraId="2214B205"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Van </w:t>
            </w:r>
            <w:proofErr w:type="spellStart"/>
            <w:r>
              <w:rPr>
                <w:rFonts w:ascii="Arial Narrow" w:hAnsi="Arial Narrow" w:cs="Arial"/>
              </w:rPr>
              <w:t>Wyksdorp</w:t>
            </w:r>
            <w:proofErr w:type="spellEnd"/>
            <w:r>
              <w:rPr>
                <w:rFonts w:ascii="Arial Narrow" w:hAnsi="Arial Narrow" w:cs="Arial"/>
              </w:rPr>
              <w:t xml:space="preserve"> – upgrade water reticulation</w:t>
            </w:r>
          </w:p>
        </w:tc>
      </w:tr>
      <w:tr w:rsidR="00510E63" w:rsidRPr="00667FDB" w14:paraId="106B5EEA" w14:textId="77777777" w:rsidTr="00510E63">
        <w:tc>
          <w:tcPr>
            <w:tcW w:w="5000" w:type="pct"/>
            <w:tcBorders>
              <w:left w:val="single" w:sz="8" w:space="0" w:color="FFFFFF"/>
              <w:right w:val="single" w:sz="24" w:space="0" w:color="FFFFFF"/>
            </w:tcBorders>
            <w:shd w:val="clear" w:color="auto" w:fill="9BBB59"/>
          </w:tcPr>
          <w:p w14:paraId="480F5CE3" w14:textId="77777777" w:rsidR="00510E63" w:rsidRPr="00667FDB"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 Van </w:t>
            </w:r>
            <w:proofErr w:type="spellStart"/>
            <w:r>
              <w:rPr>
                <w:rFonts w:ascii="Arial Narrow" w:hAnsi="Arial Narrow" w:cs="Arial"/>
              </w:rPr>
              <w:t>Wyksdorp</w:t>
            </w:r>
            <w:proofErr w:type="spellEnd"/>
            <w:r>
              <w:rPr>
                <w:rFonts w:ascii="Arial Narrow" w:hAnsi="Arial Narrow" w:cs="Arial"/>
              </w:rPr>
              <w:t xml:space="preserve"> – upgrade raw water reservoir</w:t>
            </w:r>
          </w:p>
        </w:tc>
      </w:tr>
      <w:tr w:rsidR="00510E63" w:rsidRPr="00667FDB" w14:paraId="5BC33A0C" w14:textId="77777777" w:rsidTr="00510E63">
        <w:tc>
          <w:tcPr>
            <w:tcW w:w="5000" w:type="pct"/>
            <w:tcBorders>
              <w:left w:val="single" w:sz="8" w:space="0" w:color="FFFFFF"/>
              <w:right w:val="single" w:sz="24" w:space="0" w:color="FFFFFF"/>
            </w:tcBorders>
            <w:shd w:val="clear" w:color="auto" w:fill="9BBB59"/>
          </w:tcPr>
          <w:p w14:paraId="0224E072" w14:textId="77777777" w:rsidR="00510E63" w:rsidRPr="00667FDB" w:rsidDel="004B5A1C" w:rsidRDefault="00510E63" w:rsidP="00510E63">
            <w:pPr>
              <w:spacing w:before="100" w:beforeAutospacing="1" w:after="100" w:afterAutospacing="1"/>
              <w:contextualSpacing/>
              <w:jc w:val="both"/>
              <w:rPr>
                <w:rFonts w:ascii="Arial Narrow" w:hAnsi="Arial Narrow" w:cs="Arial"/>
              </w:rPr>
            </w:pPr>
            <w:r>
              <w:rPr>
                <w:rFonts w:ascii="Arial Narrow" w:hAnsi="Arial Narrow" w:cs="Arial"/>
              </w:rPr>
              <w:t xml:space="preserve">Van </w:t>
            </w:r>
            <w:proofErr w:type="spellStart"/>
            <w:r>
              <w:rPr>
                <w:rFonts w:ascii="Arial Narrow" w:hAnsi="Arial Narrow" w:cs="Arial"/>
              </w:rPr>
              <w:t>Wyksdorp</w:t>
            </w:r>
            <w:proofErr w:type="spellEnd"/>
            <w:r>
              <w:rPr>
                <w:rFonts w:ascii="Arial Narrow" w:hAnsi="Arial Narrow" w:cs="Arial"/>
              </w:rPr>
              <w:t xml:space="preserve"> – Installation of bulk and zone water meters</w:t>
            </w:r>
          </w:p>
        </w:tc>
      </w:tr>
    </w:tbl>
    <w:p w14:paraId="6B96C6E2" w14:textId="77777777" w:rsidR="00510E63" w:rsidRDefault="00510E63" w:rsidP="00510E63">
      <w:pPr>
        <w:pStyle w:val="Caption"/>
        <w:spacing w:line="360" w:lineRule="auto"/>
        <w:contextualSpacing/>
        <w:jc w:val="both"/>
      </w:pPr>
      <w:bookmarkStart w:id="179" w:name="_Toc67566628"/>
      <w:r>
        <w:t xml:space="preserve">Table </w:t>
      </w:r>
      <w:r>
        <w:fldChar w:fldCharType="begin"/>
      </w:r>
      <w:r>
        <w:instrText xml:space="preserve"> SEQ Table \* ARABIC </w:instrText>
      </w:r>
      <w:r>
        <w:fldChar w:fldCharType="separate"/>
      </w:r>
      <w:r>
        <w:rPr>
          <w:noProof/>
        </w:rPr>
        <w:t>36</w:t>
      </w:r>
      <w:r>
        <w:fldChar w:fldCharType="end"/>
      </w:r>
      <w:r>
        <w:t xml:space="preserve">:  </w:t>
      </w:r>
      <w:r w:rsidRPr="00DE782B">
        <w:t>Planned Projects not yet registered</w:t>
      </w:r>
      <w:bookmarkEnd w:id="179"/>
    </w:p>
    <w:p w14:paraId="1258CBDB" w14:textId="77777777" w:rsidR="00510E63" w:rsidRPr="007434EC" w:rsidRDefault="00510E63" w:rsidP="00510E63">
      <w:pPr>
        <w:rPr>
          <w:rFonts w:ascii="Arial" w:hAnsi="Arial" w:cs="Arial"/>
        </w:rPr>
      </w:pPr>
      <w:r w:rsidRPr="007434EC">
        <w:rPr>
          <w:rFonts w:ascii="Arial" w:hAnsi="Arial" w:cs="Arial"/>
        </w:rPr>
        <w:t>The table below outline the PMU budget for the three financial outer years:</w:t>
      </w:r>
    </w:p>
    <w:tbl>
      <w:tblPr>
        <w:tblStyle w:val="GridTable4-Accent2"/>
        <w:tblW w:w="0" w:type="auto"/>
        <w:jc w:val="right"/>
        <w:tblLook w:val="04A0" w:firstRow="1" w:lastRow="0" w:firstColumn="1" w:lastColumn="0" w:noHBand="0" w:noVBand="1"/>
      </w:tblPr>
      <w:tblGrid>
        <w:gridCol w:w="2463"/>
        <w:gridCol w:w="2464"/>
        <w:gridCol w:w="2464"/>
        <w:gridCol w:w="2464"/>
      </w:tblGrid>
      <w:tr w:rsidR="00510E63" w:rsidRPr="00756690" w14:paraId="0ED9A74D" w14:textId="77777777" w:rsidTr="00510E63">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63" w:type="dxa"/>
          </w:tcPr>
          <w:p w14:paraId="73915EDB" w14:textId="77777777" w:rsidR="00510E63" w:rsidRPr="00756690" w:rsidRDefault="00510E63" w:rsidP="00510E63">
            <w:pPr>
              <w:rPr>
                <w:rFonts w:ascii="Arial Narrow" w:hAnsi="Arial Narrow"/>
                <w:b w:val="0"/>
              </w:rPr>
            </w:pPr>
            <w:r w:rsidRPr="00756690">
              <w:rPr>
                <w:rFonts w:ascii="Arial Narrow" w:hAnsi="Arial Narrow"/>
                <w:b w:val="0"/>
              </w:rPr>
              <w:t>SOURCE FUNDING</w:t>
            </w:r>
          </w:p>
        </w:tc>
        <w:tc>
          <w:tcPr>
            <w:tcW w:w="2464" w:type="dxa"/>
          </w:tcPr>
          <w:p w14:paraId="2AF0F0A5" w14:textId="77777777" w:rsidR="00510E63" w:rsidRPr="00756690"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756690">
              <w:rPr>
                <w:rFonts w:ascii="Arial Narrow" w:hAnsi="Arial Narrow"/>
                <w:b w:val="0"/>
              </w:rPr>
              <w:t>2020/21</w:t>
            </w:r>
          </w:p>
        </w:tc>
        <w:tc>
          <w:tcPr>
            <w:tcW w:w="2464" w:type="dxa"/>
          </w:tcPr>
          <w:p w14:paraId="784CB1CB" w14:textId="77777777" w:rsidR="00510E63" w:rsidRPr="00756690"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756690">
              <w:rPr>
                <w:rFonts w:ascii="Arial Narrow" w:hAnsi="Arial Narrow"/>
                <w:b w:val="0"/>
              </w:rPr>
              <w:t>2021/22</w:t>
            </w:r>
          </w:p>
        </w:tc>
        <w:tc>
          <w:tcPr>
            <w:tcW w:w="2464" w:type="dxa"/>
          </w:tcPr>
          <w:p w14:paraId="314DC05E" w14:textId="77777777" w:rsidR="00510E63" w:rsidRPr="00756690" w:rsidRDefault="00510E63" w:rsidP="00510E63">
            <w:pPr>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756690">
              <w:rPr>
                <w:rFonts w:ascii="Arial Narrow" w:hAnsi="Arial Narrow"/>
                <w:b w:val="0"/>
              </w:rPr>
              <w:t>2022/23</w:t>
            </w:r>
          </w:p>
        </w:tc>
      </w:tr>
      <w:tr w:rsidR="00510E63" w:rsidRPr="00756690" w14:paraId="06C15D15" w14:textId="77777777" w:rsidTr="00510E6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63" w:type="dxa"/>
          </w:tcPr>
          <w:p w14:paraId="4EF3DD95" w14:textId="77777777" w:rsidR="00510E63" w:rsidRPr="00756690" w:rsidRDefault="00510E63" w:rsidP="00510E63">
            <w:pPr>
              <w:rPr>
                <w:rFonts w:ascii="Arial Narrow" w:hAnsi="Arial Narrow"/>
                <w:b w:val="0"/>
              </w:rPr>
            </w:pPr>
            <w:r w:rsidRPr="00756690">
              <w:rPr>
                <w:rFonts w:ascii="Arial Narrow" w:hAnsi="Arial Narrow"/>
                <w:b w:val="0"/>
              </w:rPr>
              <w:t>MIG Capital</w:t>
            </w:r>
          </w:p>
        </w:tc>
        <w:tc>
          <w:tcPr>
            <w:tcW w:w="2464" w:type="dxa"/>
          </w:tcPr>
          <w:p w14:paraId="7C888833"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 9 595 350</w:t>
            </w:r>
          </w:p>
        </w:tc>
        <w:tc>
          <w:tcPr>
            <w:tcW w:w="2464" w:type="dxa"/>
          </w:tcPr>
          <w:p w14:paraId="1CDDFC06"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 10 064 300</w:t>
            </w:r>
          </w:p>
        </w:tc>
        <w:tc>
          <w:tcPr>
            <w:tcW w:w="2464" w:type="dxa"/>
          </w:tcPr>
          <w:p w14:paraId="0B1A3073"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10 528 850.00</w:t>
            </w:r>
          </w:p>
        </w:tc>
      </w:tr>
      <w:tr w:rsidR="00510E63" w:rsidRPr="00756690" w14:paraId="2BED4BE5" w14:textId="77777777" w:rsidTr="00510E63">
        <w:trPr>
          <w:jc w:val="right"/>
        </w:trPr>
        <w:tc>
          <w:tcPr>
            <w:cnfStyle w:val="001000000000" w:firstRow="0" w:lastRow="0" w:firstColumn="1" w:lastColumn="0" w:oddVBand="0" w:evenVBand="0" w:oddHBand="0" w:evenHBand="0" w:firstRowFirstColumn="0" w:firstRowLastColumn="0" w:lastRowFirstColumn="0" w:lastRowLastColumn="0"/>
            <w:tcW w:w="2463" w:type="dxa"/>
          </w:tcPr>
          <w:p w14:paraId="431CB609" w14:textId="77777777" w:rsidR="00510E63" w:rsidRPr="00756690" w:rsidRDefault="00510E63" w:rsidP="00510E63">
            <w:pPr>
              <w:rPr>
                <w:rFonts w:ascii="Arial Narrow" w:hAnsi="Arial Narrow"/>
                <w:b w:val="0"/>
              </w:rPr>
            </w:pPr>
            <w:r w:rsidRPr="00756690">
              <w:rPr>
                <w:rFonts w:ascii="Arial Narrow" w:hAnsi="Arial Narrow"/>
                <w:b w:val="0"/>
              </w:rPr>
              <w:t>MIG (INCL PMU)</w:t>
            </w:r>
          </w:p>
        </w:tc>
        <w:tc>
          <w:tcPr>
            <w:tcW w:w="2464" w:type="dxa"/>
          </w:tcPr>
          <w:p w14:paraId="3F805515" w14:textId="77777777" w:rsidR="00510E63" w:rsidRPr="00756690"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 10 107 000</w:t>
            </w:r>
          </w:p>
        </w:tc>
        <w:tc>
          <w:tcPr>
            <w:tcW w:w="2464" w:type="dxa"/>
          </w:tcPr>
          <w:p w14:paraId="394CC9FD" w14:textId="77777777" w:rsidR="00510E63" w:rsidRPr="00756690"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 10 594 000</w:t>
            </w:r>
          </w:p>
        </w:tc>
        <w:tc>
          <w:tcPr>
            <w:tcW w:w="2464" w:type="dxa"/>
          </w:tcPr>
          <w:p w14:paraId="51EDD410" w14:textId="77777777" w:rsidR="00510E63" w:rsidRPr="00756690" w:rsidRDefault="00510E63" w:rsidP="00510E63">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56690">
              <w:rPr>
                <w:rFonts w:ascii="Arial Narrow" w:hAnsi="Arial Narrow"/>
              </w:rPr>
              <w:t>11 083 000.00</w:t>
            </w:r>
          </w:p>
        </w:tc>
      </w:tr>
      <w:tr w:rsidR="00510E63" w:rsidRPr="00756690" w14:paraId="4424FA52" w14:textId="77777777" w:rsidTr="00510E6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63" w:type="dxa"/>
          </w:tcPr>
          <w:p w14:paraId="4985611D" w14:textId="77777777" w:rsidR="00510E63" w:rsidRPr="00756690" w:rsidRDefault="00510E63" w:rsidP="00510E63">
            <w:pPr>
              <w:rPr>
                <w:rFonts w:ascii="Arial Narrow" w:hAnsi="Arial Narrow"/>
                <w:b w:val="0"/>
              </w:rPr>
            </w:pPr>
            <w:r w:rsidRPr="00756690">
              <w:rPr>
                <w:rFonts w:ascii="Arial Narrow" w:hAnsi="Arial Narrow"/>
                <w:b w:val="0"/>
              </w:rPr>
              <w:t>RBIG – DAM RELOCATION</w:t>
            </w:r>
          </w:p>
        </w:tc>
        <w:tc>
          <w:tcPr>
            <w:tcW w:w="2464" w:type="dxa"/>
          </w:tcPr>
          <w:p w14:paraId="1CEB75F8"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w:t>
            </w:r>
          </w:p>
        </w:tc>
        <w:tc>
          <w:tcPr>
            <w:tcW w:w="2464" w:type="dxa"/>
          </w:tcPr>
          <w:p w14:paraId="10197C2B"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w:t>
            </w:r>
          </w:p>
        </w:tc>
        <w:tc>
          <w:tcPr>
            <w:tcW w:w="2464" w:type="dxa"/>
          </w:tcPr>
          <w:p w14:paraId="3CBD45A1" w14:textId="77777777" w:rsidR="00510E63" w:rsidRPr="00756690" w:rsidRDefault="00510E63" w:rsidP="00510E63">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w:t>
            </w:r>
          </w:p>
        </w:tc>
      </w:tr>
      <w:tr w:rsidR="00510E63" w:rsidRPr="00756690" w14:paraId="7C66ADF3" w14:textId="77777777" w:rsidTr="00510E63">
        <w:trPr>
          <w:jc w:val="right"/>
        </w:trPr>
        <w:tc>
          <w:tcPr>
            <w:cnfStyle w:val="001000000000" w:firstRow="0" w:lastRow="0" w:firstColumn="1" w:lastColumn="0" w:oddVBand="0" w:evenVBand="0" w:oddHBand="0" w:evenHBand="0" w:firstRowFirstColumn="0" w:firstRowLastColumn="0" w:lastRowFirstColumn="0" w:lastRowLastColumn="0"/>
            <w:tcW w:w="2463" w:type="dxa"/>
          </w:tcPr>
          <w:p w14:paraId="59A3E48B" w14:textId="77777777" w:rsidR="00510E63" w:rsidRPr="00756690" w:rsidRDefault="00510E63" w:rsidP="00510E63">
            <w:pPr>
              <w:rPr>
                <w:rFonts w:ascii="Arial Narrow" w:hAnsi="Arial Narrow"/>
                <w:b w:val="0"/>
              </w:rPr>
            </w:pPr>
            <w:r w:rsidRPr="00756690">
              <w:rPr>
                <w:rFonts w:ascii="Arial Narrow" w:hAnsi="Arial Narrow"/>
                <w:b w:val="0"/>
              </w:rPr>
              <w:t>RBIG - WWTW</w:t>
            </w:r>
          </w:p>
        </w:tc>
        <w:tc>
          <w:tcPr>
            <w:tcW w:w="2464" w:type="dxa"/>
          </w:tcPr>
          <w:p w14:paraId="7F8390A5"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 0</w:t>
            </w:r>
          </w:p>
        </w:tc>
        <w:tc>
          <w:tcPr>
            <w:tcW w:w="2464" w:type="dxa"/>
          </w:tcPr>
          <w:p w14:paraId="7550F636"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56690">
              <w:rPr>
                <w:rFonts w:ascii="Arial Narrow" w:hAnsi="Arial Narrow"/>
              </w:rPr>
              <w:t>4750 000.00</w:t>
            </w:r>
          </w:p>
        </w:tc>
        <w:tc>
          <w:tcPr>
            <w:tcW w:w="2464" w:type="dxa"/>
          </w:tcPr>
          <w:p w14:paraId="3E026197"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56690">
              <w:rPr>
                <w:rFonts w:ascii="Arial Narrow" w:hAnsi="Arial Narrow"/>
              </w:rPr>
              <w:t>-</w:t>
            </w:r>
          </w:p>
        </w:tc>
      </w:tr>
      <w:tr w:rsidR="00510E63" w:rsidRPr="00756690" w14:paraId="4068C2F5" w14:textId="77777777" w:rsidTr="00510E6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63" w:type="dxa"/>
          </w:tcPr>
          <w:p w14:paraId="0A2C4A27" w14:textId="77777777" w:rsidR="00510E63" w:rsidRPr="00756690" w:rsidRDefault="00510E63" w:rsidP="00510E63">
            <w:pPr>
              <w:rPr>
                <w:rFonts w:ascii="Arial Narrow" w:hAnsi="Arial Narrow"/>
                <w:b w:val="0"/>
              </w:rPr>
            </w:pPr>
            <w:r w:rsidRPr="00756690">
              <w:rPr>
                <w:rFonts w:ascii="Arial Narrow" w:hAnsi="Arial Narrow"/>
                <w:b w:val="0"/>
              </w:rPr>
              <w:t>WSIG</w:t>
            </w:r>
          </w:p>
        </w:tc>
        <w:tc>
          <w:tcPr>
            <w:tcW w:w="2464" w:type="dxa"/>
          </w:tcPr>
          <w:p w14:paraId="60256BD8"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10 000 000</w:t>
            </w:r>
          </w:p>
        </w:tc>
        <w:tc>
          <w:tcPr>
            <w:tcW w:w="2464" w:type="dxa"/>
          </w:tcPr>
          <w:p w14:paraId="16A727B8"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10 000 000</w:t>
            </w:r>
          </w:p>
        </w:tc>
        <w:tc>
          <w:tcPr>
            <w:tcW w:w="2464" w:type="dxa"/>
          </w:tcPr>
          <w:p w14:paraId="25AB870D"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20 690 000.00</w:t>
            </w:r>
          </w:p>
        </w:tc>
      </w:tr>
      <w:tr w:rsidR="00510E63" w:rsidRPr="00756690" w14:paraId="4AC245EB" w14:textId="77777777" w:rsidTr="00510E63">
        <w:trPr>
          <w:jc w:val="right"/>
        </w:trPr>
        <w:tc>
          <w:tcPr>
            <w:cnfStyle w:val="001000000000" w:firstRow="0" w:lastRow="0" w:firstColumn="1" w:lastColumn="0" w:oddVBand="0" w:evenVBand="0" w:oddHBand="0" w:evenHBand="0" w:firstRowFirstColumn="0" w:firstRowLastColumn="0" w:lastRowFirstColumn="0" w:lastRowLastColumn="0"/>
            <w:tcW w:w="2463" w:type="dxa"/>
          </w:tcPr>
          <w:p w14:paraId="0E0C048D" w14:textId="77777777" w:rsidR="00510E63" w:rsidRPr="00756690" w:rsidRDefault="00510E63" w:rsidP="00510E63">
            <w:pPr>
              <w:rPr>
                <w:rFonts w:ascii="Arial Narrow" w:hAnsi="Arial Narrow"/>
                <w:b w:val="0"/>
              </w:rPr>
            </w:pPr>
            <w:r w:rsidRPr="00756690">
              <w:rPr>
                <w:rFonts w:ascii="Arial Narrow" w:hAnsi="Arial Narrow"/>
                <w:b w:val="0"/>
              </w:rPr>
              <w:t>INEP</w:t>
            </w:r>
          </w:p>
        </w:tc>
        <w:tc>
          <w:tcPr>
            <w:tcW w:w="2464" w:type="dxa"/>
          </w:tcPr>
          <w:p w14:paraId="7E175D00"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2464" w:type="dxa"/>
          </w:tcPr>
          <w:p w14:paraId="6157C9A6"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56690">
              <w:rPr>
                <w:rFonts w:ascii="Arial Narrow" w:hAnsi="Arial Narrow"/>
              </w:rPr>
              <w:t xml:space="preserve"> 2 000 000.00</w:t>
            </w:r>
          </w:p>
        </w:tc>
        <w:tc>
          <w:tcPr>
            <w:tcW w:w="2464" w:type="dxa"/>
          </w:tcPr>
          <w:p w14:paraId="7FDFE0DC" w14:textId="77777777" w:rsidR="00510E63" w:rsidRPr="00756690" w:rsidRDefault="00510E63" w:rsidP="00510E6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56690">
              <w:rPr>
                <w:rFonts w:ascii="Arial Narrow" w:hAnsi="Arial Narrow"/>
              </w:rPr>
              <w:t>2000 000.00</w:t>
            </w:r>
          </w:p>
        </w:tc>
      </w:tr>
      <w:tr w:rsidR="00510E63" w:rsidRPr="00756690" w14:paraId="18AD885E" w14:textId="77777777" w:rsidTr="00510E6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63" w:type="dxa"/>
          </w:tcPr>
          <w:p w14:paraId="1A0114BA" w14:textId="77777777" w:rsidR="00510E63" w:rsidRPr="00756690" w:rsidRDefault="00510E63" w:rsidP="00510E63">
            <w:pPr>
              <w:rPr>
                <w:rFonts w:ascii="Arial Narrow" w:hAnsi="Arial Narrow"/>
                <w:b w:val="0"/>
              </w:rPr>
            </w:pPr>
            <w:r w:rsidRPr="00756690">
              <w:rPr>
                <w:rFonts w:ascii="Arial Narrow" w:hAnsi="Arial Narrow"/>
                <w:b w:val="0"/>
              </w:rPr>
              <w:t>DROUGHT RELIEVE</w:t>
            </w:r>
          </w:p>
        </w:tc>
        <w:tc>
          <w:tcPr>
            <w:tcW w:w="2464" w:type="dxa"/>
          </w:tcPr>
          <w:p w14:paraId="3684DA92"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2600 000.00</w:t>
            </w:r>
          </w:p>
        </w:tc>
        <w:tc>
          <w:tcPr>
            <w:tcW w:w="2464" w:type="dxa"/>
          </w:tcPr>
          <w:p w14:paraId="21C1D2F4"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w:t>
            </w:r>
          </w:p>
        </w:tc>
        <w:tc>
          <w:tcPr>
            <w:tcW w:w="2464" w:type="dxa"/>
          </w:tcPr>
          <w:p w14:paraId="23C6B229" w14:textId="77777777" w:rsidR="00510E63" w:rsidRPr="00756690"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56690">
              <w:rPr>
                <w:rFonts w:ascii="Arial Narrow" w:hAnsi="Arial Narrow"/>
              </w:rPr>
              <w:t>-</w:t>
            </w:r>
          </w:p>
        </w:tc>
      </w:tr>
    </w:tbl>
    <w:p w14:paraId="54553DD6" w14:textId="77777777" w:rsidR="00510E63" w:rsidRDefault="00510E63" w:rsidP="00510E63">
      <w:pPr>
        <w:pStyle w:val="Caption"/>
      </w:pPr>
      <w:bookmarkStart w:id="180" w:name="_Toc67566629"/>
      <w:r>
        <w:t xml:space="preserve">Table </w:t>
      </w:r>
      <w:r>
        <w:fldChar w:fldCharType="begin"/>
      </w:r>
      <w:r>
        <w:instrText xml:space="preserve"> SEQ Table \* ARABIC </w:instrText>
      </w:r>
      <w:r>
        <w:fldChar w:fldCharType="separate"/>
      </w:r>
      <w:r>
        <w:rPr>
          <w:noProof/>
        </w:rPr>
        <w:t>37</w:t>
      </w:r>
      <w:r>
        <w:fldChar w:fldCharType="end"/>
      </w:r>
      <w:r>
        <w:t>:  Infrastructure Budget</w:t>
      </w:r>
      <w:bookmarkEnd w:id="180"/>
    </w:p>
    <w:p w14:paraId="653223B7" w14:textId="77777777" w:rsidR="00510E63" w:rsidRDefault="00510E63" w:rsidP="00510E63">
      <w:pPr>
        <w:spacing w:before="100" w:beforeAutospacing="1" w:after="100" w:afterAutospacing="1" w:line="276" w:lineRule="auto"/>
        <w:ind w:left="1248"/>
        <w:jc w:val="both"/>
        <w:rPr>
          <w:rFonts w:eastAsia="Calibri"/>
          <w:lang w:val="en-ZA"/>
        </w:rPr>
      </w:pPr>
      <w:r>
        <w:rPr>
          <w:rFonts w:eastAsia="Calibri"/>
          <w:lang w:val="en-ZA"/>
        </w:rPr>
        <w:t xml:space="preserve">Projects approved by WSIG for the 2021/22 financial year </w:t>
      </w:r>
    </w:p>
    <w:tbl>
      <w:tblPr>
        <w:tblStyle w:val="GridTable4-Accent2"/>
        <w:tblW w:w="5000" w:type="pct"/>
        <w:tblLook w:val="04A0" w:firstRow="1" w:lastRow="0" w:firstColumn="1" w:lastColumn="0" w:noHBand="0" w:noVBand="1"/>
      </w:tblPr>
      <w:tblGrid>
        <w:gridCol w:w="6173"/>
        <w:gridCol w:w="2107"/>
        <w:gridCol w:w="1575"/>
      </w:tblGrid>
      <w:tr w:rsidR="00510E63" w14:paraId="7488FFE0" w14:textId="77777777" w:rsidTr="00510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pct"/>
            <w:hideMark/>
          </w:tcPr>
          <w:p w14:paraId="4F910FAD" w14:textId="77777777" w:rsidR="00510E63" w:rsidRDefault="00510E63" w:rsidP="00510E63">
            <w:pPr>
              <w:rPr>
                <w:rFonts w:eastAsia="Calibri" w:cs="Calibri"/>
                <w:sz w:val="20"/>
                <w:szCs w:val="20"/>
                <w:lang w:val="en-ZA" w:eastAsia="en-ZA" w:bidi="lo-LA"/>
              </w:rPr>
            </w:pPr>
            <w:r>
              <w:rPr>
                <w:rFonts w:eastAsia="Calibri" w:cs="Calibri"/>
                <w:sz w:val="20"/>
                <w:lang w:val="en-ZA" w:eastAsia="en-ZA" w:bidi="lo-LA"/>
              </w:rPr>
              <w:t>Project</w:t>
            </w:r>
          </w:p>
        </w:tc>
        <w:tc>
          <w:tcPr>
            <w:tcW w:w="1069" w:type="pct"/>
            <w:hideMark/>
          </w:tcPr>
          <w:p w14:paraId="0B1344C8"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eastAsia="Calibri" w:cs="Calibri"/>
                <w:sz w:val="20"/>
                <w:lang w:val="en-ZA" w:eastAsia="en-ZA" w:bidi="lo-LA"/>
              </w:rPr>
            </w:pPr>
            <w:r>
              <w:rPr>
                <w:rFonts w:eastAsia="Calibri" w:cs="Calibri"/>
                <w:sz w:val="20"/>
                <w:lang w:val="en-ZA" w:eastAsia="en-ZA" w:bidi="lo-LA"/>
              </w:rPr>
              <w:t>Project Value</w:t>
            </w:r>
          </w:p>
        </w:tc>
        <w:tc>
          <w:tcPr>
            <w:tcW w:w="799" w:type="pct"/>
            <w:hideMark/>
          </w:tcPr>
          <w:p w14:paraId="7D425377" w14:textId="77777777" w:rsidR="00510E63" w:rsidRDefault="00510E63" w:rsidP="00510E6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lang w:val="en-ZA" w:eastAsia="en-ZA" w:bidi="lo-LA"/>
              </w:rPr>
            </w:pPr>
            <w:r>
              <w:rPr>
                <w:rFonts w:ascii="Calibri" w:eastAsia="Calibri" w:hAnsi="Calibri" w:cs="Calibri"/>
                <w:sz w:val="20"/>
                <w:lang w:val="en-ZA" w:eastAsia="en-ZA" w:bidi="lo-LA"/>
              </w:rPr>
              <w:t>Project Allocation</w:t>
            </w:r>
          </w:p>
        </w:tc>
      </w:tr>
      <w:tr w:rsidR="00510E63" w14:paraId="31947B63"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pct"/>
            <w:hideMark/>
          </w:tcPr>
          <w:p w14:paraId="46CD3A1F" w14:textId="77777777" w:rsidR="00510E63" w:rsidRDefault="00510E63" w:rsidP="00510E63">
            <w:pPr>
              <w:rPr>
                <w:rFonts w:ascii="Arial Narrow" w:eastAsia="Calibri" w:hAnsi="Arial Narrow" w:cs="Calibri"/>
                <w:sz w:val="20"/>
                <w:lang w:val="en-ZA" w:eastAsia="en-ZA" w:bidi="lo-LA"/>
              </w:rPr>
            </w:pPr>
            <w:proofErr w:type="spellStart"/>
            <w:r>
              <w:rPr>
                <w:rFonts w:ascii="Arial Narrow" w:eastAsia="Calibri" w:hAnsi="Arial Narrow" w:cs="Calibri"/>
                <w:sz w:val="20"/>
                <w:lang w:val="en-ZA" w:eastAsia="en-ZA" w:bidi="lo-LA"/>
              </w:rPr>
              <w:t>Calitzdorp</w:t>
            </w:r>
            <w:proofErr w:type="spellEnd"/>
            <w:r>
              <w:rPr>
                <w:rFonts w:ascii="Arial Narrow" w:eastAsia="Calibri" w:hAnsi="Arial Narrow" w:cs="Calibri"/>
                <w:sz w:val="20"/>
                <w:lang w:val="en-ZA" w:eastAsia="en-ZA" w:bidi="lo-LA"/>
              </w:rPr>
              <w:t>: Deep Borehole Development</w:t>
            </w:r>
          </w:p>
        </w:tc>
        <w:tc>
          <w:tcPr>
            <w:tcW w:w="1069" w:type="pct"/>
            <w:hideMark/>
          </w:tcPr>
          <w:p w14:paraId="4A3B99F1" w14:textId="77777777" w:rsidR="00510E63"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sz w:val="20"/>
                <w:lang w:val="en-ZA" w:eastAsia="en-ZA" w:bidi="lo-LA"/>
              </w:rPr>
            </w:pPr>
            <w:r>
              <w:rPr>
                <w:rFonts w:ascii="Arial Narrow" w:eastAsia="Calibri" w:hAnsi="Arial Narrow" w:cs="Calibri"/>
                <w:sz w:val="20"/>
                <w:lang w:val="en-ZA" w:eastAsia="en-ZA" w:bidi="lo-LA"/>
              </w:rPr>
              <w:t>17mil</w:t>
            </w:r>
          </w:p>
        </w:tc>
        <w:tc>
          <w:tcPr>
            <w:tcW w:w="799" w:type="pct"/>
            <w:hideMark/>
          </w:tcPr>
          <w:p w14:paraId="6B8D94DB" w14:textId="77777777" w:rsidR="00510E63" w:rsidRDefault="00510E63" w:rsidP="00510E63">
            <w:pPr>
              <w:jc w:val="right"/>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sz w:val="20"/>
                <w:lang w:val="en-ZA" w:eastAsia="en-ZA" w:bidi="lo-LA"/>
              </w:rPr>
            </w:pPr>
            <w:r>
              <w:rPr>
                <w:rFonts w:ascii="Arial Narrow" w:eastAsia="Calibri" w:hAnsi="Arial Narrow" w:cs="Calibri"/>
                <w:sz w:val="20"/>
                <w:lang w:val="en-ZA" w:eastAsia="en-ZA" w:bidi="lo-LA"/>
              </w:rPr>
              <w:t>10mil</w:t>
            </w:r>
          </w:p>
        </w:tc>
      </w:tr>
    </w:tbl>
    <w:p w14:paraId="428B601B" w14:textId="77777777" w:rsidR="00522244" w:rsidRDefault="00522244" w:rsidP="00510E63">
      <w:pPr>
        <w:spacing w:before="100" w:beforeAutospacing="1" w:after="100" w:afterAutospacing="1"/>
        <w:jc w:val="both"/>
        <w:rPr>
          <w:rFonts w:ascii="Arial" w:hAnsi="Arial" w:cs="Arial"/>
          <w:b/>
          <w:i/>
        </w:rPr>
      </w:pPr>
    </w:p>
    <w:p w14:paraId="37C620C7" w14:textId="77777777" w:rsidR="00522244" w:rsidRDefault="00522244" w:rsidP="00510E63">
      <w:pPr>
        <w:spacing w:before="100" w:beforeAutospacing="1" w:after="100" w:afterAutospacing="1"/>
        <w:jc w:val="both"/>
        <w:rPr>
          <w:rFonts w:ascii="Arial" w:hAnsi="Arial" w:cs="Arial"/>
          <w:b/>
          <w:i/>
        </w:rPr>
      </w:pPr>
    </w:p>
    <w:p w14:paraId="284E591C" w14:textId="77F2C6EB" w:rsidR="00510E63" w:rsidRPr="007C28A5" w:rsidRDefault="00510E63" w:rsidP="00510E63">
      <w:pPr>
        <w:spacing w:before="100" w:beforeAutospacing="1" w:after="100" w:afterAutospacing="1"/>
        <w:jc w:val="both"/>
        <w:rPr>
          <w:rFonts w:ascii="Arial" w:hAnsi="Arial" w:cs="Arial"/>
          <w:b/>
          <w:i/>
        </w:rPr>
      </w:pPr>
      <w:r w:rsidRPr="007C28A5">
        <w:rPr>
          <w:rFonts w:ascii="Arial" w:hAnsi="Arial" w:cs="Arial"/>
          <w:b/>
          <w:i/>
        </w:rPr>
        <w:lastRenderedPageBreak/>
        <w:t xml:space="preserve">Human Settlements Plan Project. </w:t>
      </w:r>
    </w:p>
    <w:p w14:paraId="60BD6056" w14:textId="77777777" w:rsidR="00510E63" w:rsidRPr="007C28A5" w:rsidRDefault="00510E63" w:rsidP="00510E63">
      <w:pPr>
        <w:spacing w:before="100" w:beforeAutospacing="1" w:after="100" w:afterAutospacing="1"/>
        <w:jc w:val="both"/>
        <w:rPr>
          <w:rFonts w:ascii="Arial" w:hAnsi="Arial" w:cs="Arial"/>
        </w:rPr>
      </w:pPr>
      <w:r w:rsidRPr="007C28A5">
        <w:rPr>
          <w:rFonts w:ascii="Arial" w:hAnsi="Arial" w:cs="Arial"/>
        </w:rPr>
        <w:t xml:space="preserve">The </w:t>
      </w:r>
      <w:r>
        <w:rPr>
          <w:rFonts w:ascii="Arial" w:hAnsi="Arial" w:cs="Arial"/>
        </w:rPr>
        <w:t>Municipality</w:t>
      </w:r>
      <w:r w:rsidRPr="007C28A5">
        <w:rPr>
          <w:rFonts w:ascii="Arial" w:hAnsi="Arial" w:cs="Arial"/>
        </w:rPr>
        <w:t xml:space="preserve"> has initiated the process with the Department Human Settlements where the development of </w:t>
      </w:r>
      <w:proofErr w:type="gramStart"/>
      <w:r w:rsidRPr="007C28A5">
        <w:rPr>
          <w:rFonts w:ascii="Arial" w:hAnsi="Arial" w:cs="Arial"/>
        </w:rPr>
        <w:t>a</w:t>
      </w:r>
      <w:proofErr w:type="gramEnd"/>
      <w:r w:rsidRPr="007C28A5">
        <w:rPr>
          <w:rFonts w:ascii="Arial" w:hAnsi="Arial" w:cs="Arial"/>
        </w:rPr>
        <w:t xml:space="preserve"> HSP was completed.  The plan should be reviewed annually as data tend to change. </w:t>
      </w:r>
    </w:p>
    <w:p w14:paraId="5C25A2ED" w14:textId="77777777" w:rsidR="00510E63" w:rsidRPr="007C28A5" w:rsidRDefault="00510E63" w:rsidP="00510E63">
      <w:pPr>
        <w:spacing w:before="100" w:beforeAutospacing="1" w:after="100" w:afterAutospacing="1"/>
        <w:jc w:val="both"/>
        <w:rPr>
          <w:rFonts w:ascii="Arial" w:hAnsi="Arial" w:cs="Arial"/>
        </w:rPr>
      </w:pPr>
      <w:r w:rsidRPr="007C28A5">
        <w:rPr>
          <w:rFonts w:ascii="Arial" w:hAnsi="Arial" w:cs="Arial"/>
        </w:rPr>
        <w:t xml:space="preserve">The </w:t>
      </w:r>
      <w:r>
        <w:rPr>
          <w:rFonts w:ascii="Arial" w:hAnsi="Arial" w:cs="Arial"/>
        </w:rPr>
        <w:t>Municipality</w:t>
      </w:r>
      <w:r w:rsidRPr="007C28A5">
        <w:rPr>
          <w:rFonts w:ascii="Arial" w:hAnsi="Arial" w:cs="Arial"/>
        </w:rPr>
        <w:t xml:space="preserve"> undertakes to conduct the planning for the following housing projects which have been developed as part of a </w:t>
      </w:r>
      <w:proofErr w:type="gramStart"/>
      <w:r w:rsidRPr="007C28A5">
        <w:rPr>
          <w:rFonts w:ascii="Arial" w:hAnsi="Arial" w:cs="Arial"/>
        </w:rPr>
        <w:t>ten year</w:t>
      </w:r>
      <w:proofErr w:type="gramEnd"/>
      <w:r w:rsidRPr="007C28A5">
        <w:rPr>
          <w:rFonts w:ascii="Arial" w:hAnsi="Arial" w:cs="Arial"/>
        </w:rPr>
        <w:t xml:space="preserve"> plan for housing for the </w:t>
      </w:r>
      <w:proofErr w:type="spellStart"/>
      <w:r w:rsidRPr="007C28A5">
        <w:rPr>
          <w:rFonts w:ascii="Arial" w:hAnsi="Arial" w:cs="Arial"/>
        </w:rPr>
        <w:t>Kannaland</w:t>
      </w:r>
      <w:proofErr w:type="spellEnd"/>
      <w:r w:rsidRPr="007C28A5">
        <w:rPr>
          <w:rFonts w:ascii="Arial" w:hAnsi="Arial" w:cs="Arial"/>
        </w:rPr>
        <w:t xml:space="preserve"> municipal area:</w:t>
      </w:r>
    </w:p>
    <w:tbl>
      <w:tblPr>
        <w:tblStyle w:val="GridTable4-Accent2"/>
        <w:tblW w:w="5000" w:type="pct"/>
        <w:tblLook w:val="04A0" w:firstRow="1" w:lastRow="0" w:firstColumn="1" w:lastColumn="0" w:noHBand="0" w:noVBand="1"/>
      </w:tblPr>
      <w:tblGrid>
        <w:gridCol w:w="3285"/>
        <w:gridCol w:w="3284"/>
        <w:gridCol w:w="3286"/>
      </w:tblGrid>
      <w:tr w:rsidR="00510E63" w:rsidRPr="00667FDB" w14:paraId="275E9EA0" w14:textId="77777777" w:rsidTr="00510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AE83637" w14:textId="77777777" w:rsidR="00510E63" w:rsidRPr="00667FDB" w:rsidRDefault="00510E63" w:rsidP="00510E63">
            <w:pPr>
              <w:spacing w:before="100" w:beforeAutospacing="1" w:after="100" w:afterAutospacing="1"/>
              <w:contextualSpacing/>
              <w:jc w:val="both"/>
              <w:rPr>
                <w:rFonts w:ascii="Arial Narrow" w:hAnsi="Arial Narrow" w:cs="Arial"/>
              </w:rPr>
            </w:pPr>
            <w:r w:rsidRPr="00667FDB">
              <w:rPr>
                <w:rFonts w:ascii="Arial Narrow" w:hAnsi="Arial Narrow" w:cs="Arial"/>
              </w:rPr>
              <w:t>LOCATION</w:t>
            </w:r>
          </w:p>
        </w:tc>
        <w:tc>
          <w:tcPr>
            <w:tcW w:w="1666" w:type="pct"/>
          </w:tcPr>
          <w:p w14:paraId="2974A6D6" w14:textId="77777777" w:rsidR="00510E63" w:rsidRPr="00667FDB" w:rsidRDefault="00510E63" w:rsidP="00510E6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67FDB">
              <w:rPr>
                <w:rFonts w:ascii="Arial Narrow" w:hAnsi="Arial Narrow" w:cs="Arial"/>
              </w:rPr>
              <w:t>HOUSING UNITS</w:t>
            </w:r>
          </w:p>
        </w:tc>
        <w:tc>
          <w:tcPr>
            <w:tcW w:w="1667" w:type="pct"/>
          </w:tcPr>
          <w:p w14:paraId="7B3124D3" w14:textId="77777777" w:rsidR="00510E63" w:rsidRPr="00667FDB" w:rsidRDefault="00510E63" w:rsidP="00510E6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67FDB">
              <w:rPr>
                <w:rFonts w:ascii="Arial Narrow" w:hAnsi="Arial Narrow" w:cs="Arial"/>
              </w:rPr>
              <w:t>FUNDING SOURCE</w:t>
            </w:r>
          </w:p>
        </w:tc>
      </w:tr>
      <w:tr w:rsidR="00510E63" w:rsidRPr="00667FDB" w14:paraId="3200A462"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3F83038"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Calitzdorp</w:t>
            </w:r>
            <w:proofErr w:type="spellEnd"/>
            <w:r w:rsidRPr="00667FDB">
              <w:rPr>
                <w:rFonts w:ascii="Arial Narrow" w:hAnsi="Arial Narrow" w:cs="Arial"/>
              </w:rPr>
              <w:t xml:space="preserve">: </w:t>
            </w:r>
            <w:proofErr w:type="spellStart"/>
            <w:r w:rsidRPr="00667FDB">
              <w:rPr>
                <w:rFonts w:ascii="Arial Narrow" w:hAnsi="Arial Narrow" w:cs="Arial"/>
              </w:rPr>
              <w:t>Bergsig</w:t>
            </w:r>
            <w:proofErr w:type="spellEnd"/>
          </w:p>
        </w:tc>
        <w:tc>
          <w:tcPr>
            <w:tcW w:w="1666" w:type="pct"/>
          </w:tcPr>
          <w:p w14:paraId="135EDB38"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67FDB">
              <w:rPr>
                <w:rFonts w:ascii="Arial Narrow" w:hAnsi="Arial Narrow" w:cs="Arial"/>
              </w:rPr>
              <w:t>692</w:t>
            </w:r>
          </w:p>
        </w:tc>
        <w:tc>
          <w:tcPr>
            <w:tcW w:w="1667" w:type="pct"/>
          </w:tcPr>
          <w:p w14:paraId="390CA506"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spellStart"/>
            <w:r w:rsidRPr="00667FDB">
              <w:rPr>
                <w:rFonts w:ascii="Arial Narrow" w:hAnsi="Arial Narrow" w:cs="Arial"/>
              </w:rPr>
              <w:t>DoHS</w:t>
            </w:r>
            <w:proofErr w:type="spellEnd"/>
          </w:p>
          <w:p w14:paraId="35239B11"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67FDB">
              <w:rPr>
                <w:rFonts w:ascii="Arial Narrow" w:hAnsi="Arial Narrow" w:cs="Arial"/>
              </w:rPr>
              <w:t>MIG</w:t>
            </w:r>
          </w:p>
        </w:tc>
      </w:tr>
      <w:tr w:rsidR="00510E63" w:rsidRPr="00667FDB" w14:paraId="70FC747A" w14:textId="77777777" w:rsidTr="00510E63">
        <w:tc>
          <w:tcPr>
            <w:cnfStyle w:val="001000000000" w:firstRow="0" w:lastRow="0" w:firstColumn="1" w:lastColumn="0" w:oddVBand="0" w:evenVBand="0" w:oddHBand="0" w:evenHBand="0" w:firstRowFirstColumn="0" w:firstRowLastColumn="0" w:lastRowFirstColumn="0" w:lastRowLastColumn="0"/>
            <w:tcW w:w="1666" w:type="pct"/>
          </w:tcPr>
          <w:p w14:paraId="5DAF08D5" w14:textId="77777777" w:rsidR="00510E63" w:rsidRPr="00667FDB" w:rsidRDefault="00510E63" w:rsidP="00510E63">
            <w:pPr>
              <w:spacing w:before="100" w:beforeAutospacing="1" w:after="100" w:afterAutospacing="1"/>
              <w:contextualSpacing/>
              <w:jc w:val="both"/>
              <w:rPr>
                <w:rFonts w:ascii="Arial Narrow" w:hAnsi="Arial Narrow" w:cs="Arial"/>
              </w:rPr>
            </w:pPr>
            <w:proofErr w:type="spellStart"/>
            <w:r w:rsidRPr="00667FDB">
              <w:rPr>
                <w:rFonts w:ascii="Arial Narrow" w:hAnsi="Arial Narrow" w:cs="Arial"/>
              </w:rPr>
              <w:t>Ladismith</w:t>
            </w:r>
            <w:proofErr w:type="spellEnd"/>
            <w:r w:rsidRPr="00667FDB">
              <w:rPr>
                <w:rFonts w:ascii="Arial Narrow" w:hAnsi="Arial Narrow" w:cs="Arial"/>
              </w:rPr>
              <w:t>: Parmalat</w:t>
            </w:r>
          </w:p>
        </w:tc>
        <w:tc>
          <w:tcPr>
            <w:tcW w:w="1666" w:type="pct"/>
          </w:tcPr>
          <w:p w14:paraId="1EF2CD4A" w14:textId="77777777" w:rsidR="00510E63" w:rsidRPr="00667FDB" w:rsidRDefault="00510E63" w:rsidP="00510E63">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67FDB">
              <w:rPr>
                <w:rFonts w:ascii="Arial Narrow" w:hAnsi="Arial Narrow" w:cs="Arial"/>
              </w:rPr>
              <w:t>422</w:t>
            </w:r>
          </w:p>
        </w:tc>
        <w:tc>
          <w:tcPr>
            <w:tcW w:w="1667" w:type="pct"/>
          </w:tcPr>
          <w:p w14:paraId="63BA57AA" w14:textId="77777777" w:rsidR="00510E63" w:rsidRPr="00667FDB" w:rsidRDefault="00510E63" w:rsidP="00510E63">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roofErr w:type="spellStart"/>
            <w:r w:rsidRPr="00667FDB">
              <w:rPr>
                <w:rFonts w:ascii="Arial Narrow" w:hAnsi="Arial Narrow" w:cs="Arial"/>
              </w:rPr>
              <w:t>DoHS</w:t>
            </w:r>
            <w:proofErr w:type="spellEnd"/>
          </w:p>
          <w:p w14:paraId="7EC1EF0B" w14:textId="77777777" w:rsidR="00510E63" w:rsidRPr="00667FDB" w:rsidRDefault="00510E63" w:rsidP="00510E63">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67FDB">
              <w:rPr>
                <w:rFonts w:ascii="Arial Narrow" w:hAnsi="Arial Narrow" w:cs="Arial"/>
              </w:rPr>
              <w:t>MIG</w:t>
            </w:r>
          </w:p>
        </w:tc>
      </w:tr>
      <w:tr w:rsidR="00510E63" w:rsidRPr="00667FDB" w14:paraId="65E57651" w14:textId="77777777" w:rsidTr="0051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00D5359" w14:textId="77777777" w:rsidR="00510E63" w:rsidRPr="00667FDB" w:rsidRDefault="00510E63" w:rsidP="00510E63">
            <w:pPr>
              <w:spacing w:before="100" w:beforeAutospacing="1" w:after="100" w:afterAutospacing="1"/>
              <w:contextualSpacing/>
              <w:jc w:val="both"/>
              <w:rPr>
                <w:rFonts w:ascii="Arial Narrow" w:hAnsi="Arial Narrow" w:cs="Arial"/>
              </w:rPr>
            </w:pPr>
            <w:r w:rsidRPr="00667FDB">
              <w:rPr>
                <w:rFonts w:ascii="Arial Narrow" w:hAnsi="Arial Narrow" w:cs="Arial"/>
              </w:rPr>
              <w:t xml:space="preserve">Van </w:t>
            </w:r>
            <w:proofErr w:type="spellStart"/>
            <w:r w:rsidRPr="00667FDB">
              <w:rPr>
                <w:rFonts w:ascii="Arial Narrow" w:hAnsi="Arial Narrow" w:cs="Arial"/>
              </w:rPr>
              <w:t>Wyksdorp</w:t>
            </w:r>
            <w:proofErr w:type="spellEnd"/>
          </w:p>
        </w:tc>
        <w:tc>
          <w:tcPr>
            <w:tcW w:w="1666" w:type="pct"/>
          </w:tcPr>
          <w:p w14:paraId="3A434DE1"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67FDB">
              <w:rPr>
                <w:rFonts w:ascii="Arial Narrow" w:hAnsi="Arial Narrow" w:cs="Arial"/>
              </w:rPr>
              <w:t>TBD</w:t>
            </w:r>
          </w:p>
        </w:tc>
        <w:tc>
          <w:tcPr>
            <w:tcW w:w="1667" w:type="pct"/>
          </w:tcPr>
          <w:p w14:paraId="430F94B1"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spellStart"/>
            <w:r w:rsidRPr="00667FDB">
              <w:rPr>
                <w:rFonts w:ascii="Arial Narrow" w:hAnsi="Arial Narrow" w:cs="Arial"/>
              </w:rPr>
              <w:t>DoHS</w:t>
            </w:r>
            <w:proofErr w:type="spellEnd"/>
          </w:p>
          <w:p w14:paraId="47C82FFA" w14:textId="77777777" w:rsidR="00510E63" w:rsidRPr="00667FDB" w:rsidRDefault="00510E63" w:rsidP="00510E6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67FDB">
              <w:rPr>
                <w:rFonts w:ascii="Arial Narrow" w:hAnsi="Arial Narrow" w:cs="Arial"/>
              </w:rPr>
              <w:t>MIG</w:t>
            </w:r>
          </w:p>
        </w:tc>
      </w:tr>
    </w:tbl>
    <w:p w14:paraId="2EF8DBDE" w14:textId="77777777" w:rsidR="00510E63" w:rsidRDefault="00510E63" w:rsidP="00510E63">
      <w:pPr>
        <w:pStyle w:val="Caption"/>
        <w:spacing w:line="360" w:lineRule="auto"/>
        <w:ind w:left="360"/>
        <w:contextualSpacing/>
        <w:jc w:val="both"/>
      </w:pPr>
      <w:bookmarkStart w:id="181" w:name="_Toc67566630"/>
      <w:r>
        <w:t xml:space="preserve">Table </w:t>
      </w:r>
      <w:r>
        <w:fldChar w:fldCharType="begin"/>
      </w:r>
      <w:r>
        <w:instrText xml:space="preserve"> SEQ Table \* ARABIC </w:instrText>
      </w:r>
      <w:r>
        <w:fldChar w:fldCharType="separate"/>
      </w:r>
      <w:r>
        <w:rPr>
          <w:noProof/>
        </w:rPr>
        <w:t>38</w:t>
      </w:r>
      <w:r>
        <w:fldChar w:fldCharType="end"/>
      </w:r>
      <w:r>
        <w:t xml:space="preserve">:  </w:t>
      </w:r>
      <w:r w:rsidRPr="00653082">
        <w:t>Proposed Housing Projects - Source: ASLA</w:t>
      </w:r>
      <w:bookmarkEnd w:id="181"/>
    </w:p>
    <w:p w14:paraId="1C179058" w14:textId="77777777" w:rsidR="00510E63" w:rsidRPr="007C28A5" w:rsidRDefault="00510E63" w:rsidP="00510E63">
      <w:pPr>
        <w:spacing w:before="100" w:beforeAutospacing="1" w:after="100" w:afterAutospacing="1"/>
        <w:jc w:val="both"/>
        <w:rPr>
          <w:rFonts w:ascii="Arial" w:hAnsi="Arial" w:cs="Arial"/>
          <w:b/>
          <w:i/>
        </w:rPr>
      </w:pPr>
      <w:r w:rsidRPr="007C28A5">
        <w:rPr>
          <w:rFonts w:ascii="Arial" w:hAnsi="Arial" w:cs="Arial"/>
          <w:b/>
          <w:i/>
        </w:rPr>
        <w:t xml:space="preserve">Proposed </w:t>
      </w:r>
      <w:proofErr w:type="spellStart"/>
      <w:r w:rsidRPr="007C28A5">
        <w:rPr>
          <w:rFonts w:ascii="Arial" w:hAnsi="Arial" w:cs="Arial"/>
          <w:b/>
          <w:i/>
        </w:rPr>
        <w:t>Calitzdorp</w:t>
      </w:r>
      <w:proofErr w:type="spellEnd"/>
      <w:r w:rsidRPr="007C28A5">
        <w:rPr>
          <w:rFonts w:ascii="Arial" w:hAnsi="Arial" w:cs="Arial"/>
          <w:b/>
          <w:i/>
        </w:rPr>
        <w:t xml:space="preserve"> </w:t>
      </w:r>
      <w:proofErr w:type="spellStart"/>
      <w:r w:rsidRPr="007C28A5">
        <w:rPr>
          <w:rFonts w:ascii="Arial" w:hAnsi="Arial" w:cs="Arial"/>
          <w:b/>
          <w:i/>
        </w:rPr>
        <w:t>Bergsig</w:t>
      </w:r>
      <w:proofErr w:type="spellEnd"/>
      <w:r w:rsidRPr="007C28A5">
        <w:rPr>
          <w:rFonts w:ascii="Arial" w:hAnsi="Arial" w:cs="Arial"/>
          <w:b/>
          <w:i/>
        </w:rPr>
        <w:t xml:space="preserve"> Housing Project</w:t>
      </w:r>
    </w:p>
    <w:p w14:paraId="4F093864" w14:textId="77777777" w:rsidR="00510E63" w:rsidRPr="007C28A5" w:rsidRDefault="00510E63" w:rsidP="00510E63">
      <w:pPr>
        <w:spacing w:before="100" w:beforeAutospacing="1" w:after="100" w:afterAutospacing="1"/>
        <w:ind w:left="360"/>
        <w:jc w:val="both"/>
        <w:rPr>
          <w:rFonts w:ascii="Arial" w:hAnsi="Arial" w:cs="Arial"/>
        </w:rPr>
      </w:pPr>
      <w:r w:rsidRPr="00965764">
        <w:rPr>
          <w:noProof/>
          <w:lang w:val="en-ZA" w:eastAsia="en-ZA"/>
        </w:rPr>
        <w:drawing>
          <wp:inline distT="0" distB="0" distL="0" distR="0" wp14:anchorId="2FAAD047" wp14:editId="4705076A">
            <wp:extent cx="4316730" cy="2371725"/>
            <wp:effectExtent l="0" t="0" r="762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17283" cy="2372029"/>
                    </a:xfrm>
                    <a:prstGeom prst="rect">
                      <a:avLst/>
                    </a:prstGeom>
                    <a:noFill/>
                    <a:ln>
                      <a:noFill/>
                    </a:ln>
                  </pic:spPr>
                </pic:pic>
              </a:graphicData>
            </a:graphic>
          </wp:inline>
        </w:drawing>
      </w:r>
    </w:p>
    <w:p w14:paraId="2FC5258D" w14:textId="77777777" w:rsidR="00510E63" w:rsidRPr="00965764" w:rsidRDefault="00510E63" w:rsidP="00510E63">
      <w:pPr>
        <w:pStyle w:val="Caption"/>
        <w:spacing w:line="360" w:lineRule="auto"/>
        <w:ind w:left="360"/>
        <w:contextualSpacing/>
        <w:jc w:val="both"/>
        <w:rPr>
          <w:rFonts w:ascii="Arial" w:hAnsi="Arial" w:cs="Arial"/>
        </w:rPr>
      </w:pPr>
      <w:bookmarkStart w:id="182" w:name="_Toc67566631"/>
      <w:r>
        <w:t xml:space="preserve">Table </w:t>
      </w:r>
      <w:r>
        <w:fldChar w:fldCharType="begin"/>
      </w:r>
      <w:r>
        <w:instrText xml:space="preserve"> SEQ Table \* ARABIC </w:instrText>
      </w:r>
      <w:r>
        <w:fldChar w:fldCharType="separate"/>
      </w:r>
      <w:r>
        <w:rPr>
          <w:noProof/>
        </w:rPr>
        <w:t>39</w:t>
      </w:r>
      <w:r>
        <w:fldChar w:fldCharType="end"/>
      </w:r>
      <w:r>
        <w:t xml:space="preserve">:  </w:t>
      </w:r>
      <w:proofErr w:type="spellStart"/>
      <w:r w:rsidRPr="00A671BB">
        <w:t>Calitzdorp</w:t>
      </w:r>
      <w:proofErr w:type="spellEnd"/>
      <w:r w:rsidRPr="00A671BB">
        <w:t xml:space="preserve"> </w:t>
      </w:r>
      <w:proofErr w:type="spellStart"/>
      <w:r w:rsidRPr="00A671BB">
        <w:t>Bergsig</w:t>
      </w:r>
      <w:proofErr w:type="spellEnd"/>
      <w:r w:rsidRPr="00A671BB">
        <w:t xml:space="preserve"> Housing Project</w:t>
      </w:r>
      <w:bookmarkEnd w:id="182"/>
      <w:r w:rsidRPr="00965764">
        <w:rPr>
          <w:rFonts w:ascii="Arial" w:hAnsi="Arial" w:cs="Arial"/>
        </w:rPr>
        <w:t xml:space="preserve"> </w:t>
      </w:r>
    </w:p>
    <w:p w14:paraId="393E682B" w14:textId="77777777" w:rsidR="00510E63" w:rsidRPr="007C28A5" w:rsidRDefault="00510E63" w:rsidP="00510E63">
      <w:pPr>
        <w:spacing w:before="100" w:beforeAutospacing="1" w:after="100" w:afterAutospacing="1"/>
        <w:ind w:left="360"/>
        <w:jc w:val="both"/>
        <w:rPr>
          <w:rFonts w:ascii="Arial" w:hAnsi="Arial" w:cs="Arial"/>
        </w:rPr>
      </w:pPr>
      <w:r w:rsidRPr="007C28A5">
        <w:rPr>
          <w:rFonts w:ascii="Arial" w:hAnsi="Arial" w:cs="Arial"/>
        </w:rPr>
        <w:t>The first phase of 250 houses has been completed. The second phase will result in a final 692 (inclusive of the 250) houses being completed. A planning and implementation plan will be developed as part of the Integrated Human Settlements Plan.</w:t>
      </w:r>
    </w:p>
    <w:p w14:paraId="403AFB29" w14:textId="77777777" w:rsidR="00522244" w:rsidRDefault="00522244" w:rsidP="00510E63">
      <w:pPr>
        <w:spacing w:before="100" w:beforeAutospacing="1" w:after="100" w:afterAutospacing="1"/>
        <w:ind w:left="360"/>
        <w:jc w:val="both"/>
        <w:rPr>
          <w:rFonts w:ascii="Arial" w:hAnsi="Arial" w:cs="Arial"/>
          <w:b/>
          <w:i/>
        </w:rPr>
      </w:pPr>
    </w:p>
    <w:p w14:paraId="012D994D" w14:textId="77777777" w:rsidR="00522244" w:rsidRDefault="00522244" w:rsidP="00510E63">
      <w:pPr>
        <w:spacing w:before="100" w:beforeAutospacing="1" w:after="100" w:afterAutospacing="1"/>
        <w:ind w:left="360"/>
        <w:jc w:val="both"/>
        <w:rPr>
          <w:rFonts w:ascii="Arial" w:hAnsi="Arial" w:cs="Arial"/>
          <w:b/>
          <w:i/>
        </w:rPr>
      </w:pPr>
    </w:p>
    <w:p w14:paraId="2A2EFA36" w14:textId="31C22C63" w:rsidR="00510E63" w:rsidRPr="007C28A5" w:rsidRDefault="00510E63" w:rsidP="00510E63">
      <w:pPr>
        <w:spacing w:before="100" w:beforeAutospacing="1" w:after="100" w:afterAutospacing="1"/>
        <w:ind w:left="360"/>
        <w:jc w:val="both"/>
        <w:rPr>
          <w:rFonts w:ascii="Arial" w:hAnsi="Arial" w:cs="Arial"/>
          <w:b/>
          <w:i/>
        </w:rPr>
      </w:pPr>
      <w:r w:rsidRPr="007C28A5">
        <w:rPr>
          <w:rFonts w:ascii="Arial" w:hAnsi="Arial" w:cs="Arial"/>
          <w:b/>
          <w:i/>
        </w:rPr>
        <w:lastRenderedPageBreak/>
        <w:t xml:space="preserve">Proposed </w:t>
      </w:r>
      <w:proofErr w:type="spellStart"/>
      <w:r w:rsidRPr="007C28A5">
        <w:rPr>
          <w:rFonts w:ascii="Arial" w:hAnsi="Arial" w:cs="Arial"/>
          <w:b/>
          <w:i/>
        </w:rPr>
        <w:t>Ladismith</w:t>
      </w:r>
      <w:proofErr w:type="spellEnd"/>
      <w:r w:rsidRPr="007C28A5">
        <w:rPr>
          <w:rFonts w:ascii="Arial" w:hAnsi="Arial" w:cs="Arial"/>
          <w:b/>
          <w:i/>
        </w:rPr>
        <w:t xml:space="preserve"> Housing Project: Parmalat</w:t>
      </w:r>
    </w:p>
    <w:p w14:paraId="6741B31F" w14:textId="77777777" w:rsidR="00510E63" w:rsidRDefault="00510E63" w:rsidP="00510E63">
      <w:pPr>
        <w:pStyle w:val="Caption"/>
        <w:spacing w:line="360" w:lineRule="auto"/>
        <w:ind w:left="360"/>
        <w:contextualSpacing/>
        <w:jc w:val="both"/>
      </w:pPr>
      <w:r w:rsidRPr="00965764">
        <w:rPr>
          <w:rFonts w:ascii="Arial" w:hAnsi="Arial" w:cs="Arial"/>
          <w:noProof/>
          <w:lang w:val="en-ZA" w:eastAsia="en-ZA"/>
        </w:rPr>
        <w:drawing>
          <wp:inline distT="0" distB="0" distL="0" distR="0" wp14:anchorId="26FA3C42" wp14:editId="68E68624">
            <wp:extent cx="4246060" cy="237172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256718" cy="2377678"/>
                    </a:xfrm>
                    <a:prstGeom prst="rect">
                      <a:avLst/>
                    </a:prstGeom>
                    <a:noFill/>
                    <a:ln>
                      <a:noFill/>
                    </a:ln>
                  </pic:spPr>
                </pic:pic>
              </a:graphicData>
            </a:graphic>
          </wp:inline>
        </w:drawing>
      </w:r>
    </w:p>
    <w:p w14:paraId="5E818D5E" w14:textId="77777777" w:rsidR="00510E63" w:rsidRPr="00965764" w:rsidRDefault="00510E63" w:rsidP="00510E63">
      <w:pPr>
        <w:pStyle w:val="Caption"/>
        <w:spacing w:line="360" w:lineRule="auto"/>
        <w:ind w:left="360"/>
        <w:contextualSpacing/>
        <w:jc w:val="both"/>
        <w:rPr>
          <w:rFonts w:ascii="Arial" w:hAnsi="Arial" w:cs="Arial"/>
        </w:rPr>
      </w:pPr>
      <w:bookmarkStart w:id="183" w:name="_Toc67566632"/>
      <w:r>
        <w:t xml:space="preserve">Table </w:t>
      </w:r>
      <w:r>
        <w:fldChar w:fldCharType="begin"/>
      </w:r>
      <w:r>
        <w:instrText xml:space="preserve"> SEQ Table \* ARABIC </w:instrText>
      </w:r>
      <w:r>
        <w:fldChar w:fldCharType="separate"/>
      </w:r>
      <w:r>
        <w:rPr>
          <w:noProof/>
        </w:rPr>
        <w:t>40</w:t>
      </w:r>
      <w:r>
        <w:fldChar w:fldCharType="end"/>
      </w:r>
      <w:r>
        <w:t xml:space="preserve">:  </w:t>
      </w:r>
      <w:proofErr w:type="spellStart"/>
      <w:r w:rsidRPr="00171071">
        <w:t>Ladismith</w:t>
      </w:r>
      <w:proofErr w:type="spellEnd"/>
      <w:r w:rsidRPr="00171071">
        <w:t xml:space="preserve"> Housing Project: Parmalat</w:t>
      </w:r>
      <w:bookmarkEnd w:id="183"/>
    </w:p>
    <w:p w14:paraId="019C28B0" w14:textId="4D5ECF73" w:rsidR="00510E63" w:rsidRPr="00522244" w:rsidRDefault="00510E63" w:rsidP="00522244">
      <w:pPr>
        <w:spacing w:before="100" w:beforeAutospacing="1" w:after="100" w:afterAutospacing="1"/>
        <w:ind w:left="360"/>
        <w:jc w:val="both"/>
        <w:rPr>
          <w:rFonts w:ascii="Arial" w:hAnsi="Arial" w:cs="Arial"/>
        </w:rPr>
      </w:pPr>
      <w:r w:rsidRPr="007C28A5">
        <w:rPr>
          <w:rFonts w:ascii="Arial" w:hAnsi="Arial" w:cs="Arial"/>
        </w:rPr>
        <w:t xml:space="preserve">The </w:t>
      </w:r>
      <w:proofErr w:type="spellStart"/>
      <w:r w:rsidRPr="007C28A5">
        <w:rPr>
          <w:rFonts w:ascii="Arial" w:hAnsi="Arial" w:cs="Arial"/>
        </w:rPr>
        <w:t>Ladismith</w:t>
      </w:r>
      <w:proofErr w:type="spellEnd"/>
      <w:r w:rsidRPr="007C28A5">
        <w:rPr>
          <w:rFonts w:ascii="Arial" w:hAnsi="Arial" w:cs="Arial"/>
        </w:rPr>
        <w:t>, Parmalat project is currently in the planning phase and entails 530 housing opportunities. The bulk services need to be upgraded before implementation of the project can commence.</w:t>
      </w:r>
    </w:p>
    <w:p w14:paraId="5ED18DC6" w14:textId="77777777" w:rsidR="00510E63" w:rsidRPr="007C28A5" w:rsidRDefault="00510E63" w:rsidP="00510E63">
      <w:pPr>
        <w:spacing w:before="100" w:beforeAutospacing="1" w:after="100" w:afterAutospacing="1"/>
        <w:ind w:left="360"/>
        <w:jc w:val="both"/>
        <w:rPr>
          <w:rFonts w:ascii="Arial" w:hAnsi="Arial" w:cs="Arial"/>
          <w:b/>
          <w:i/>
        </w:rPr>
      </w:pPr>
      <w:r w:rsidRPr="007C28A5">
        <w:rPr>
          <w:rFonts w:ascii="Arial" w:hAnsi="Arial" w:cs="Arial"/>
          <w:b/>
          <w:i/>
        </w:rPr>
        <w:t xml:space="preserve">Proposed </w:t>
      </w:r>
      <w:proofErr w:type="spellStart"/>
      <w:r w:rsidRPr="007C28A5">
        <w:rPr>
          <w:rFonts w:ascii="Arial" w:hAnsi="Arial" w:cs="Arial"/>
          <w:b/>
          <w:i/>
        </w:rPr>
        <w:t>Ladismith</w:t>
      </w:r>
      <w:proofErr w:type="spellEnd"/>
      <w:r w:rsidRPr="007C28A5">
        <w:rPr>
          <w:rFonts w:ascii="Arial" w:hAnsi="Arial" w:cs="Arial"/>
          <w:b/>
          <w:i/>
        </w:rPr>
        <w:t xml:space="preserve"> Housing Project: </w:t>
      </w:r>
      <w:proofErr w:type="spellStart"/>
      <w:r w:rsidRPr="007C28A5">
        <w:rPr>
          <w:rFonts w:ascii="Arial" w:hAnsi="Arial" w:cs="Arial"/>
          <w:b/>
          <w:i/>
        </w:rPr>
        <w:t>Schoongezicht</w:t>
      </w:r>
      <w:proofErr w:type="spellEnd"/>
      <w:r w:rsidRPr="007C28A5">
        <w:rPr>
          <w:rFonts w:ascii="Arial" w:hAnsi="Arial" w:cs="Arial"/>
          <w:b/>
          <w:i/>
        </w:rPr>
        <w:t xml:space="preserve"> Project</w:t>
      </w:r>
    </w:p>
    <w:p w14:paraId="2838DAB8" w14:textId="77777777" w:rsidR="00510E63" w:rsidRPr="007C28A5" w:rsidRDefault="00510E63" w:rsidP="00510E63">
      <w:pPr>
        <w:spacing w:before="100" w:beforeAutospacing="1" w:after="100" w:afterAutospacing="1"/>
        <w:ind w:left="360"/>
        <w:jc w:val="both"/>
        <w:rPr>
          <w:rFonts w:ascii="Arial" w:hAnsi="Arial" w:cs="Arial"/>
        </w:rPr>
      </w:pPr>
      <w:r w:rsidRPr="00965764">
        <w:rPr>
          <w:noProof/>
          <w:lang w:val="en-ZA" w:eastAsia="en-ZA"/>
        </w:rPr>
        <w:drawing>
          <wp:inline distT="0" distB="0" distL="0" distR="0" wp14:anchorId="6EB50EEF" wp14:editId="330ACA55">
            <wp:extent cx="4247460" cy="2447925"/>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52869" cy="2451042"/>
                    </a:xfrm>
                    <a:prstGeom prst="rect">
                      <a:avLst/>
                    </a:prstGeom>
                    <a:noFill/>
                    <a:ln>
                      <a:noFill/>
                    </a:ln>
                  </pic:spPr>
                </pic:pic>
              </a:graphicData>
            </a:graphic>
          </wp:inline>
        </w:drawing>
      </w:r>
    </w:p>
    <w:p w14:paraId="282B9877" w14:textId="77777777" w:rsidR="00510E63" w:rsidRDefault="00510E63" w:rsidP="00510E63">
      <w:pPr>
        <w:pStyle w:val="Caption"/>
        <w:spacing w:line="360" w:lineRule="auto"/>
        <w:ind w:left="360"/>
        <w:contextualSpacing/>
        <w:jc w:val="both"/>
        <w:rPr>
          <w:rFonts w:ascii="Arial" w:hAnsi="Arial" w:cs="Arial"/>
        </w:rPr>
      </w:pPr>
      <w:bookmarkStart w:id="184" w:name="_Toc67566633"/>
      <w:r>
        <w:t xml:space="preserve">Table </w:t>
      </w:r>
      <w:r>
        <w:fldChar w:fldCharType="begin"/>
      </w:r>
      <w:r>
        <w:instrText xml:space="preserve"> SEQ Table \* ARABIC </w:instrText>
      </w:r>
      <w:r>
        <w:fldChar w:fldCharType="separate"/>
      </w:r>
      <w:r>
        <w:rPr>
          <w:noProof/>
        </w:rPr>
        <w:t>41</w:t>
      </w:r>
      <w:r>
        <w:fldChar w:fldCharType="end"/>
      </w:r>
      <w:r>
        <w:t xml:space="preserve">:  </w:t>
      </w:r>
      <w:proofErr w:type="spellStart"/>
      <w:r w:rsidRPr="0043173E">
        <w:t>Ladismith</w:t>
      </w:r>
      <w:proofErr w:type="spellEnd"/>
      <w:r w:rsidRPr="0043173E">
        <w:t xml:space="preserve"> Housing Project: </w:t>
      </w:r>
      <w:proofErr w:type="spellStart"/>
      <w:r w:rsidRPr="0043173E">
        <w:t>Schoongezicht</w:t>
      </w:r>
      <w:proofErr w:type="spellEnd"/>
      <w:r w:rsidRPr="0043173E">
        <w:t xml:space="preserve"> Project</w:t>
      </w:r>
      <w:bookmarkEnd w:id="184"/>
    </w:p>
    <w:p w14:paraId="22F8025A" w14:textId="79B4B6C0" w:rsidR="00510E63" w:rsidRPr="00522244" w:rsidRDefault="00510E63" w:rsidP="00522244">
      <w:pPr>
        <w:spacing w:before="100" w:beforeAutospacing="1" w:after="100" w:afterAutospacing="1"/>
        <w:ind w:left="360"/>
        <w:jc w:val="both"/>
        <w:rPr>
          <w:rFonts w:ascii="Arial" w:hAnsi="Arial" w:cs="Arial"/>
        </w:rPr>
      </w:pPr>
      <w:r w:rsidRPr="007C28A5">
        <w:rPr>
          <w:rFonts w:ascii="Arial" w:hAnsi="Arial" w:cs="Arial"/>
        </w:rPr>
        <w:t xml:space="preserve">The </w:t>
      </w:r>
      <w:proofErr w:type="spellStart"/>
      <w:r w:rsidRPr="007C28A5">
        <w:rPr>
          <w:rFonts w:ascii="Arial" w:hAnsi="Arial" w:cs="Arial"/>
        </w:rPr>
        <w:t>Schoongezicht</w:t>
      </w:r>
      <w:proofErr w:type="spellEnd"/>
      <w:r w:rsidRPr="007C28A5">
        <w:rPr>
          <w:rFonts w:ascii="Arial" w:hAnsi="Arial" w:cs="Arial"/>
        </w:rPr>
        <w:t xml:space="preserve"> project is currently in the planning phase (2018-19) and entails 195 housing opportunities. The bulk services need to be upgraded before the project can commence. Given the creative management application in devising and launching the </w:t>
      </w:r>
      <w:proofErr w:type="spellStart"/>
      <w:r w:rsidRPr="007C28A5">
        <w:rPr>
          <w:rFonts w:ascii="Arial" w:hAnsi="Arial" w:cs="Arial"/>
        </w:rPr>
        <w:t>Nissenville</w:t>
      </w:r>
      <w:proofErr w:type="spellEnd"/>
      <w:r w:rsidRPr="007C28A5">
        <w:rPr>
          <w:rFonts w:ascii="Arial" w:hAnsi="Arial" w:cs="Arial"/>
        </w:rPr>
        <w:t xml:space="preserve"> GAP Project the successful reification of this </w:t>
      </w:r>
      <w:proofErr w:type="spellStart"/>
      <w:r w:rsidRPr="007C28A5">
        <w:rPr>
          <w:rFonts w:ascii="Arial" w:hAnsi="Arial" w:cs="Arial"/>
        </w:rPr>
        <w:t>Schoongezicht</w:t>
      </w:r>
      <w:proofErr w:type="spellEnd"/>
      <w:r w:rsidRPr="007C28A5">
        <w:rPr>
          <w:rFonts w:ascii="Arial" w:hAnsi="Arial" w:cs="Arial"/>
        </w:rPr>
        <w:t xml:space="preserve"> vision is a realistic prospect.</w:t>
      </w:r>
    </w:p>
    <w:p w14:paraId="1F7F0C31" w14:textId="77777777" w:rsidR="00510E63" w:rsidRPr="007C28A5" w:rsidRDefault="00510E63" w:rsidP="00510E63">
      <w:pPr>
        <w:pStyle w:val="ListParagraph"/>
        <w:spacing w:before="100" w:beforeAutospacing="1" w:after="100" w:afterAutospacing="1"/>
        <w:jc w:val="both"/>
        <w:rPr>
          <w:rFonts w:ascii="Arial" w:hAnsi="Arial" w:cs="Arial"/>
          <w:b/>
          <w:i/>
        </w:rPr>
      </w:pPr>
      <w:r w:rsidRPr="007C28A5">
        <w:rPr>
          <w:rFonts w:ascii="Arial" w:hAnsi="Arial" w:cs="Arial"/>
          <w:b/>
          <w:i/>
        </w:rPr>
        <w:lastRenderedPageBreak/>
        <w:t xml:space="preserve">Proposed housing Project: Van </w:t>
      </w:r>
      <w:proofErr w:type="spellStart"/>
      <w:r w:rsidRPr="007C28A5">
        <w:rPr>
          <w:rFonts w:ascii="Arial" w:hAnsi="Arial" w:cs="Arial"/>
          <w:b/>
          <w:i/>
        </w:rPr>
        <w:t>Wyksdorp</w:t>
      </w:r>
      <w:proofErr w:type="spellEnd"/>
    </w:p>
    <w:p w14:paraId="680370F1" w14:textId="77777777" w:rsidR="00510E63" w:rsidRPr="007C28A5" w:rsidRDefault="00510E63" w:rsidP="00510E63">
      <w:pPr>
        <w:pStyle w:val="ListParagraph"/>
        <w:spacing w:before="100" w:beforeAutospacing="1" w:after="100" w:afterAutospacing="1"/>
        <w:jc w:val="both"/>
        <w:rPr>
          <w:rFonts w:ascii="Arial" w:hAnsi="Arial" w:cs="Arial"/>
        </w:rPr>
      </w:pPr>
      <w:r w:rsidRPr="00965764">
        <w:rPr>
          <w:noProof/>
          <w:lang w:val="en-ZA" w:eastAsia="en-ZA"/>
        </w:rPr>
        <w:drawing>
          <wp:inline distT="0" distB="0" distL="0" distR="0" wp14:anchorId="4000DABF" wp14:editId="7BD4B03E">
            <wp:extent cx="4161520" cy="24003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62759" cy="2401015"/>
                    </a:xfrm>
                    <a:prstGeom prst="rect">
                      <a:avLst/>
                    </a:prstGeom>
                    <a:noFill/>
                    <a:ln>
                      <a:noFill/>
                    </a:ln>
                  </pic:spPr>
                </pic:pic>
              </a:graphicData>
            </a:graphic>
          </wp:inline>
        </w:drawing>
      </w:r>
    </w:p>
    <w:p w14:paraId="6710AFC8" w14:textId="77777777" w:rsidR="00510E63" w:rsidRDefault="00510E63" w:rsidP="00510E63">
      <w:pPr>
        <w:pStyle w:val="Caption"/>
        <w:spacing w:line="360" w:lineRule="auto"/>
        <w:ind w:left="720"/>
        <w:contextualSpacing/>
        <w:jc w:val="both"/>
        <w:rPr>
          <w:rFonts w:ascii="Arial" w:hAnsi="Arial" w:cs="Arial"/>
        </w:rPr>
      </w:pPr>
      <w:bookmarkStart w:id="185" w:name="_Toc67566634"/>
      <w:r>
        <w:t xml:space="preserve">Table </w:t>
      </w:r>
      <w:r>
        <w:fldChar w:fldCharType="begin"/>
      </w:r>
      <w:r>
        <w:instrText xml:space="preserve"> SEQ Table \* ARABIC </w:instrText>
      </w:r>
      <w:r>
        <w:fldChar w:fldCharType="separate"/>
      </w:r>
      <w:r>
        <w:rPr>
          <w:noProof/>
        </w:rPr>
        <w:t>42</w:t>
      </w:r>
      <w:r>
        <w:fldChar w:fldCharType="end"/>
      </w:r>
      <w:r>
        <w:t xml:space="preserve">:  </w:t>
      </w:r>
      <w:r w:rsidRPr="00B37B29">
        <w:t xml:space="preserve">Housing Project: Van </w:t>
      </w:r>
      <w:proofErr w:type="spellStart"/>
      <w:r w:rsidRPr="00B37B29">
        <w:t>Wyksdorp</w:t>
      </w:r>
      <w:bookmarkEnd w:id="185"/>
      <w:proofErr w:type="spellEnd"/>
    </w:p>
    <w:p w14:paraId="06346A85" w14:textId="77777777" w:rsidR="00510E63" w:rsidRPr="007C28A5" w:rsidRDefault="00510E63" w:rsidP="00510E63">
      <w:pPr>
        <w:pStyle w:val="ListParagraph"/>
        <w:spacing w:before="100" w:beforeAutospacing="1" w:after="100" w:afterAutospacing="1"/>
        <w:jc w:val="both"/>
        <w:rPr>
          <w:rFonts w:ascii="Arial" w:hAnsi="Arial" w:cs="Arial"/>
        </w:rPr>
      </w:pPr>
      <w:r w:rsidRPr="007C28A5">
        <w:rPr>
          <w:rFonts w:ascii="Arial" w:hAnsi="Arial" w:cs="Arial"/>
        </w:rPr>
        <w:t xml:space="preserve">The Van </w:t>
      </w:r>
      <w:proofErr w:type="spellStart"/>
      <w:r w:rsidRPr="007C28A5">
        <w:rPr>
          <w:rFonts w:ascii="Arial" w:hAnsi="Arial" w:cs="Arial"/>
        </w:rPr>
        <w:t>Wyksdorp</w:t>
      </w:r>
      <w:proofErr w:type="spellEnd"/>
      <w:r w:rsidRPr="007C28A5">
        <w:rPr>
          <w:rFonts w:ascii="Arial" w:hAnsi="Arial" w:cs="Arial"/>
        </w:rPr>
        <w:t xml:space="preserve"> project is currently in the planning phase. The housing plan provides for 200 houses for the Van </w:t>
      </w:r>
      <w:proofErr w:type="spellStart"/>
      <w:r w:rsidRPr="007C28A5">
        <w:rPr>
          <w:rFonts w:ascii="Arial" w:hAnsi="Arial" w:cs="Arial"/>
        </w:rPr>
        <w:t>Wyksdorp</w:t>
      </w:r>
      <w:proofErr w:type="spellEnd"/>
      <w:r w:rsidRPr="007C28A5">
        <w:rPr>
          <w:rFonts w:ascii="Arial" w:hAnsi="Arial" w:cs="Arial"/>
        </w:rPr>
        <w:t xml:space="preserve"> area. The bulk services for the project stills need to be upgraded and the preferred site acquired from the Provincial Government. A sewage processing plant has been established in Van </w:t>
      </w:r>
      <w:proofErr w:type="spellStart"/>
      <w:r w:rsidRPr="007C28A5">
        <w:rPr>
          <w:rFonts w:ascii="Arial" w:hAnsi="Arial" w:cs="Arial"/>
        </w:rPr>
        <w:t>Wyksdorp</w:t>
      </w:r>
      <w:proofErr w:type="spellEnd"/>
      <w:r w:rsidRPr="007C28A5">
        <w:rPr>
          <w:rFonts w:ascii="Arial" w:hAnsi="Arial" w:cs="Arial"/>
        </w:rPr>
        <w:t xml:space="preserve">. </w:t>
      </w:r>
    </w:p>
    <w:p w14:paraId="23E72225" w14:textId="77777777" w:rsidR="00510E63" w:rsidRPr="005A31A3"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4"/>
          <w:szCs w:val="24"/>
        </w:rPr>
      </w:pPr>
      <w:bookmarkStart w:id="186" w:name="_Toc67566818"/>
      <w:r w:rsidRPr="005A31A3">
        <w:rPr>
          <w:rFonts w:ascii="Arial" w:hAnsi="Arial" w:cs="Arial"/>
          <w:color w:val="auto"/>
          <w:sz w:val="24"/>
          <w:szCs w:val="24"/>
        </w:rPr>
        <w:t>Key Performance Area 2: Service Delivery</w:t>
      </w:r>
      <w:bookmarkEnd w:id="186"/>
    </w:p>
    <w:p w14:paraId="7515B743" w14:textId="77777777" w:rsidR="00510E63" w:rsidRPr="001D17E0" w:rsidRDefault="00510E63" w:rsidP="00510E63">
      <w:pPr>
        <w:pStyle w:val="acontents"/>
        <w:spacing w:before="100" w:beforeAutospacing="1" w:after="100" w:afterAutospacing="1"/>
        <w:contextualSpacing/>
        <w:jc w:val="both"/>
        <w:rPr>
          <w:rFonts w:ascii="Arial" w:hAnsi="Arial"/>
          <w:b/>
        </w:rPr>
      </w:pPr>
      <w:r w:rsidRPr="001D17E0">
        <w:rPr>
          <w:rFonts w:ascii="Arial" w:hAnsi="Arial"/>
          <w:b/>
        </w:rPr>
        <w:t>(National KPA – 1: Basic Service Delivery and Infrastructure Development)</w:t>
      </w:r>
    </w:p>
    <w:p w14:paraId="5D246CAA" w14:textId="77777777" w:rsidR="00510E63" w:rsidRPr="00667FDB" w:rsidRDefault="00510E63" w:rsidP="00510E63">
      <w:pPr>
        <w:pStyle w:val="Heading2"/>
        <w:spacing w:before="100" w:beforeAutospacing="1" w:after="100" w:afterAutospacing="1" w:line="360" w:lineRule="auto"/>
        <w:contextualSpacing/>
        <w:jc w:val="both"/>
        <w:rPr>
          <w:rFonts w:ascii="Arial" w:hAnsi="Arial" w:cs="Arial"/>
          <w:color w:val="auto"/>
          <w:sz w:val="22"/>
          <w:szCs w:val="22"/>
        </w:rPr>
      </w:pPr>
      <w:bookmarkStart w:id="187" w:name="_Toc67566819"/>
      <w:r>
        <w:rPr>
          <w:rFonts w:ascii="Arial" w:hAnsi="Arial" w:cs="Arial"/>
          <w:color w:val="auto"/>
          <w:sz w:val="22"/>
          <w:szCs w:val="22"/>
          <w:lang w:val="en-ZA"/>
        </w:rPr>
        <w:t xml:space="preserve">PDO 2: </w:t>
      </w:r>
      <w:r w:rsidRPr="00667FDB">
        <w:rPr>
          <w:rFonts w:ascii="Arial" w:hAnsi="Arial" w:cs="Arial"/>
          <w:color w:val="auto"/>
          <w:sz w:val="22"/>
          <w:szCs w:val="22"/>
        </w:rPr>
        <w:t>Provide basic services and improve public relations</w:t>
      </w:r>
      <w:bookmarkEnd w:id="187"/>
    </w:p>
    <w:p w14:paraId="5969A22E"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delivery of municipal services in electricity, water, sanitation, refuse, roads and storm water is a key function of the </w:t>
      </w:r>
      <w:proofErr w:type="spellStart"/>
      <w:r w:rsidRPr="00965764">
        <w:rPr>
          <w:rFonts w:ascii="Arial" w:hAnsi="Arial" w:cs="Arial"/>
        </w:rPr>
        <w:t>Kannaland</w:t>
      </w:r>
      <w:proofErr w:type="spellEnd"/>
      <w:r w:rsidRPr="00965764">
        <w:rPr>
          <w:rFonts w:ascii="Arial" w:hAnsi="Arial" w:cs="Arial"/>
        </w:rPr>
        <w:t xml:space="preserve"> </w:t>
      </w:r>
      <w:r>
        <w:rPr>
          <w:rFonts w:ascii="Arial" w:hAnsi="Arial" w:cs="Arial"/>
        </w:rPr>
        <w:t>Municipality</w:t>
      </w:r>
      <w:r w:rsidRPr="00965764">
        <w:rPr>
          <w:rFonts w:ascii="Arial" w:hAnsi="Arial" w:cs="Arial"/>
        </w:rPr>
        <w:t>.</w:t>
      </w:r>
      <w:r>
        <w:rPr>
          <w:rFonts w:ascii="Arial" w:hAnsi="Arial" w:cs="Arial"/>
        </w:rPr>
        <w:t xml:space="preserve"> As mentioned earlier, funding remains the biggest challenge.  If the water security can be availed to </w:t>
      </w:r>
      <w:proofErr w:type="spellStart"/>
      <w:r>
        <w:rPr>
          <w:rFonts w:ascii="Arial" w:hAnsi="Arial" w:cs="Arial"/>
        </w:rPr>
        <w:t>Kannaland</w:t>
      </w:r>
      <w:proofErr w:type="spellEnd"/>
      <w:r>
        <w:rPr>
          <w:rFonts w:ascii="Arial" w:hAnsi="Arial" w:cs="Arial"/>
        </w:rPr>
        <w:t xml:space="preserve">, </w:t>
      </w:r>
      <w:proofErr w:type="spellStart"/>
      <w:r>
        <w:rPr>
          <w:rFonts w:ascii="Arial" w:hAnsi="Arial" w:cs="Arial"/>
        </w:rPr>
        <w:t>enourmous</w:t>
      </w:r>
      <w:proofErr w:type="spellEnd"/>
      <w:r>
        <w:rPr>
          <w:rFonts w:ascii="Arial" w:hAnsi="Arial" w:cs="Arial"/>
        </w:rPr>
        <w:t xml:space="preserve"> outcomes can evolve such as business expansions, </w:t>
      </w:r>
      <w:proofErr w:type="spellStart"/>
      <w:r>
        <w:rPr>
          <w:rFonts w:ascii="Arial" w:hAnsi="Arial" w:cs="Arial"/>
        </w:rPr>
        <w:t>investmenst</w:t>
      </w:r>
      <w:proofErr w:type="spellEnd"/>
      <w:r>
        <w:rPr>
          <w:rFonts w:ascii="Arial" w:hAnsi="Arial" w:cs="Arial"/>
        </w:rPr>
        <w:t xml:space="preserve">, food security, job creation </w:t>
      </w:r>
      <w:proofErr w:type="spellStart"/>
      <w:r>
        <w:rPr>
          <w:rFonts w:ascii="Arial" w:hAnsi="Arial" w:cs="Arial"/>
        </w:rPr>
        <w:t>ect</w:t>
      </w:r>
      <w:proofErr w:type="spellEnd"/>
      <w:r>
        <w:rPr>
          <w:rFonts w:ascii="Arial" w:hAnsi="Arial" w:cs="Arial"/>
        </w:rPr>
        <w:t xml:space="preserve">. </w:t>
      </w:r>
    </w:p>
    <w:p w14:paraId="447F922E" w14:textId="77777777" w:rsidR="00510E63" w:rsidRDefault="00510E63" w:rsidP="00510E63">
      <w:pPr>
        <w:spacing w:before="100" w:beforeAutospacing="1" w:after="100" w:afterAutospacing="1"/>
        <w:contextualSpacing/>
        <w:jc w:val="both"/>
        <w:rPr>
          <w:rFonts w:ascii="Arial" w:hAnsi="Arial" w:cs="Arial"/>
        </w:rPr>
      </w:pPr>
    </w:p>
    <w:p w14:paraId="6D17D5E3"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Some of the challenges are to ensure</w:t>
      </w:r>
      <w:r w:rsidRPr="00965764">
        <w:rPr>
          <w:rFonts w:ascii="Arial" w:hAnsi="Arial" w:cs="Arial"/>
        </w:rPr>
        <w:t xml:space="preserve"> adeq</w:t>
      </w:r>
      <w:r>
        <w:rPr>
          <w:rFonts w:ascii="Arial" w:hAnsi="Arial" w:cs="Arial"/>
        </w:rPr>
        <w:t>uate maintenance of assets</w:t>
      </w:r>
      <w:r w:rsidRPr="00965764">
        <w:rPr>
          <w:rFonts w:ascii="Arial" w:hAnsi="Arial" w:cs="Arial"/>
        </w:rPr>
        <w:t xml:space="preserve">, controlling the rising unit costs of service delivery, addressing future bulk supply shortages and ensuring adequate investment in economic infrastructure. These challenges are made more difficult by high expectations from communities, decaying infrastructure, limited </w:t>
      </w:r>
      <w:proofErr w:type="spellStart"/>
      <w:r w:rsidRPr="00965764">
        <w:rPr>
          <w:rFonts w:ascii="Arial" w:hAnsi="Arial" w:cs="Arial"/>
        </w:rPr>
        <w:t>organisational</w:t>
      </w:r>
      <w:proofErr w:type="spellEnd"/>
      <w:r w:rsidRPr="00965764">
        <w:rPr>
          <w:rFonts w:ascii="Arial" w:hAnsi="Arial" w:cs="Arial"/>
        </w:rPr>
        <w:t xml:space="preserve"> capacity and resources.</w:t>
      </w:r>
    </w:p>
    <w:p w14:paraId="467543E0" w14:textId="24D3E59A" w:rsidR="00510E63" w:rsidRDefault="00510E63" w:rsidP="00510E63">
      <w:pPr>
        <w:jc w:val="both"/>
      </w:pPr>
    </w:p>
    <w:p w14:paraId="701C168A" w14:textId="0099A4EC" w:rsidR="00522244" w:rsidRDefault="00522244" w:rsidP="00510E63">
      <w:pPr>
        <w:jc w:val="both"/>
      </w:pPr>
    </w:p>
    <w:p w14:paraId="21589DB8" w14:textId="77777777" w:rsidR="00522244" w:rsidRDefault="00522244" w:rsidP="00510E63">
      <w:pPr>
        <w:jc w:val="both"/>
      </w:pPr>
    </w:p>
    <w:p w14:paraId="1BB9BD1F" w14:textId="77777777" w:rsidR="00510E63" w:rsidRPr="003546FA" w:rsidRDefault="00510E63" w:rsidP="00510E63">
      <w:pPr>
        <w:spacing w:before="100" w:beforeAutospacing="1" w:after="100" w:afterAutospacing="1"/>
        <w:contextualSpacing/>
        <w:jc w:val="both"/>
        <w:rPr>
          <w:rFonts w:ascii="Arial" w:hAnsi="Arial" w:cs="Arial"/>
          <w:b/>
        </w:rPr>
      </w:pPr>
      <w:r w:rsidRPr="003546FA">
        <w:rPr>
          <w:rFonts w:ascii="Arial" w:hAnsi="Arial" w:cs="Arial"/>
          <w:b/>
        </w:rPr>
        <w:lastRenderedPageBreak/>
        <w:t>Water Services</w:t>
      </w:r>
    </w:p>
    <w:p w14:paraId="3F991272" w14:textId="77777777" w:rsidR="00510E63" w:rsidRDefault="00510E63" w:rsidP="00510E63">
      <w:pPr>
        <w:spacing w:before="100" w:beforeAutospacing="1" w:after="100" w:afterAutospacing="1"/>
        <w:contextualSpacing/>
        <w:jc w:val="both"/>
        <w:rPr>
          <w:rFonts w:ascii="Arial" w:hAnsi="Arial" w:cs="Arial"/>
        </w:rPr>
      </w:pPr>
      <w:proofErr w:type="spellStart"/>
      <w:r w:rsidRPr="00965764">
        <w:rPr>
          <w:rFonts w:ascii="Arial" w:hAnsi="Arial" w:cs="Arial"/>
        </w:rPr>
        <w:t>Kannaland</w:t>
      </w:r>
      <w:proofErr w:type="spellEnd"/>
      <w:r w:rsidRPr="00965764">
        <w:rPr>
          <w:rFonts w:ascii="Arial" w:hAnsi="Arial" w:cs="Arial"/>
        </w:rPr>
        <w:t xml:space="preserve"> </w:t>
      </w:r>
      <w:r>
        <w:rPr>
          <w:rFonts w:ascii="Arial" w:hAnsi="Arial" w:cs="Arial"/>
        </w:rPr>
        <w:t>Municipality</w:t>
      </w:r>
      <w:r w:rsidRPr="00965764">
        <w:rPr>
          <w:rFonts w:ascii="Arial" w:hAnsi="Arial" w:cs="Arial"/>
        </w:rPr>
        <w:t xml:space="preserve"> is the designated Water Services Authority in its demarcated municipal area.  There are four water treatment works (plants) located at </w:t>
      </w:r>
      <w:proofErr w:type="spellStart"/>
      <w:r w:rsidRPr="00965764">
        <w:rPr>
          <w:rFonts w:ascii="Arial" w:hAnsi="Arial" w:cs="Arial"/>
        </w:rPr>
        <w:t>Ladismith</w:t>
      </w:r>
      <w:proofErr w:type="spellEnd"/>
      <w:r w:rsidRPr="00965764">
        <w:rPr>
          <w:rFonts w:ascii="Arial" w:hAnsi="Arial" w:cs="Arial"/>
        </w:rPr>
        <w:t xml:space="preserve">, </w:t>
      </w:r>
      <w:proofErr w:type="spellStart"/>
      <w:r w:rsidRPr="00965764">
        <w:rPr>
          <w:rFonts w:ascii="Arial" w:hAnsi="Arial" w:cs="Arial"/>
        </w:rPr>
        <w:t>Zoar</w:t>
      </w:r>
      <w:proofErr w:type="spellEnd"/>
      <w:r w:rsidRPr="00965764">
        <w:rPr>
          <w:rFonts w:ascii="Arial" w:hAnsi="Arial" w:cs="Arial"/>
        </w:rPr>
        <w:t xml:space="preserve">, </w:t>
      </w:r>
      <w:proofErr w:type="spellStart"/>
      <w:r w:rsidRPr="00965764">
        <w:rPr>
          <w:rFonts w:ascii="Arial" w:hAnsi="Arial" w:cs="Arial"/>
        </w:rPr>
        <w:t>Calitzdorp</w:t>
      </w:r>
      <w:proofErr w:type="spellEnd"/>
      <w:r w:rsidRPr="00965764">
        <w:rPr>
          <w:rFonts w:ascii="Arial" w:hAnsi="Arial" w:cs="Arial"/>
        </w:rPr>
        <w:t xml:space="preserve"> and Van </w:t>
      </w:r>
      <w:proofErr w:type="spellStart"/>
      <w:r w:rsidRPr="00965764">
        <w:rPr>
          <w:rFonts w:ascii="Arial" w:hAnsi="Arial" w:cs="Arial"/>
        </w:rPr>
        <w:t>Wyksdorp</w:t>
      </w:r>
      <w:proofErr w:type="spellEnd"/>
      <w:r w:rsidRPr="00965764">
        <w:rPr>
          <w:rFonts w:ascii="Arial" w:hAnsi="Arial" w:cs="Arial"/>
        </w:rPr>
        <w:t xml:space="preserve">.  </w:t>
      </w:r>
    </w:p>
    <w:p w14:paraId="6E65847D" w14:textId="77777777" w:rsidR="00510E63" w:rsidRPr="00965764" w:rsidRDefault="00510E63" w:rsidP="00510E63">
      <w:pPr>
        <w:spacing w:before="100" w:beforeAutospacing="1" w:after="100" w:afterAutospacing="1"/>
        <w:contextualSpacing/>
        <w:jc w:val="both"/>
        <w:rPr>
          <w:rFonts w:ascii="Arial" w:hAnsi="Arial" w:cs="Arial"/>
        </w:rPr>
      </w:pPr>
    </w:p>
    <w:p w14:paraId="4798B0E3"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Van </w:t>
      </w:r>
      <w:proofErr w:type="spellStart"/>
      <w:r w:rsidRPr="00965764">
        <w:rPr>
          <w:rFonts w:ascii="Arial" w:hAnsi="Arial" w:cs="Arial"/>
        </w:rPr>
        <w:t>Wyksdorp</w:t>
      </w:r>
      <w:proofErr w:type="spellEnd"/>
      <w:r w:rsidRPr="00965764">
        <w:rPr>
          <w:rFonts w:ascii="Arial" w:hAnsi="Arial" w:cs="Arial"/>
        </w:rPr>
        <w:t xml:space="preserve"> Water Treatment Works is supplied from </w:t>
      </w:r>
      <w:proofErr w:type="spellStart"/>
      <w:r w:rsidRPr="00965764">
        <w:rPr>
          <w:rFonts w:ascii="Arial" w:hAnsi="Arial" w:cs="Arial"/>
        </w:rPr>
        <w:t>Buffelsfontein</w:t>
      </w:r>
      <w:proofErr w:type="spellEnd"/>
      <w:r w:rsidRPr="00965764">
        <w:rPr>
          <w:rFonts w:ascii="Arial" w:hAnsi="Arial" w:cs="Arial"/>
        </w:rPr>
        <w:t xml:space="preserve"> River and three boreholes as well as irrigation water supply from </w:t>
      </w:r>
      <w:proofErr w:type="spellStart"/>
      <w:r w:rsidRPr="00965764">
        <w:rPr>
          <w:rFonts w:ascii="Arial" w:hAnsi="Arial" w:cs="Arial"/>
        </w:rPr>
        <w:t>Buffelsfontein</w:t>
      </w:r>
      <w:proofErr w:type="spellEnd"/>
      <w:r w:rsidRPr="00965764">
        <w:rPr>
          <w:rFonts w:ascii="Arial" w:hAnsi="Arial" w:cs="Arial"/>
        </w:rPr>
        <w:t xml:space="preserve"> River every second week for seven hours.</w:t>
      </w:r>
    </w:p>
    <w:p w14:paraId="47C6C982" w14:textId="77777777" w:rsidR="00510E63" w:rsidRDefault="00510E63" w:rsidP="00510E63">
      <w:pPr>
        <w:spacing w:before="100" w:beforeAutospacing="1" w:after="100" w:afterAutospacing="1"/>
        <w:contextualSpacing/>
        <w:jc w:val="both"/>
        <w:rPr>
          <w:rFonts w:ascii="Arial" w:hAnsi="Arial" w:cs="Arial"/>
        </w:rPr>
      </w:pPr>
      <w:proofErr w:type="spellStart"/>
      <w:r w:rsidRPr="00965764">
        <w:rPr>
          <w:rFonts w:ascii="Arial" w:hAnsi="Arial" w:cs="Arial"/>
        </w:rPr>
        <w:t>Zoar</w:t>
      </w:r>
      <w:proofErr w:type="spellEnd"/>
      <w:r w:rsidRPr="00965764">
        <w:rPr>
          <w:rFonts w:ascii="Arial" w:hAnsi="Arial" w:cs="Arial"/>
        </w:rPr>
        <w:t xml:space="preserve"> Water Treatment Works is supplied from the </w:t>
      </w:r>
      <w:proofErr w:type="spellStart"/>
      <w:r w:rsidRPr="00965764">
        <w:rPr>
          <w:rFonts w:ascii="Arial" w:hAnsi="Arial" w:cs="Arial"/>
        </w:rPr>
        <w:t>Tierkloof</w:t>
      </w:r>
      <w:proofErr w:type="spellEnd"/>
      <w:r w:rsidRPr="00965764">
        <w:rPr>
          <w:rFonts w:ascii="Arial" w:hAnsi="Arial" w:cs="Arial"/>
        </w:rPr>
        <w:t xml:space="preserve"> Dam belonging to the Department of Water and Sanitation.  </w:t>
      </w:r>
      <w:proofErr w:type="spellStart"/>
      <w:r w:rsidRPr="00965764">
        <w:rPr>
          <w:rFonts w:ascii="Arial" w:hAnsi="Arial" w:cs="Arial"/>
        </w:rPr>
        <w:t>Calitzdorp</w:t>
      </w:r>
      <w:proofErr w:type="spellEnd"/>
      <w:r w:rsidRPr="00965764">
        <w:rPr>
          <w:rFonts w:ascii="Arial" w:hAnsi="Arial" w:cs="Arial"/>
        </w:rPr>
        <w:t xml:space="preserve"> Water Treatment Works is supplied form </w:t>
      </w:r>
      <w:proofErr w:type="spellStart"/>
      <w:r w:rsidRPr="00965764">
        <w:rPr>
          <w:rFonts w:ascii="Arial" w:hAnsi="Arial" w:cs="Arial"/>
        </w:rPr>
        <w:t>Nels</w:t>
      </w:r>
      <w:proofErr w:type="spellEnd"/>
      <w:r w:rsidRPr="00965764">
        <w:rPr>
          <w:rFonts w:ascii="Arial" w:hAnsi="Arial" w:cs="Arial"/>
        </w:rPr>
        <w:t xml:space="preserve"> Dam belonging to the Irrigation Board.</w:t>
      </w:r>
    </w:p>
    <w:p w14:paraId="302D6049" w14:textId="77777777" w:rsidR="00510E63" w:rsidRPr="00965764" w:rsidRDefault="00510E63" w:rsidP="00510E63">
      <w:pPr>
        <w:spacing w:before="100" w:beforeAutospacing="1" w:after="100" w:afterAutospacing="1"/>
        <w:contextualSpacing/>
        <w:jc w:val="both"/>
        <w:rPr>
          <w:rFonts w:ascii="Arial" w:hAnsi="Arial" w:cs="Arial"/>
        </w:rPr>
      </w:pPr>
    </w:p>
    <w:p w14:paraId="57D3A51D"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Water sources are limited in the </w:t>
      </w:r>
      <w:proofErr w:type="spellStart"/>
      <w:r w:rsidRPr="00965764">
        <w:rPr>
          <w:rFonts w:ascii="Arial" w:hAnsi="Arial" w:cs="Arial"/>
        </w:rPr>
        <w:t>Kannaland</w:t>
      </w:r>
      <w:proofErr w:type="spellEnd"/>
      <w:r w:rsidRPr="00965764">
        <w:rPr>
          <w:rFonts w:ascii="Arial" w:hAnsi="Arial" w:cs="Arial"/>
        </w:rPr>
        <w:t xml:space="preserve"> area.  It is imperative that proper planning and management of water resources is ensured at all times.  We strive to comply with the water services Act 108 of 1997.</w:t>
      </w:r>
    </w:p>
    <w:p w14:paraId="6D722625" w14:textId="77777777" w:rsidR="00510E63" w:rsidRPr="00965764" w:rsidRDefault="00510E63" w:rsidP="00510E63">
      <w:pPr>
        <w:spacing w:before="100" w:beforeAutospacing="1" w:after="100" w:afterAutospacing="1"/>
        <w:contextualSpacing/>
        <w:jc w:val="both"/>
        <w:rPr>
          <w:rFonts w:ascii="Arial" w:hAnsi="Arial" w:cs="Arial"/>
        </w:rPr>
      </w:pPr>
    </w:p>
    <w:p w14:paraId="4F2E46C3" w14:textId="77777777" w:rsidR="00510E63" w:rsidRPr="001D17E0" w:rsidRDefault="00510E63" w:rsidP="00510E63">
      <w:pPr>
        <w:spacing w:before="100" w:beforeAutospacing="1" w:after="100" w:afterAutospacing="1"/>
        <w:contextualSpacing/>
        <w:jc w:val="both"/>
        <w:rPr>
          <w:rFonts w:ascii="Arial" w:hAnsi="Arial" w:cs="Arial"/>
          <w:b/>
        </w:rPr>
      </w:pPr>
      <w:proofErr w:type="spellStart"/>
      <w:r w:rsidRPr="001D17E0">
        <w:rPr>
          <w:rFonts w:ascii="Arial" w:hAnsi="Arial" w:cs="Arial"/>
          <w:b/>
        </w:rPr>
        <w:t>Greendrop</w:t>
      </w:r>
      <w:proofErr w:type="spellEnd"/>
      <w:r w:rsidRPr="001D17E0">
        <w:rPr>
          <w:rFonts w:ascii="Arial" w:hAnsi="Arial" w:cs="Arial"/>
          <w:b/>
        </w:rPr>
        <w:t xml:space="preserve"> and </w:t>
      </w:r>
      <w:proofErr w:type="spellStart"/>
      <w:r w:rsidRPr="001D17E0">
        <w:rPr>
          <w:rFonts w:ascii="Arial" w:hAnsi="Arial" w:cs="Arial"/>
          <w:b/>
        </w:rPr>
        <w:t>Bluedrop</w:t>
      </w:r>
      <w:proofErr w:type="spellEnd"/>
      <w:r w:rsidRPr="001D17E0">
        <w:rPr>
          <w:rFonts w:ascii="Arial" w:hAnsi="Arial" w:cs="Arial"/>
          <w:b/>
        </w:rPr>
        <w:t xml:space="preserve"> Status</w:t>
      </w:r>
    </w:p>
    <w:p w14:paraId="3D5D8147" w14:textId="77777777" w:rsidR="00510E63" w:rsidRDefault="00510E63" w:rsidP="00510E63">
      <w:pPr>
        <w:spacing w:before="100" w:beforeAutospacing="1" w:after="100" w:afterAutospacing="1"/>
        <w:contextualSpacing/>
        <w:jc w:val="both"/>
        <w:rPr>
          <w:rFonts w:ascii="Arial" w:hAnsi="Arial" w:cs="Arial"/>
        </w:rPr>
      </w:pPr>
    </w:p>
    <w:p w14:paraId="473563D9"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Other concerns of the DWS are the apparent overload of the wastewater works as indicated in the high operational capacity percentages. This progress reporting decision is made due to either lack of flow measuring or in the case of </w:t>
      </w:r>
      <w:proofErr w:type="spellStart"/>
      <w:r w:rsidRPr="00965764">
        <w:rPr>
          <w:rFonts w:ascii="Arial" w:hAnsi="Arial" w:cs="Arial"/>
        </w:rPr>
        <w:t>Ladismith</w:t>
      </w:r>
      <w:proofErr w:type="spellEnd"/>
      <w:r w:rsidRPr="00965764">
        <w:rPr>
          <w:rFonts w:ascii="Arial" w:hAnsi="Arial" w:cs="Arial"/>
        </w:rPr>
        <w:t xml:space="preserve">, the actual overloading of the works as evident in the high flows to the works. Other information received indicated that the works is being upgraded, and this is applauded. The </w:t>
      </w:r>
      <w:r>
        <w:rPr>
          <w:rFonts w:ascii="Arial" w:hAnsi="Arial" w:cs="Arial"/>
        </w:rPr>
        <w:t>Municipality</w:t>
      </w:r>
      <w:r w:rsidRPr="00965764">
        <w:rPr>
          <w:rFonts w:ascii="Arial" w:hAnsi="Arial" w:cs="Arial"/>
        </w:rPr>
        <w:t xml:space="preserve"> also has no supervisory and process controller competencies available at any of their systems. </w:t>
      </w:r>
    </w:p>
    <w:p w14:paraId="66445A9D" w14:textId="77777777" w:rsidR="00510E63" w:rsidRPr="00965764" w:rsidRDefault="00510E63" w:rsidP="00510E63">
      <w:pPr>
        <w:spacing w:before="100" w:beforeAutospacing="1" w:after="100" w:afterAutospacing="1"/>
        <w:contextualSpacing/>
        <w:jc w:val="both"/>
        <w:rPr>
          <w:rFonts w:ascii="Arial" w:hAnsi="Arial" w:cs="Arial"/>
        </w:rPr>
      </w:pPr>
    </w:p>
    <w:p w14:paraId="6755309E"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This is also appreciated although it would be important for staff to get the necessary accredited training to improve their qualification. Maintenance staff is available at all systems, and the </w:t>
      </w:r>
      <w:r>
        <w:rPr>
          <w:rFonts w:ascii="Arial" w:hAnsi="Arial" w:cs="Arial"/>
        </w:rPr>
        <w:t>Municipality</w:t>
      </w:r>
      <w:r w:rsidRPr="00965764">
        <w:rPr>
          <w:rFonts w:ascii="Arial" w:hAnsi="Arial" w:cs="Arial"/>
        </w:rPr>
        <w:t xml:space="preserve"> should retain these competencies. The </w:t>
      </w:r>
      <w:r>
        <w:rPr>
          <w:rFonts w:ascii="Arial" w:hAnsi="Arial" w:cs="Arial"/>
        </w:rPr>
        <w:t>Municipality</w:t>
      </w:r>
      <w:r w:rsidRPr="00965764">
        <w:rPr>
          <w:rFonts w:ascii="Arial" w:hAnsi="Arial" w:cs="Arial"/>
        </w:rPr>
        <w:t xml:space="preserve"> is encouraged not to allow the situation at their wastewater works to deteriorate. </w:t>
      </w:r>
    </w:p>
    <w:p w14:paraId="4A3719B4" w14:textId="77777777" w:rsidR="00510E63" w:rsidRPr="00965764" w:rsidRDefault="00510E63" w:rsidP="00510E63">
      <w:pPr>
        <w:spacing w:before="100" w:beforeAutospacing="1" w:after="100" w:afterAutospacing="1"/>
        <w:contextualSpacing/>
        <w:jc w:val="both"/>
        <w:rPr>
          <w:rFonts w:ascii="Arial" w:hAnsi="Arial" w:cs="Arial"/>
        </w:rPr>
      </w:pPr>
    </w:p>
    <w:p w14:paraId="3EE1F558"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requested that the department provides the </w:t>
      </w:r>
      <w:r>
        <w:rPr>
          <w:rFonts w:ascii="Arial" w:hAnsi="Arial" w:cs="Arial"/>
        </w:rPr>
        <w:t>Municipality</w:t>
      </w:r>
      <w:r w:rsidRPr="00965764">
        <w:rPr>
          <w:rFonts w:ascii="Arial" w:hAnsi="Arial" w:cs="Arial"/>
        </w:rPr>
        <w:t xml:space="preserve"> in future with detailed and more updated reports.</w:t>
      </w:r>
    </w:p>
    <w:p w14:paraId="4ACED510" w14:textId="77777777" w:rsidR="00510E63" w:rsidRPr="00965764" w:rsidRDefault="00510E63" w:rsidP="00510E63">
      <w:pPr>
        <w:spacing w:before="100" w:beforeAutospacing="1" w:after="100" w:afterAutospacing="1"/>
        <w:contextualSpacing/>
        <w:jc w:val="both"/>
        <w:rPr>
          <w:rFonts w:ascii="Arial" w:hAnsi="Arial" w:cs="Arial"/>
        </w:rPr>
      </w:pPr>
    </w:p>
    <w:p w14:paraId="7BD0B03C"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Master Plan Review Project</w:t>
      </w:r>
    </w:p>
    <w:p w14:paraId="1005DD71" w14:textId="77777777" w:rsidR="00510E63" w:rsidRPr="003546FA" w:rsidRDefault="00510E63" w:rsidP="00510E63">
      <w:pPr>
        <w:spacing w:before="100" w:beforeAutospacing="1" w:after="100" w:afterAutospacing="1"/>
        <w:contextualSpacing/>
        <w:jc w:val="both"/>
        <w:rPr>
          <w:rFonts w:ascii="Arial" w:hAnsi="Arial" w:cs="Arial"/>
          <w:b/>
          <w:i/>
        </w:rPr>
      </w:pPr>
    </w:p>
    <w:p w14:paraId="2A6EC0C8" w14:textId="5FA76739"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Draft master plans in respect of all infrastructure related activities and update where current plans are found to be </w:t>
      </w:r>
      <w:proofErr w:type="spellStart"/>
      <w:r w:rsidRPr="00965764">
        <w:rPr>
          <w:rFonts w:ascii="Arial" w:hAnsi="Arial" w:cs="Arial"/>
        </w:rPr>
        <w:t>out-dated</w:t>
      </w:r>
      <w:proofErr w:type="spellEnd"/>
      <w:r w:rsidRPr="00965764">
        <w:rPr>
          <w:rFonts w:ascii="Arial" w:hAnsi="Arial" w:cs="Arial"/>
        </w:rPr>
        <w:t xml:space="preserve">. </w:t>
      </w:r>
      <w:r>
        <w:rPr>
          <w:rFonts w:ascii="Arial" w:hAnsi="Arial" w:cs="Arial"/>
        </w:rPr>
        <w:t>This project is in planning phase, where support will be sourced to assist the Municipality in developing master plans as well how stakeholders can assist in the implementation phase.</w:t>
      </w:r>
    </w:p>
    <w:p w14:paraId="75E67891"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lastRenderedPageBreak/>
        <w:t>Maintenance Plan Project</w:t>
      </w:r>
    </w:p>
    <w:p w14:paraId="25AC508F" w14:textId="77777777" w:rsidR="00510E63" w:rsidRPr="003546FA" w:rsidRDefault="00510E63" w:rsidP="00510E63">
      <w:pPr>
        <w:spacing w:before="100" w:beforeAutospacing="1" w:after="100" w:afterAutospacing="1"/>
        <w:contextualSpacing/>
        <w:jc w:val="both"/>
        <w:rPr>
          <w:rFonts w:ascii="Arial" w:hAnsi="Arial" w:cs="Arial"/>
          <w:b/>
          <w:i/>
        </w:rPr>
      </w:pPr>
    </w:p>
    <w:p w14:paraId="03A9E9ED" w14:textId="342FD0B5"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The Municipality will continue to apply for funding </w:t>
      </w:r>
      <w:r w:rsidRPr="00965764">
        <w:rPr>
          <w:rFonts w:ascii="Arial" w:hAnsi="Arial" w:cs="Arial"/>
        </w:rPr>
        <w:t>to appoint a service provider to review existing maintenance and replacement practices aimed at reducing unit costs and to ensure longer term returns on existing infrastructure.</w:t>
      </w:r>
    </w:p>
    <w:p w14:paraId="287FEBB6" w14:textId="77777777" w:rsidR="00510E63" w:rsidRPr="00F94EDF"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2"/>
          <w:szCs w:val="22"/>
        </w:rPr>
      </w:pPr>
      <w:bookmarkStart w:id="188" w:name="_Toc67566820"/>
      <w:r w:rsidRPr="003546FA">
        <w:rPr>
          <w:rFonts w:ascii="Arial" w:hAnsi="Arial" w:cs="Arial"/>
          <w:color w:val="auto"/>
          <w:sz w:val="24"/>
          <w:szCs w:val="24"/>
        </w:rPr>
        <w:t>Key Performance Area 3: Safe Communities:</w:t>
      </w:r>
      <w:bookmarkEnd w:id="188"/>
      <w:r w:rsidRPr="00F94EDF">
        <w:rPr>
          <w:rFonts w:ascii="Arial" w:hAnsi="Arial" w:cs="Arial"/>
          <w:color w:val="auto"/>
          <w:sz w:val="22"/>
          <w:szCs w:val="22"/>
        </w:rPr>
        <w:t xml:space="preserve"> </w:t>
      </w:r>
    </w:p>
    <w:p w14:paraId="2157A7F0" w14:textId="29668D91" w:rsidR="00510E63" w:rsidRPr="00522244" w:rsidRDefault="00510E63" w:rsidP="00522244">
      <w:pPr>
        <w:pStyle w:val="Heading2"/>
        <w:spacing w:before="100" w:beforeAutospacing="1" w:after="100" w:afterAutospacing="1" w:line="360" w:lineRule="auto"/>
        <w:contextualSpacing/>
        <w:jc w:val="both"/>
        <w:rPr>
          <w:rFonts w:ascii="Arial" w:hAnsi="Arial" w:cs="Arial"/>
          <w:sz w:val="22"/>
          <w:szCs w:val="22"/>
        </w:rPr>
      </w:pPr>
      <w:bookmarkStart w:id="189" w:name="_Toc67566821"/>
      <w:r>
        <w:rPr>
          <w:rFonts w:ascii="Arial" w:hAnsi="Arial" w:cs="Arial"/>
          <w:color w:val="auto"/>
          <w:sz w:val="22"/>
          <w:szCs w:val="22"/>
          <w:lang w:val="en-ZA"/>
        </w:rPr>
        <w:t xml:space="preserve">PDO 3: </w:t>
      </w:r>
      <w:r w:rsidRPr="00F94EDF">
        <w:rPr>
          <w:rFonts w:ascii="Arial" w:hAnsi="Arial" w:cs="Arial"/>
          <w:color w:val="auto"/>
          <w:sz w:val="22"/>
          <w:szCs w:val="22"/>
          <w:lang w:val="en-ZA"/>
        </w:rPr>
        <w:t xml:space="preserve">  </w:t>
      </w:r>
      <w:r w:rsidRPr="00F94EDF">
        <w:rPr>
          <w:rFonts w:ascii="Arial" w:hAnsi="Arial" w:cs="Arial"/>
          <w:color w:val="auto"/>
          <w:sz w:val="22"/>
          <w:szCs w:val="22"/>
        </w:rPr>
        <w:t xml:space="preserve">To strive towards a safe community in </w:t>
      </w:r>
      <w:proofErr w:type="spellStart"/>
      <w:r w:rsidRPr="00F94EDF">
        <w:rPr>
          <w:rFonts w:ascii="Arial" w:hAnsi="Arial" w:cs="Arial"/>
          <w:color w:val="auto"/>
          <w:sz w:val="22"/>
          <w:szCs w:val="22"/>
        </w:rPr>
        <w:t>Kannaland</w:t>
      </w:r>
      <w:proofErr w:type="spellEnd"/>
      <w:r w:rsidRPr="00F94EDF">
        <w:rPr>
          <w:rFonts w:ascii="Arial" w:hAnsi="Arial" w:cs="Arial"/>
          <w:color w:val="auto"/>
          <w:sz w:val="22"/>
          <w:szCs w:val="22"/>
        </w:rPr>
        <w:t xml:space="preserve"> through the proactive management of traffic, environmental health, fire and disaster risks.</w:t>
      </w:r>
      <w:bookmarkEnd w:id="189"/>
    </w:p>
    <w:p w14:paraId="3AD27596" w14:textId="77777777" w:rsidR="00510E63" w:rsidRPr="003546FA"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Safety </w:t>
      </w:r>
      <w:proofErr w:type="spellStart"/>
      <w:r w:rsidRPr="003546FA">
        <w:rPr>
          <w:rFonts w:ascii="Arial" w:hAnsi="Arial" w:cs="Arial"/>
          <w:b/>
          <w:i/>
        </w:rPr>
        <w:t>Programme</w:t>
      </w:r>
      <w:proofErr w:type="spellEnd"/>
    </w:p>
    <w:p w14:paraId="36F5C0D7"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Traffic Services Project</w:t>
      </w:r>
    </w:p>
    <w:p w14:paraId="0CF3C2E3" w14:textId="77777777" w:rsidR="00510E63" w:rsidRPr="003546FA" w:rsidRDefault="00510E63" w:rsidP="00510E63">
      <w:pPr>
        <w:spacing w:before="100" w:beforeAutospacing="1" w:after="100" w:afterAutospacing="1"/>
        <w:contextualSpacing/>
        <w:jc w:val="both"/>
        <w:rPr>
          <w:rFonts w:ascii="Arial" w:hAnsi="Arial" w:cs="Arial"/>
          <w:b/>
          <w:i/>
        </w:rPr>
      </w:pPr>
    </w:p>
    <w:p w14:paraId="7E883C94"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function of the traffic service is critical to ensure overall law enforcement and road safety within the </w:t>
      </w:r>
      <w:proofErr w:type="spellStart"/>
      <w:r w:rsidRPr="00965764">
        <w:rPr>
          <w:rFonts w:ascii="Arial" w:hAnsi="Arial" w:cs="Arial"/>
        </w:rPr>
        <w:t>Kannaland</w:t>
      </w:r>
      <w:proofErr w:type="spellEnd"/>
      <w:r w:rsidRPr="00965764">
        <w:rPr>
          <w:rFonts w:ascii="Arial" w:hAnsi="Arial" w:cs="Arial"/>
        </w:rPr>
        <w:t xml:space="preserve"> municipal area. The function is also critical for revenue enhancement of the </w:t>
      </w:r>
      <w:r>
        <w:rPr>
          <w:rFonts w:ascii="Arial" w:hAnsi="Arial" w:cs="Arial"/>
        </w:rPr>
        <w:t>Municipality</w:t>
      </w:r>
      <w:r w:rsidRPr="00965764">
        <w:rPr>
          <w:rFonts w:ascii="Arial" w:hAnsi="Arial" w:cs="Arial"/>
        </w:rPr>
        <w:t xml:space="preserve"> given the various income streams it secures. The following key functions are being managed by the traffic section:</w:t>
      </w:r>
    </w:p>
    <w:p w14:paraId="4B88E9DC"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motor vehicle registration services;</w:t>
      </w:r>
    </w:p>
    <w:p w14:paraId="5E806C92"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learners licensing;</w:t>
      </w:r>
    </w:p>
    <w:p w14:paraId="7FD1FA19"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 xml:space="preserve">renewals of drivers </w:t>
      </w:r>
      <w:proofErr w:type="spellStart"/>
      <w:r w:rsidRPr="00965764">
        <w:rPr>
          <w:rFonts w:ascii="Arial" w:hAnsi="Arial" w:cs="Arial"/>
        </w:rPr>
        <w:t>licence</w:t>
      </w:r>
      <w:proofErr w:type="spellEnd"/>
      <w:r w:rsidRPr="00965764">
        <w:rPr>
          <w:rFonts w:ascii="Arial" w:hAnsi="Arial" w:cs="Arial"/>
        </w:rPr>
        <w:t>;</w:t>
      </w:r>
    </w:p>
    <w:p w14:paraId="357481DA"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vehicle testing services;</w:t>
      </w:r>
    </w:p>
    <w:p w14:paraId="51A649E8"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issuing of traffic fines;</w:t>
      </w:r>
    </w:p>
    <w:p w14:paraId="736E2E95"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visible law enforcement (road-blocks); and</w:t>
      </w:r>
    </w:p>
    <w:p w14:paraId="64FDFA25"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visible law enforcement (illegal water use, illegal dumping, control of hawkers etc.)</w:t>
      </w:r>
    </w:p>
    <w:p w14:paraId="7E724C8E"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Road markings/sings</w:t>
      </w:r>
    </w:p>
    <w:p w14:paraId="01EFF21B"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Managing E-natis system</w:t>
      </w:r>
    </w:p>
    <w:p w14:paraId="6D279580" w14:textId="77777777" w:rsidR="00510E63" w:rsidRPr="00965764" w:rsidRDefault="00510E63" w:rsidP="00510E63">
      <w:pPr>
        <w:spacing w:before="100" w:beforeAutospacing="1" w:after="100" w:afterAutospacing="1"/>
        <w:contextualSpacing/>
        <w:jc w:val="both"/>
        <w:rPr>
          <w:rFonts w:ascii="Arial" w:hAnsi="Arial" w:cs="Arial"/>
        </w:rPr>
      </w:pPr>
    </w:p>
    <w:p w14:paraId="229F4956" w14:textId="77777777" w:rsidR="00510E63" w:rsidRPr="00965764" w:rsidRDefault="00510E63" w:rsidP="00510E63">
      <w:pPr>
        <w:spacing w:before="100" w:beforeAutospacing="1" w:after="100" w:afterAutospacing="1"/>
        <w:contextualSpacing/>
        <w:jc w:val="both"/>
        <w:rPr>
          <w:rFonts w:ascii="Arial" w:hAnsi="Arial" w:cs="Arial"/>
        </w:rPr>
      </w:pPr>
      <w:r>
        <w:rPr>
          <w:rFonts w:ascii="Arial" w:hAnsi="Arial" w:cs="Arial"/>
        </w:rPr>
        <w:t>Internal funding as well b</w:t>
      </w:r>
      <w:r w:rsidRPr="00965764">
        <w:rPr>
          <w:rFonts w:ascii="Arial" w:hAnsi="Arial" w:cs="Arial"/>
        </w:rPr>
        <w:t xml:space="preserve">usiness plans for </w:t>
      </w:r>
      <w:r>
        <w:rPr>
          <w:rFonts w:ascii="Arial" w:hAnsi="Arial" w:cs="Arial"/>
        </w:rPr>
        <w:t>securing the projects below</w:t>
      </w:r>
      <w:r w:rsidRPr="00965764">
        <w:rPr>
          <w:rFonts w:ascii="Arial" w:hAnsi="Arial" w:cs="Arial"/>
        </w:rPr>
        <w:t xml:space="preserve"> will be submitted to Provincial sector departments in the </w:t>
      </w:r>
      <w:r>
        <w:rPr>
          <w:rFonts w:ascii="Arial" w:hAnsi="Arial" w:cs="Arial"/>
        </w:rPr>
        <w:t>outer</w:t>
      </w:r>
      <w:r w:rsidRPr="00965764">
        <w:rPr>
          <w:rFonts w:ascii="Arial" w:hAnsi="Arial" w:cs="Arial"/>
        </w:rPr>
        <w:t xml:space="preserve"> financial year for the projects that have not been funded as yet.</w:t>
      </w:r>
    </w:p>
    <w:p w14:paraId="53CD4022"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Procurement of extra cameras;</w:t>
      </w:r>
    </w:p>
    <w:p w14:paraId="042234AB"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Assistance to develop a traffic by law – IGRS</w:t>
      </w:r>
    </w:p>
    <w:p w14:paraId="2F4B2F35"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 xml:space="preserve">Speed hump for identified areas throughout </w:t>
      </w:r>
      <w:proofErr w:type="spellStart"/>
      <w:r w:rsidRPr="00965764">
        <w:rPr>
          <w:rFonts w:ascii="Arial" w:hAnsi="Arial" w:cs="Arial"/>
        </w:rPr>
        <w:t>Kannaland</w:t>
      </w:r>
      <w:proofErr w:type="spellEnd"/>
    </w:p>
    <w:p w14:paraId="725EC8BC" w14:textId="77777777" w:rsidR="00510E63" w:rsidRPr="00965764"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Traffic / Road signs</w:t>
      </w:r>
    </w:p>
    <w:p w14:paraId="3947D540" w14:textId="77777777" w:rsidR="00510E63" w:rsidRDefault="00510E63" w:rsidP="00510E63">
      <w:pPr>
        <w:pStyle w:val="ListParagraph"/>
        <w:numPr>
          <w:ilvl w:val="0"/>
          <w:numId w:val="11"/>
        </w:numPr>
        <w:spacing w:before="100" w:beforeAutospacing="1" w:after="100" w:afterAutospacing="1"/>
        <w:jc w:val="both"/>
        <w:rPr>
          <w:rFonts w:ascii="Arial" w:hAnsi="Arial" w:cs="Arial"/>
        </w:rPr>
      </w:pPr>
      <w:r w:rsidRPr="00965764">
        <w:rPr>
          <w:rFonts w:ascii="Arial" w:hAnsi="Arial" w:cs="Arial"/>
        </w:rPr>
        <w:t>Speeding Strips</w:t>
      </w:r>
    </w:p>
    <w:p w14:paraId="13CCC2F5"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lastRenderedPageBreak/>
        <w:t>Disaster Management Strategy/Plan P</w:t>
      </w:r>
      <w:r>
        <w:rPr>
          <w:rFonts w:ascii="Arial" w:hAnsi="Arial" w:cs="Arial"/>
          <w:b/>
          <w:i/>
        </w:rPr>
        <w:t>roject</w:t>
      </w:r>
    </w:p>
    <w:p w14:paraId="315FE827" w14:textId="77777777" w:rsidR="00510E63" w:rsidRPr="003546FA" w:rsidRDefault="00510E63" w:rsidP="00510E63">
      <w:pPr>
        <w:spacing w:before="100" w:beforeAutospacing="1" w:after="100" w:afterAutospacing="1"/>
        <w:contextualSpacing/>
        <w:jc w:val="both"/>
        <w:rPr>
          <w:rFonts w:ascii="Arial" w:hAnsi="Arial" w:cs="Arial"/>
          <w:b/>
          <w:i/>
        </w:rPr>
      </w:pPr>
    </w:p>
    <w:p w14:paraId="4759EE05"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review the status of preparedness and contingency plans associated with the prevailing risks identified in the area and to also reflect possible risk reduction projects during </w:t>
      </w:r>
      <w:r>
        <w:rPr>
          <w:rFonts w:ascii="Arial" w:hAnsi="Arial" w:cs="Arial"/>
        </w:rPr>
        <w:t>next two outer financial years.</w:t>
      </w:r>
    </w:p>
    <w:p w14:paraId="600D0517" w14:textId="77777777" w:rsidR="00510E63" w:rsidRPr="00965764" w:rsidRDefault="00510E63" w:rsidP="00510E63">
      <w:pPr>
        <w:spacing w:before="100" w:beforeAutospacing="1" w:after="100" w:afterAutospacing="1"/>
        <w:contextualSpacing/>
        <w:jc w:val="both"/>
        <w:rPr>
          <w:rFonts w:ascii="Arial" w:hAnsi="Arial" w:cs="Arial"/>
        </w:rPr>
      </w:pPr>
    </w:p>
    <w:p w14:paraId="6E8923EF"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proofErr w:type="spellStart"/>
      <w:r w:rsidRPr="00965764">
        <w:rPr>
          <w:rFonts w:ascii="Arial" w:hAnsi="Arial" w:cs="Arial"/>
        </w:rPr>
        <w:t>Kannaland</w:t>
      </w:r>
      <w:proofErr w:type="spellEnd"/>
      <w:r w:rsidRPr="00965764">
        <w:rPr>
          <w:rFonts w:ascii="Arial" w:hAnsi="Arial" w:cs="Arial"/>
        </w:rPr>
        <w:t xml:space="preserve"> Disaster plan has been developed in terms of the Disaster Management Act (Act 7 of 2002) that requires Local Authorities (B Municipalities) to develop and maintain a Disaster Management Plan for their area of control/jurisdiction.</w:t>
      </w:r>
    </w:p>
    <w:p w14:paraId="1E348D33" w14:textId="77777777" w:rsidR="00510E63" w:rsidRPr="00965764" w:rsidRDefault="00510E63" w:rsidP="00510E63">
      <w:pPr>
        <w:spacing w:before="100" w:beforeAutospacing="1" w:after="100" w:afterAutospacing="1"/>
        <w:contextualSpacing/>
        <w:jc w:val="both"/>
        <w:rPr>
          <w:rFonts w:ascii="Arial" w:hAnsi="Arial" w:cs="Arial"/>
        </w:rPr>
      </w:pPr>
    </w:p>
    <w:p w14:paraId="61199D4A"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Department of Local Government is in partnership with municipalities will annually review the disaster plan. Public participation workshops have been held to gain input from relevant stakeholders and hazard experts.</w:t>
      </w:r>
    </w:p>
    <w:p w14:paraId="2EB40FD4" w14:textId="77777777" w:rsidR="00510E63" w:rsidRPr="00965764" w:rsidRDefault="00510E63" w:rsidP="00510E63">
      <w:pPr>
        <w:spacing w:before="100" w:beforeAutospacing="1" w:after="100" w:afterAutospacing="1"/>
        <w:contextualSpacing/>
        <w:jc w:val="both"/>
        <w:rPr>
          <w:rFonts w:ascii="Arial" w:hAnsi="Arial" w:cs="Arial"/>
        </w:rPr>
      </w:pPr>
    </w:p>
    <w:p w14:paraId="4CCFF9BA"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primary goal is to ensure developmental risk reduction, by having planned development linked with risk reduction initiatives and risk information, i.e. taking into account the prevailing risks (risk assessment) for sustainable development (resilient municipal assets and communities). </w:t>
      </w:r>
    </w:p>
    <w:p w14:paraId="61AC39DF"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It is also to ensure that operational risk reduction objectives are developed and/or updated. Project plans and contingency plans for identified risks should be in the Disaster Management Plan.</w:t>
      </w:r>
    </w:p>
    <w:p w14:paraId="27351008" w14:textId="77777777" w:rsidR="00510E63" w:rsidRDefault="00510E63" w:rsidP="00510E63">
      <w:pPr>
        <w:spacing w:before="100" w:beforeAutospacing="1" w:after="100" w:afterAutospacing="1"/>
        <w:contextualSpacing/>
        <w:jc w:val="both"/>
        <w:rPr>
          <w:rFonts w:ascii="Arial" w:hAnsi="Arial" w:cs="Arial"/>
        </w:rPr>
      </w:pPr>
    </w:p>
    <w:p w14:paraId="67F31AAC" w14:textId="5E51B709" w:rsidR="00510E63" w:rsidRPr="00965764" w:rsidRDefault="00510E63" w:rsidP="00510E63">
      <w:pPr>
        <w:spacing w:before="100" w:beforeAutospacing="1" w:after="100" w:afterAutospacing="1"/>
        <w:contextualSpacing/>
        <w:jc w:val="both"/>
        <w:rPr>
          <w:rFonts w:ascii="Arial" w:hAnsi="Arial" w:cs="Arial"/>
        </w:rPr>
      </w:pPr>
      <w:r>
        <w:rPr>
          <w:rFonts w:ascii="Arial" w:hAnsi="Arial" w:cs="Arial"/>
        </w:rPr>
        <w:t xml:space="preserve">The Municipality has developed a draft community </w:t>
      </w:r>
      <w:proofErr w:type="spellStart"/>
      <w:r>
        <w:rPr>
          <w:rFonts w:ascii="Arial" w:hAnsi="Arial" w:cs="Arial"/>
        </w:rPr>
        <w:t>safty</w:t>
      </w:r>
      <w:proofErr w:type="spellEnd"/>
      <w:r>
        <w:rPr>
          <w:rFonts w:ascii="Arial" w:hAnsi="Arial" w:cs="Arial"/>
        </w:rPr>
        <w:t xml:space="preserve"> plan to outline the risks and actions to be taken by several sector departments.  This was done in collaboration with the district and provincial government.  </w:t>
      </w:r>
    </w:p>
    <w:p w14:paraId="745328E0" w14:textId="77777777" w:rsidR="00510E63" w:rsidRPr="00E14706" w:rsidRDefault="00510E63" w:rsidP="00510E63">
      <w:pPr>
        <w:pStyle w:val="acontents"/>
        <w:spacing w:before="100" w:beforeAutospacing="1" w:after="100" w:afterAutospacing="1"/>
        <w:contextualSpacing/>
        <w:jc w:val="both"/>
        <w:rPr>
          <w:rFonts w:ascii="Arial" w:hAnsi="Arial"/>
          <w:b/>
          <w:i/>
        </w:rPr>
      </w:pPr>
      <w:r w:rsidRPr="00E14706">
        <w:rPr>
          <w:rFonts w:ascii="Arial" w:hAnsi="Arial"/>
          <w:b/>
          <w:i/>
        </w:rPr>
        <w:t xml:space="preserve">Sustainability of the environment </w:t>
      </w:r>
    </w:p>
    <w:p w14:paraId="355404E6" w14:textId="77777777" w:rsidR="00510E63" w:rsidRPr="003546FA"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Environmental </w:t>
      </w:r>
      <w:proofErr w:type="spellStart"/>
      <w:r w:rsidRPr="003546FA">
        <w:rPr>
          <w:rFonts w:ascii="Arial" w:hAnsi="Arial" w:cs="Arial"/>
          <w:b/>
          <w:i/>
        </w:rPr>
        <w:t>Programme</w:t>
      </w:r>
      <w:proofErr w:type="spellEnd"/>
    </w:p>
    <w:p w14:paraId="734CB834"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Alien Invasive C</w:t>
      </w:r>
      <w:r>
        <w:rPr>
          <w:rFonts w:ascii="Arial" w:hAnsi="Arial" w:cs="Arial"/>
          <w:b/>
          <w:i/>
        </w:rPr>
        <w:t>ontrol Management Plan Project</w:t>
      </w:r>
    </w:p>
    <w:p w14:paraId="61439C1F" w14:textId="77777777" w:rsidR="00510E63" w:rsidRPr="003546FA" w:rsidRDefault="00510E63" w:rsidP="00510E63">
      <w:pPr>
        <w:spacing w:before="100" w:beforeAutospacing="1" w:after="100" w:afterAutospacing="1"/>
        <w:contextualSpacing/>
        <w:jc w:val="both"/>
        <w:rPr>
          <w:rFonts w:ascii="Arial" w:hAnsi="Arial" w:cs="Arial"/>
          <w:b/>
          <w:i/>
        </w:rPr>
      </w:pPr>
    </w:p>
    <w:p w14:paraId="79C94D91"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Alien invasive species remain a challenge in terms of the water at the </w:t>
      </w:r>
      <w:proofErr w:type="spellStart"/>
      <w:r>
        <w:rPr>
          <w:rFonts w:ascii="Arial" w:hAnsi="Arial" w:cs="Arial"/>
        </w:rPr>
        <w:t>Swartberg</w:t>
      </w:r>
      <w:proofErr w:type="spellEnd"/>
      <w:r>
        <w:rPr>
          <w:rFonts w:ascii="Arial" w:hAnsi="Arial" w:cs="Arial"/>
        </w:rPr>
        <w:t xml:space="preserve"> River.  The department of Environmental affairs and the Municipality will identify possible programs and projects to eradicate those challenges. </w:t>
      </w:r>
    </w:p>
    <w:p w14:paraId="3AB19AA1" w14:textId="7FE7B96B" w:rsidR="00510E63" w:rsidRDefault="00510E63" w:rsidP="00510E63">
      <w:pPr>
        <w:spacing w:before="100" w:beforeAutospacing="1" w:after="100" w:afterAutospacing="1"/>
        <w:contextualSpacing/>
        <w:jc w:val="both"/>
        <w:rPr>
          <w:rFonts w:ascii="Arial" w:hAnsi="Arial" w:cs="Arial"/>
        </w:rPr>
      </w:pPr>
    </w:p>
    <w:p w14:paraId="77C14650" w14:textId="4CB3626C" w:rsidR="00522244" w:rsidRDefault="00522244" w:rsidP="00510E63">
      <w:pPr>
        <w:spacing w:before="100" w:beforeAutospacing="1" w:after="100" w:afterAutospacing="1"/>
        <w:contextualSpacing/>
        <w:jc w:val="both"/>
        <w:rPr>
          <w:rFonts w:ascii="Arial" w:hAnsi="Arial" w:cs="Arial"/>
        </w:rPr>
      </w:pPr>
    </w:p>
    <w:p w14:paraId="18D3B0B7" w14:textId="0C2F0A0A" w:rsidR="00522244" w:rsidRDefault="00522244" w:rsidP="00510E63">
      <w:pPr>
        <w:spacing w:before="100" w:beforeAutospacing="1" w:after="100" w:afterAutospacing="1"/>
        <w:contextualSpacing/>
        <w:jc w:val="both"/>
        <w:rPr>
          <w:rFonts w:ascii="Arial" w:hAnsi="Arial" w:cs="Arial"/>
        </w:rPr>
      </w:pPr>
    </w:p>
    <w:p w14:paraId="03A0E5E6" w14:textId="4EA047E0" w:rsidR="00522244" w:rsidRDefault="00522244" w:rsidP="00510E63">
      <w:pPr>
        <w:spacing w:before="100" w:beforeAutospacing="1" w:after="100" w:afterAutospacing="1"/>
        <w:contextualSpacing/>
        <w:jc w:val="both"/>
        <w:rPr>
          <w:rFonts w:ascii="Arial" w:hAnsi="Arial" w:cs="Arial"/>
        </w:rPr>
      </w:pPr>
    </w:p>
    <w:p w14:paraId="75F2335D" w14:textId="77777777" w:rsidR="00522244" w:rsidRDefault="00522244" w:rsidP="00510E63">
      <w:pPr>
        <w:spacing w:before="100" w:beforeAutospacing="1" w:after="100" w:afterAutospacing="1"/>
        <w:contextualSpacing/>
        <w:jc w:val="both"/>
        <w:rPr>
          <w:rFonts w:ascii="Arial" w:hAnsi="Arial" w:cs="Arial"/>
        </w:rPr>
      </w:pPr>
    </w:p>
    <w:p w14:paraId="4A85DC24" w14:textId="77777777" w:rsidR="00510E63" w:rsidRPr="003546FA"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lastRenderedPageBreak/>
        <w:t xml:space="preserve">Health </w:t>
      </w:r>
      <w:proofErr w:type="spellStart"/>
      <w:r w:rsidRPr="003546FA">
        <w:rPr>
          <w:rFonts w:ascii="Arial" w:hAnsi="Arial" w:cs="Arial"/>
          <w:b/>
          <w:i/>
        </w:rPr>
        <w:t>Programme</w:t>
      </w:r>
      <w:proofErr w:type="spellEnd"/>
    </w:p>
    <w:p w14:paraId="0C5B4020"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Quality of health strategy project: </w:t>
      </w:r>
    </w:p>
    <w:p w14:paraId="23B7C672" w14:textId="77777777" w:rsidR="00510E63" w:rsidRPr="003546FA" w:rsidRDefault="00510E63" w:rsidP="00510E63">
      <w:pPr>
        <w:spacing w:before="100" w:beforeAutospacing="1" w:after="100" w:afterAutospacing="1"/>
        <w:contextualSpacing/>
        <w:jc w:val="both"/>
        <w:rPr>
          <w:rFonts w:ascii="Arial" w:hAnsi="Arial" w:cs="Arial"/>
          <w:b/>
          <w:i/>
        </w:rPr>
      </w:pPr>
    </w:p>
    <w:p w14:paraId="5C44CD71"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identify plans aimed at enhancing the quality of health for the </w:t>
      </w:r>
      <w:proofErr w:type="spellStart"/>
      <w:r w:rsidRPr="00965764">
        <w:rPr>
          <w:rFonts w:ascii="Arial" w:hAnsi="Arial" w:cs="Arial"/>
        </w:rPr>
        <w:t>Kannaland</w:t>
      </w:r>
      <w:proofErr w:type="spellEnd"/>
      <w:r w:rsidRPr="00965764">
        <w:rPr>
          <w:rFonts w:ascii="Arial" w:hAnsi="Arial" w:cs="Arial"/>
        </w:rPr>
        <w:t xml:space="preserve"> communities. </w:t>
      </w:r>
    </w:p>
    <w:p w14:paraId="568A5392" w14:textId="77777777" w:rsidR="00510E63" w:rsidRDefault="00510E63" w:rsidP="00510E63">
      <w:pPr>
        <w:spacing w:before="100" w:beforeAutospacing="1" w:after="100" w:afterAutospacing="1"/>
        <w:contextualSpacing/>
        <w:jc w:val="both"/>
        <w:rPr>
          <w:rFonts w:ascii="Arial" w:hAnsi="Arial" w:cs="Arial"/>
        </w:rPr>
      </w:pPr>
    </w:p>
    <w:p w14:paraId="13B4FAFB"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Air quality management project:</w:t>
      </w:r>
    </w:p>
    <w:p w14:paraId="210D3B17" w14:textId="77777777" w:rsidR="00510E63" w:rsidRDefault="00510E63" w:rsidP="00510E63">
      <w:pPr>
        <w:spacing w:before="100" w:beforeAutospacing="1" w:after="100" w:afterAutospacing="1"/>
        <w:contextualSpacing/>
        <w:jc w:val="both"/>
        <w:rPr>
          <w:rFonts w:ascii="Arial" w:hAnsi="Arial" w:cs="Arial"/>
        </w:rPr>
      </w:pPr>
    </w:p>
    <w:p w14:paraId="13A094E9"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A budget allocation for Air Quality Management needs to be secured. Budget should ideally cover the following: air quality monitoring (passive or continuous monitoring of air pollutants), staff training and implementing air quality intervention strategies. </w:t>
      </w:r>
    </w:p>
    <w:p w14:paraId="127D60ED" w14:textId="77777777" w:rsidR="00510E63" w:rsidRPr="00F94EDF"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2"/>
          <w:szCs w:val="22"/>
        </w:rPr>
      </w:pPr>
      <w:bookmarkStart w:id="190" w:name="_Toc67566822"/>
      <w:r w:rsidRPr="00F94EDF">
        <w:rPr>
          <w:rFonts w:ascii="Arial" w:hAnsi="Arial" w:cs="Arial"/>
          <w:color w:val="auto"/>
          <w:sz w:val="22"/>
          <w:szCs w:val="22"/>
        </w:rPr>
        <w:t>Key Performance Area 4: Socio-Economic Development</w:t>
      </w:r>
      <w:bookmarkEnd w:id="190"/>
    </w:p>
    <w:p w14:paraId="6EFC1300" w14:textId="77777777" w:rsidR="00510E63" w:rsidRPr="003546FA" w:rsidRDefault="00510E63" w:rsidP="00510E63">
      <w:pPr>
        <w:pStyle w:val="acontents"/>
        <w:spacing w:before="100" w:beforeAutospacing="1" w:after="100" w:afterAutospacing="1"/>
        <w:contextualSpacing/>
        <w:jc w:val="both"/>
        <w:rPr>
          <w:rFonts w:ascii="Arial" w:hAnsi="Arial"/>
          <w:b/>
        </w:rPr>
      </w:pPr>
      <w:r w:rsidRPr="003546FA">
        <w:rPr>
          <w:rFonts w:ascii="Arial" w:hAnsi="Arial"/>
          <w:b/>
        </w:rPr>
        <w:t>(National KPA -2 Economic Development)</w:t>
      </w:r>
    </w:p>
    <w:p w14:paraId="5771DBF6" w14:textId="77777777" w:rsidR="00510E63" w:rsidRPr="00F94EDF" w:rsidRDefault="00510E63" w:rsidP="00510E63">
      <w:pPr>
        <w:pStyle w:val="Heading2"/>
        <w:spacing w:before="100" w:beforeAutospacing="1" w:after="100" w:afterAutospacing="1" w:line="360" w:lineRule="auto"/>
        <w:contextualSpacing/>
        <w:jc w:val="both"/>
        <w:rPr>
          <w:rFonts w:ascii="Arial" w:hAnsi="Arial" w:cs="Arial"/>
          <w:color w:val="auto"/>
          <w:sz w:val="22"/>
          <w:szCs w:val="22"/>
        </w:rPr>
      </w:pPr>
      <w:bookmarkStart w:id="191" w:name="_Toc67566823"/>
      <w:r>
        <w:rPr>
          <w:rFonts w:ascii="Arial" w:hAnsi="Arial" w:cs="Arial"/>
          <w:color w:val="auto"/>
          <w:sz w:val="22"/>
          <w:szCs w:val="22"/>
        </w:rPr>
        <w:t xml:space="preserve">PDO 4: </w:t>
      </w:r>
      <w:r w:rsidRPr="00F94EDF">
        <w:rPr>
          <w:rFonts w:ascii="Arial" w:hAnsi="Arial" w:cs="Arial"/>
          <w:color w:val="auto"/>
          <w:sz w:val="22"/>
          <w:szCs w:val="22"/>
        </w:rPr>
        <w:t>To facilitate economic growth and social and community development</w:t>
      </w:r>
      <w:bookmarkEnd w:id="191"/>
    </w:p>
    <w:p w14:paraId="46105B09" w14:textId="77777777" w:rsidR="00510E63" w:rsidRPr="003546FA"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Tourism </w:t>
      </w:r>
      <w:proofErr w:type="spellStart"/>
      <w:r w:rsidRPr="003546FA">
        <w:rPr>
          <w:rFonts w:ascii="Arial" w:hAnsi="Arial" w:cs="Arial"/>
          <w:b/>
          <w:i/>
        </w:rPr>
        <w:t>Programme</w:t>
      </w:r>
      <w:proofErr w:type="spellEnd"/>
    </w:p>
    <w:p w14:paraId="7C814CF8" w14:textId="77777777" w:rsidR="00510E63" w:rsidRPr="00F94EDF" w:rsidRDefault="00510E63" w:rsidP="00510E63">
      <w:pPr>
        <w:pStyle w:val="Heading4"/>
        <w:spacing w:before="100" w:beforeAutospacing="1" w:after="100" w:afterAutospacing="1"/>
        <w:contextualSpacing/>
        <w:jc w:val="both"/>
        <w:rPr>
          <w:rFonts w:ascii="Arial" w:hAnsi="Arial" w:cs="Arial"/>
          <w:i/>
          <w:color w:val="auto"/>
          <w:sz w:val="22"/>
          <w:szCs w:val="22"/>
        </w:rPr>
      </w:pPr>
      <w:r w:rsidRPr="003546FA">
        <w:rPr>
          <w:rFonts w:ascii="Arial" w:eastAsiaTheme="minorEastAsia" w:hAnsi="Arial" w:cs="Arial"/>
          <w:b/>
          <w:i/>
          <w:color w:val="auto"/>
          <w:sz w:val="22"/>
          <w:szCs w:val="22"/>
        </w:rPr>
        <w:t>Tourism Development Strategy Project</w:t>
      </w:r>
      <w:r w:rsidRPr="00F94EDF">
        <w:rPr>
          <w:rFonts w:ascii="Arial" w:hAnsi="Arial" w:cs="Arial"/>
          <w:i/>
          <w:color w:val="auto"/>
          <w:sz w:val="22"/>
          <w:szCs w:val="22"/>
        </w:rPr>
        <w:t xml:space="preserve">: </w:t>
      </w:r>
    </w:p>
    <w:p w14:paraId="0772CB18" w14:textId="77777777" w:rsidR="00510E63" w:rsidRDefault="00510E63" w:rsidP="00510E63">
      <w:pPr>
        <w:spacing w:before="100" w:beforeAutospacing="1" w:after="100" w:afterAutospacing="1"/>
        <w:contextualSpacing/>
        <w:jc w:val="both"/>
        <w:rPr>
          <w:rFonts w:ascii="Arial" w:hAnsi="Arial" w:cs="Arial"/>
        </w:rPr>
      </w:pPr>
      <w:proofErr w:type="spellStart"/>
      <w:r w:rsidRPr="00965764">
        <w:rPr>
          <w:rFonts w:ascii="Arial" w:hAnsi="Arial" w:cs="Arial"/>
        </w:rPr>
        <w:t>Kannaland’s</w:t>
      </w:r>
      <w:proofErr w:type="spellEnd"/>
      <w:r w:rsidRPr="00965764">
        <w:rPr>
          <w:rFonts w:ascii="Arial" w:hAnsi="Arial" w:cs="Arial"/>
        </w:rPr>
        <w:t xml:space="preserve"> local economy is built on the opportunities created by tourists visiting the area. It is essential that the tourism industry be further developed and investment into this industry be promoted to ensure continuous growth. The </w:t>
      </w:r>
      <w:r>
        <w:rPr>
          <w:rFonts w:ascii="Arial" w:hAnsi="Arial" w:cs="Arial"/>
        </w:rPr>
        <w:t>Municipality</w:t>
      </w:r>
      <w:r w:rsidRPr="00965764">
        <w:rPr>
          <w:rFonts w:ascii="Arial" w:hAnsi="Arial" w:cs="Arial"/>
        </w:rPr>
        <w:t xml:space="preserve"> should consider making allocations for tourism development, Art and Culture promotion and SMME development as stated in the IDP. The funding to appoint a service provider to develop an LED (Local Economic Development) strategy which will include the tourism strategy during the </w:t>
      </w:r>
      <w:r>
        <w:rPr>
          <w:rFonts w:ascii="Arial" w:hAnsi="Arial" w:cs="Arial"/>
        </w:rPr>
        <w:t xml:space="preserve">outer </w:t>
      </w:r>
      <w:r w:rsidRPr="00965764">
        <w:rPr>
          <w:rFonts w:ascii="Arial" w:hAnsi="Arial" w:cs="Arial"/>
        </w:rPr>
        <w:t>financial year.</w:t>
      </w:r>
      <w:r>
        <w:rPr>
          <w:rFonts w:ascii="Arial" w:hAnsi="Arial" w:cs="Arial"/>
        </w:rPr>
        <w:t xml:space="preserve">  During </w:t>
      </w:r>
      <w:proofErr w:type="spellStart"/>
      <w:r>
        <w:rPr>
          <w:rFonts w:ascii="Arial" w:hAnsi="Arial" w:cs="Arial"/>
        </w:rPr>
        <w:t>consultaion</w:t>
      </w:r>
      <w:proofErr w:type="spellEnd"/>
      <w:r>
        <w:rPr>
          <w:rFonts w:ascii="Arial" w:hAnsi="Arial" w:cs="Arial"/>
        </w:rPr>
        <w:t xml:space="preserve"> sessions, a tourism indaba be held.</w:t>
      </w:r>
    </w:p>
    <w:p w14:paraId="6BA9B36B" w14:textId="77777777" w:rsidR="00510E63" w:rsidRDefault="00510E63" w:rsidP="00510E63">
      <w:pPr>
        <w:spacing w:before="100" w:beforeAutospacing="1" w:after="100" w:afterAutospacing="1"/>
        <w:contextualSpacing/>
        <w:jc w:val="both"/>
        <w:rPr>
          <w:rFonts w:ascii="Arial" w:hAnsi="Arial" w:cs="Arial"/>
        </w:rPr>
      </w:pPr>
    </w:p>
    <w:p w14:paraId="6854F1F3" w14:textId="77777777" w:rsidR="00510E63" w:rsidRDefault="00510E63" w:rsidP="00510E63">
      <w:pPr>
        <w:spacing w:before="100" w:beforeAutospacing="1" w:after="100" w:afterAutospacing="1"/>
        <w:contextualSpacing/>
        <w:jc w:val="both"/>
        <w:rPr>
          <w:rFonts w:ascii="Arial" w:hAnsi="Arial" w:cs="Arial"/>
          <w:b/>
          <w:i/>
        </w:rPr>
      </w:pPr>
      <w:r>
        <w:rPr>
          <w:rFonts w:ascii="Arial" w:hAnsi="Arial" w:cs="Arial"/>
          <w:b/>
          <w:i/>
        </w:rPr>
        <w:t>Jo</w:t>
      </w:r>
      <w:r w:rsidRPr="003546FA">
        <w:rPr>
          <w:rFonts w:ascii="Arial" w:hAnsi="Arial" w:cs="Arial"/>
          <w:b/>
          <w:i/>
        </w:rPr>
        <w:t xml:space="preserve">int planning </w:t>
      </w:r>
      <w:proofErr w:type="spellStart"/>
      <w:r w:rsidRPr="003546FA">
        <w:rPr>
          <w:rFonts w:ascii="Arial" w:hAnsi="Arial" w:cs="Arial"/>
          <w:b/>
          <w:i/>
        </w:rPr>
        <w:t>Programme</w:t>
      </w:r>
      <w:proofErr w:type="spellEnd"/>
    </w:p>
    <w:p w14:paraId="1DD2EEA4" w14:textId="77777777" w:rsidR="00510E63" w:rsidRPr="003546FA" w:rsidRDefault="00510E63" w:rsidP="00510E63">
      <w:pPr>
        <w:spacing w:before="100" w:beforeAutospacing="1" w:after="100" w:afterAutospacing="1"/>
        <w:contextualSpacing/>
        <w:jc w:val="both"/>
        <w:rPr>
          <w:rFonts w:ascii="Arial" w:hAnsi="Arial" w:cs="Arial"/>
          <w:b/>
          <w:i/>
        </w:rPr>
      </w:pPr>
    </w:p>
    <w:p w14:paraId="4019CA9E" w14:textId="7F9C9B79"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Joint Planning Initiative is based on mega or long-term projects and initiatives whilst IDP the Indaba focuses on immediate or </w:t>
      </w:r>
      <w:r w:rsidR="00522244" w:rsidRPr="00965764">
        <w:rPr>
          <w:rFonts w:ascii="Arial" w:hAnsi="Arial" w:cs="Arial"/>
        </w:rPr>
        <w:t>short-term</w:t>
      </w:r>
      <w:r w:rsidRPr="00965764">
        <w:rPr>
          <w:rFonts w:ascii="Arial" w:hAnsi="Arial" w:cs="Arial"/>
        </w:rPr>
        <w:t xml:space="preserve"> projects which require integrated planning and support from other lead departments in provincial and national government. The Joint Planning Initiatives (JPI’s) are more of a </w:t>
      </w:r>
      <w:r w:rsidR="00522244" w:rsidRPr="00965764">
        <w:rPr>
          <w:rFonts w:ascii="Arial" w:hAnsi="Arial" w:cs="Arial"/>
        </w:rPr>
        <w:t>longer-term</w:t>
      </w:r>
      <w:r w:rsidRPr="00965764">
        <w:rPr>
          <w:rFonts w:ascii="Arial" w:hAnsi="Arial" w:cs="Arial"/>
        </w:rPr>
        <w:t xml:space="preserve"> nature. </w:t>
      </w:r>
    </w:p>
    <w:p w14:paraId="387EDC5A" w14:textId="77777777" w:rsidR="00510E63" w:rsidRPr="00965764" w:rsidRDefault="00510E63" w:rsidP="00510E63">
      <w:pPr>
        <w:spacing w:before="100" w:beforeAutospacing="1" w:after="100" w:afterAutospacing="1"/>
        <w:contextualSpacing/>
        <w:jc w:val="both"/>
        <w:rPr>
          <w:rFonts w:ascii="Arial" w:hAnsi="Arial" w:cs="Arial"/>
        </w:rPr>
      </w:pPr>
    </w:p>
    <w:p w14:paraId="75D83113"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lastRenderedPageBreak/>
        <w:t xml:space="preserve">These JPI’s consist of catalytic projects commonly referred to as game changers which would require collaborative planning and pooling of resources between the relevant government departments and municipalities in order to </w:t>
      </w:r>
      <w:proofErr w:type="spellStart"/>
      <w:r w:rsidRPr="00965764">
        <w:rPr>
          <w:rFonts w:ascii="Arial" w:hAnsi="Arial" w:cs="Arial"/>
        </w:rPr>
        <w:t>maximise</w:t>
      </w:r>
      <w:proofErr w:type="spellEnd"/>
      <w:r w:rsidRPr="00965764">
        <w:rPr>
          <w:rFonts w:ascii="Arial" w:hAnsi="Arial" w:cs="Arial"/>
        </w:rPr>
        <w:t xml:space="preserve"> the impact on the socio-economic and infrastructure challenges faced by local communities. </w:t>
      </w:r>
    </w:p>
    <w:p w14:paraId="01DF9194"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has identified a number of catalytic projects/</w:t>
      </w:r>
      <w:proofErr w:type="spellStart"/>
      <w:r w:rsidRPr="00965764">
        <w:rPr>
          <w:rFonts w:ascii="Arial" w:hAnsi="Arial" w:cs="Arial"/>
        </w:rPr>
        <w:t>programmes</w:t>
      </w:r>
      <w:proofErr w:type="spellEnd"/>
      <w:r w:rsidRPr="00965764">
        <w:rPr>
          <w:rFonts w:ascii="Arial" w:hAnsi="Arial" w:cs="Arial"/>
        </w:rPr>
        <w:t xml:space="preserve"> namely under the following categories:</w:t>
      </w:r>
    </w:p>
    <w:p w14:paraId="78E08EFD"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Housing;</w:t>
      </w:r>
    </w:p>
    <w:p w14:paraId="59DA70E7"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Social services and Youth activities and development;</w:t>
      </w:r>
    </w:p>
    <w:p w14:paraId="2C2A3B8A"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Infrastructure: water, drainage and sanitation;</w:t>
      </w:r>
    </w:p>
    <w:p w14:paraId="6B3AED01" w14:textId="77777777" w:rsidR="00510E63"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Infras</w:t>
      </w:r>
      <w:r>
        <w:rPr>
          <w:rFonts w:ascii="Arial" w:hAnsi="Arial" w:cs="Arial"/>
        </w:rPr>
        <w:t xml:space="preserve">tructure: roads and transport </w:t>
      </w:r>
    </w:p>
    <w:p w14:paraId="4EA33154"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 xml:space="preserve">Safety and security; </w:t>
      </w:r>
    </w:p>
    <w:p w14:paraId="65A847FE"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Economic development and local business development;</w:t>
      </w:r>
    </w:p>
    <w:p w14:paraId="03DECB5F" w14:textId="77777777" w:rsidR="00510E63" w:rsidRPr="00965764" w:rsidRDefault="00510E63" w:rsidP="00510E63">
      <w:pPr>
        <w:pStyle w:val="ListParagraph"/>
        <w:numPr>
          <w:ilvl w:val="0"/>
          <w:numId w:val="54"/>
        </w:numPr>
        <w:spacing w:before="100" w:beforeAutospacing="1" w:after="100" w:afterAutospacing="1"/>
        <w:jc w:val="both"/>
        <w:rPr>
          <w:rFonts w:ascii="Arial" w:hAnsi="Arial" w:cs="Arial"/>
        </w:rPr>
      </w:pPr>
      <w:r w:rsidRPr="00965764">
        <w:rPr>
          <w:rFonts w:ascii="Arial" w:hAnsi="Arial" w:cs="Arial"/>
        </w:rPr>
        <w:t>Agriculture.</w:t>
      </w:r>
    </w:p>
    <w:p w14:paraId="152CA4CD"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These projects/</w:t>
      </w:r>
      <w:proofErr w:type="spellStart"/>
      <w:r w:rsidRPr="00965764">
        <w:rPr>
          <w:rFonts w:ascii="Arial" w:hAnsi="Arial" w:cs="Arial"/>
        </w:rPr>
        <w:t>programmes</w:t>
      </w:r>
      <w:proofErr w:type="spellEnd"/>
      <w:r w:rsidRPr="00965764">
        <w:rPr>
          <w:rFonts w:ascii="Arial" w:hAnsi="Arial" w:cs="Arial"/>
        </w:rPr>
        <w:t xml:space="preserve"> would have a significant impact in the </w:t>
      </w:r>
      <w:r>
        <w:rPr>
          <w:rFonts w:ascii="Arial" w:hAnsi="Arial" w:cs="Arial"/>
        </w:rPr>
        <w:t>Municipality</w:t>
      </w:r>
      <w:r w:rsidRPr="00965764">
        <w:rPr>
          <w:rFonts w:ascii="Arial" w:hAnsi="Arial" w:cs="Arial"/>
        </w:rPr>
        <w:t>, region and even the province and it is therefore crucial that strategic partnerships be formed to facilitate joint planning for the successful implementation of these projects/</w:t>
      </w:r>
      <w:proofErr w:type="spellStart"/>
      <w:r w:rsidRPr="00965764">
        <w:rPr>
          <w:rFonts w:ascii="Arial" w:hAnsi="Arial" w:cs="Arial"/>
        </w:rPr>
        <w:t>programmes</w:t>
      </w:r>
      <w:proofErr w:type="spellEnd"/>
      <w:r w:rsidRPr="00965764">
        <w:rPr>
          <w:rFonts w:ascii="Arial" w:hAnsi="Arial" w:cs="Arial"/>
        </w:rPr>
        <w:t xml:space="preserve">. The current status of previous commitments will not be included in this document as mentioned at the IGR platforms, Council is in process to review the </w:t>
      </w:r>
      <w:proofErr w:type="gramStart"/>
      <w:r w:rsidRPr="00965764">
        <w:rPr>
          <w:rFonts w:ascii="Arial" w:hAnsi="Arial" w:cs="Arial"/>
        </w:rPr>
        <w:t>long term</w:t>
      </w:r>
      <w:proofErr w:type="gramEnd"/>
      <w:r w:rsidRPr="00965764">
        <w:rPr>
          <w:rFonts w:ascii="Arial" w:hAnsi="Arial" w:cs="Arial"/>
        </w:rPr>
        <w:t xml:space="preserve"> projects to be tabled at the next JPI.  However, the Departments which played a significant role in assisting the </w:t>
      </w:r>
      <w:r>
        <w:rPr>
          <w:rFonts w:ascii="Arial" w:hAnsi="Arial" w:cs="Arial"/>
        </w:rPr>
        <w:t>Municipality</w:t>
      </w:r>
      <w:r w:rsidRPr="00965764">
        <w:rPr>
          <w:rFonts w:ascii="Arial" w:hAnsi="Arial" w:cs="Arial"/>
        </w:rPr>
        <w:t xml:space="preserve"> are commended for their continuous commitment.</w:t>
      </w:r>
    </w:p>
    <w:p w14:paraId="6CBB032B" w14:textId="77777777" w:rsidR="00510E63" w:rsidRPr="00965764" w:rsidRDefault="00510E63" w:rsidP="00510E63">
      <w:pPr>
        <w:spacing w:before="100" w:beforeAutospacing="1" w:after="100" w:afterAutospacing="1"/>
        <w:contextualSpacing/>
        <w:jc w:val="both"/>
        <w:rPr>
          <w:rFonts w:ascii="Arial" w:hAnsi="Arial" w:cs="Arial"/>
        </w:rPr>
      </w:pPr>
    </w:p>
    <w:p w14:paraId="5D757963"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Agri Processing Project:</w:t>
      </w:r>
    </w:p>
    <w:p w14:paraId="7EBEB309" w14:textId="77777777" w:rsidR="00510E63" w:rsidRPr="003546FA" w:rsidRDefault="00510E63" w:rsidP="00510E63">
      <w:pPr>
        <w:spacing w:before="100" w:beforeAutospacing="1" w:after="100" w:afterAutospacing="1"/>
        <w:contextualSpacing/>
        <w:jc w:val="both"/>
        <w:rPr>
          <w:rFonts w:ascii="Arial" w:hAnsi="Arial" w:cs="Arial"/>
          <w:b/>
          <w:i/>
        </w:rPr>
      </w:pPr>
    </w:p>
    <w:p w14:paraId="74E76BEF"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Klein-Karoo has vast developmental potential, especially in terms of agriculture and </w:t>
      </w:r>
      <w:proofErr w:type="spellStart"/>
      <w:r w:rsidRPr="00965764">
        <w:rPr>
          <w:rFonts w:ascii="Arial" w:hAnsi="Arial" w:cs="Arial"/>
        </w:rPr>
        <w:t>agro</w:t>
      </w:r>
      <w:proofErr w:type="spellEnd"/>
      <w:r w:rsidRPr="00965764">
        <w:rPr>
          <w:rFonts w:ascii="Arial" w:hAnsi="Arial" w:cs="Arial"/>
        </w:rPr>
        <w:t xml:space="preserve">-processing. The dairy, fruit and livestock economic sectors need to be </w:t>
      </w:r>
      <w:proofErr w:type="spellStart"/>
      <w:r w:rsidRPr="00965764">
        <w:rPr>
          <w:rFonts w:ascii="Arial" w:hAnsi="Arial" w:cs="Arial"/>
        </w:rPr>
        <w:t>analysed</w:t>
      </w:r>
      <w:proofErr w:type="spellEnd"/>
      <w:r w:rsidRPr="00965764">
        <w:rPr>
          <w:rFonts w:ascii="Arial" w:hAnsi="Arial" w:cs="Arial"/>
        </w:rPr>
        <w:t xml:space="preserve"> in order to determine the output and benefit that can be gained from these sectors. Value-adding processing of these sectors should be </w:t>
      </w:r>
      <w:proofErr w:type="spellStart"/>
      <w:r w:rsidRPr="00965764">
        <w:rPr>
          <w:rFonts w:ascii="Arial" w:hAnsi="Arial" w:cs="Arial"/>
        </w:rPr>
        <w:t>analysed</w:t>
      </w:r>
      <w:proofErr w:type="spellEnd"/>
      <w:r w:rsidRPr="00965764">
        <w:rPr>
          <w:rFonts w:ascii="Arial" w:hAnsi="Arial" w:cs="Arial"/>
        </w:rPr>
        <w:t xml:space="preserve"> in terms of developing these sectors from the base of </w:t>
      </w:r>
      <w:proofErr w:type="spellStart"/>
      <w:r w:rsidRPr="00965764">
        <w:rPr>
          <w:rFonts w:ascii="Arial" w:hAnsi="Arial" w:cs="Arial"/>
        </w:rPr>
        <w:t>Kannaland</w:t>
      </w:r>
      <w:proofErr w:type="spellEnd"/>
      <w:r w:rsidRPr="00965764">
        <w:rPr>
          <w:rFonts w:ascii="Arial" w:hAnsi="Arial" w:cs="Arial"/>
        </w:rPr>
        <w:t xml:space="preserve">. The appointment of a service provider to do this analysis and to development of an </w:t>
      </w:r>
      <w:proofErr w:type="spellStart"/>
      <w:r w:rsidRPr="00965764">
        <w:rPr>
          <w:rFonts w:ascii="Arial" w:hAnsi="Arial" w:cs="Arial"/>
        </w:rPr>
        <w:t>Agro</w:t>
      </w:r>
      <w:proofErr w:type="spellEnd"/>
      <w:r w:rsidRPr="00965764">
        <w:rPr>
          <w:rFonts w:ascii="Arial" w:hAnsi="Arial" w:cs="Arial"/>
        </w:rPr>
        <w:t xml:space="preserve">-Processing implementation plan is an important mechanism to prepare strategies to </w:t>
      </w:r>
      <w:proofErr w:type="spellStart"/>
      <w:r w:rsidRPr="00965764">
        <w:rPr>
          <w:rFonts w:ascii="Arial" w:hAnsi="Arial" w:cs="Arial"/>
        </w:rPr>
        <w:t>optimise</w:t>
      </w:r>
      <w:proofErr w:type="spellEnd"/>
      <w:r w:rsidRPr="00965764">
        <w:rPr>
          <w:rFonts w:ascii="Arial" w:hAnsi="Arial" w:cs="Arial"/>
        </w:rPr>
        <w:t xml:space="preserve"> the regions development potential. </w:t>
      </w:r>
    </w:p>
    <w:p w14:paraId="6D249FD7" w14:textId="77777777" w:rsidR="00510E63" w:rsidRPr="00965764" w:rsidRDefault="00510E63" w:rsidP="00510E63">
      <w:pPr>
        <w:spacing w:before="100" w:beforeAutospacing="1" w:after="100" w:afterAutospacing="1"/>
        <w:contextualSpacing/>
        <w:jc w:val="both"/>
        <w:rPr>
          <w:rFonts w:ascii="Arial" w:hAnsi="Arial" w:cs="Arial"/>
        </w:rPr>
      </w:pPr>
    </w:p>
    <w:p w14:paraId="3114EA3A"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SDF Review Project:  </w:t>
      </w:r>
    </w:p>
    <w:p w14:paraId="0A6A74F0" w14:textId="77777777" w:rsidR="00510E63" w:rsidRPr="003546FA" w:rsidRDefault="00510E63" w:rsidP="00510E63">
      <w:pPr>
        <w:spacing w:before="100" w:beforeAutospacing="1" w:after="100" w:afterAutospacing="1"/>
        <w:contextualSpacing/>
        <w:jc w:val="both"/>
        <w:rPr>
          <w:rFonts w:ascii="Arial" w:hAnsi="Arial" w:cs="Arial"/>
          <w:b/>
          <w:i/>
        </w:rPr>
      </w:pPr>
    </w:p>
    <w:p w14:paraId="3114C1B4"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SDF </w:t>
      </w:r>
      <w:proofErr w:type="spellStart"/>
      <w:r w:rsidRPr="00E103FE">
        <w:rPr>
          <w:rFonts w:ascii="Arial" w:hAnsi="Arial" w:cs="Arial"/>
        </w:rPr>
        <w:t>isin</w:t>
      </w:r>
      <w:proofErr w:type="spellEnd"/>
      <w:r w:rsidRPr="00E103FE">
        <w:rPr>
          <w:rFonts w:ascii="Arial" w:hAnsi="Arial" w:cs="Arial"/>
        </w:rPr>
        <w:t xml:space="preserve"> the process of review </w:t>
      </w:r>
      <w:proofErr w:type="spellStart"/>
      <w:r w:rsidRPr="00E103FE">
        <w:rPr>
          <w:rFonts w:ascii="Arial" w:hAnsi="Arial" w:cs="Arial"/>
        </w:rPr>
        <w:t>inconjunction</w:t>
      </w:r>
      <w:proofErr w:type="spellEnd"/>
      <w:r w:rsidRPr="00E103FE">
        <w:rPr>
          <w:rFonts w:ascii="Arial" w:hAnsi="Arial" w:cs="Arial"/>
        </w:rPr>
        <w:t xml:space="preserve"> with the Western Cape Government </w:t>
      </w:r>
      <w:r w:rsidRPr="00965764">
        <w:rPr>
          <w:rFonts w:ascii="Arial" w:hAnsi="Arial" w:cs="Arial"/>
        </w:rPr>
        <w:t xml:space="preserve">and its associated implementation plan aligned with the SPLUMA principles and incorporate the SDF as a core component of the IDP. </w:t>
      </w:r>
    </w:p>
    <w:p w14:paraId="0457D7CF" w14:textId="77777777" w:rsidR="00510E63" w:rsidRDefault="00510E63" w:rsidP="00510E63">
      <w:pPr>
        <w:spacing w:before="100" w:beforeAutospacing="1" w:after="100" w:afterAutospacing="1"/>
        <w:contextualSpacing/>
        <w:jc w:val="both"/>
        <w:rPr>
          <w:rFonts w:ascii="Arial" w:hAnsi="Arial" w:cs="Arial"/>
        </w:rPr>
      </w:pPr>
    </w:p>
    <w:p w14:paraId="38FEC344" w14:textId="77777777" w:rsidR="00510E63" w:rsidRDefault="00510E63" w:rsidP="00510E63">
      <w:pPr>
        <w:spacing w:before="100" w:beforeAutospacing="1" w:after="100" w:afterAutospacing="1"/>
        <w:contextualSpacing/>
        <w:jc w:val="both"/>
        <w:rPr>
          <w:rFonts w:ascii="Arial" w:hAnsi="Arial" w:cs="Arial"/>
          <w:b/>
          <w:i/>
        </w:rPr>
      </w:pPr>
      <w:r>
        <w:rPr>
          <w:rFonts w:ascii="Arial" w:hAnsi="Arial" w:cs="Arial"/>
          <w:b/>
          <w:i/>
        </w:rPr>
        <w:lastRenderedPageBreak/>
        <w:t>EPWP Project</w:t>
      </w:r>
      <w:r w:rsidRPr="003546FA">
        <w:rPr>
          <w:rFonts w:ascii="Arial" w:hAnsi="Arial" w:cs="Arial"/>
          <w:b/>
          <w:i/>
        </w:rPr>
        <w:t>:</w:t>
      </w:r>
    </w:p>
    <w:p w14:paraId="2095E1D8" w14:textId="77777777" w:rsidR="00510E63" w:rsidRDefault="00510E63" w:rsidP="00510E63">
      <w:pPr>
        <w:spacing w:before="100" w:beforeAutospacing="1" w:after="100" w:afterAutospacing="1"/>
        <w:contextualSpacing/>
        <w:jc w:val="both"/>
        <w:rPr>
          <w:rFonts w:ascii="Arial" w:hAnsi="Arial" w:cs="Arial"/>
          <w:b/>
          <w:i/>
        </w:rPr>
      </w:pPr>
      <w:r w:rsidRPr="003546FA">
        <w:rPr>
          <w:rFonts w:ascii="Arial" w:hAnsi="Arial" w:cs="Arial"/>
          <w:b/>
          <w:i/>
        </w:rPr>
        <w:t xml:space="preserve">  </w:t>
      </w:r>
    </w:p>
    <w:p w14:paraId="3105E2A7"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This </w:t>
      </w:r>
      <w:proofErr w:type="spellStart"/>
      <w:r>
        <w:rPr>
          <w:rFonts w:ascii="Arial" w:hAnsi="Arial" w:cs="Arial"/>
        </w:rPr>
        <w:t>programme</w:t>
      </w:r>
      <w:proofErr w:type="spellEnd"/>
      <w:r>
        <w:rPr>
          <w:rFonts w:ascii="Arial" w:hAnsi="Arial" w:cs="Arial"/>
        </w:rPr>
        <w:t xml:space="preserve"> is used to relieve unemployment in the municipal area.</w:t>
      </w:r>
    </w:p>
    <w:p w14:paraId="49D4E993" w14:textId="77777777" w:rsidR="00510E63" w:rsidRDefault="00510E63" w:rsidP="00510E63">
      <w:pPr>
        <w:spacing w:before="100" w:beforeAutospacing="1" w:after="100" w:afterAutospacing="1"/>
        <w:contextualSpacing/>
        <w:jc w:val="both"/>
        <w:rPr>
          <w:rFonts w:ascii="Arial" w:hAnsi="Arial" w:cs="Arial"/>
        </w:rPr>
      </w:pPr>
    </w:p>
    <w:p w14:paraId="08117C21" w14:textId="77777777" w:rsidR="00510E63" w:rsidRDefault="00510E63" w:rsidP="00510E63">
      <w:pPr>
        <w:spacing w:before="100" w:beforeAutospacing="1" w:after="100" w:afterAutospacing="1"/>
        <w:contextualSpacing/>
        <w:jc w:val="both"/>
        <w:rPr>
          <w:rFonts w:ascii="Arial" w:hAnsi="Arial" w:cs="Arial"/>
          <w:b/>
          <w:i/>
        </w:rPr>
      </w:pPr>
      <w:r>
        <w:rPr>
          <w:rFonts w:ascii="Arial" w:hAnsi="Arial" w:cs="Arial"/>
          <w:b/>
          <w:i/>
        </w:rPr>
        <w:t>Library Project</w:t>
      </w:r>
      <w:r w:rsidRPr="003546FA">
        <w:rPr>
          <w:rFonts w:ascii="Arial" w:hAnsi="Arial" w:cs="Arial"/>
          <w:b/>
          <w:i/>
        </w:rPr>
        <w:t>:</w:t>
      </w:r>
    </w:p>
    <w:p w14:paraId="21D3BBA8" w14:textId="77777777" w:rsidR="00510E63" w:rsidRDefault="00510E63" w:rsidP="00510E63">
      <w:pPr>
        <w:spacing w:before="100" w:beforeAutospacing="1" w:after="100" w:afterAutospacing="1"/>
        <w:contextualSpacing/>
        <w:jc w:val="both"/>
        <w:rPr>
          <w:rFonts w:ascii="Arial" w:hAnsi="Arial" w:cs="Arial"/>
        </w:rPr>
      </w:pPr>
      <w:r>
        <w:rPr>
          <w:rFonts w:ascii="Arial" w:hAnsi="Arial" w:cs="Arial"/>
        </w:rPr>
        <w:t xml:space="preserve">Business plans have been submitted for the upgrading of the library in </w:t>
      </w:r>
      <w:proofErr w:type="spellStart"/>
      <w:r>
        <w:rPr>
          <w:rFonts w:ascii="Arial" w:hAnsi="Arial" w:cs="Arial"/>
        </w:rPr>
        <w:t>Calitzdorp</w:t>
      </w:r>
      <w:proofErr w:type="spellEnd"/>
      <w:r>
        <w:rPr>
          <w:rFonts w:ascii="Arial" w:hAnsi="Arial" w:cs="Arial"/>
        </w:rPr>
        <w:t xml:space="preserve"> </w:t>
      </w:r>
      <w:proofErr w:type="spellStart"/>
      <w:r>
        <w:rPr>
          <w:rFonts w:ascii="Arial" w:hAnsi="Arial" w:cs="Arial"/>
        </w:rPr>
        <w:t>Bergsig</w:t>
      </w:r>
      <w:proofErr w:type="spellEnd"/>
      <w:r>
        <w:rPr>
          <w:rFonts w:ascii="Arial" w:hAnsi="Arial" w:cs="Arial"/>
        </w:rPr>
        <w:t>.</w:t>
      </w:r>
    </w:p>
    <w:p w14:paraId="52D2E250" w14:textId="77777777" w:rsidR="00510E63" w:rsidRDefault="00510E63" w:rsidP="00510E63">
      <w:pPr>
        <w:spacing w:before="100" w:beforeAutospacing="1" w:after="100" w:afterAutospacing="1"/>
        <w:contextualSpacing/>
        <w:jc w:val="both"/>
        <w:rPr>
          <w:rFonts w:ascii="Arial" w:hAnsi="Arial" w:cs="Arial"/>
        </w:rPr>
      </w:pPr>
    </w:p>
    <w:p w14:paraId="7F40FF6F" w14:textId="77777777" w:rsidR="00510E63" w:rsidRPr="00FC30C5" w:rsidRDefault="00510E63" w:rsidP="00510E63">
      <w:pPr>
        <w:spacing w:before="100" w:beforeAutospacing="1" w:after="100" w:afterAutospacing="1"/>
        <w:contextualSpacing/>
        <w:jc w:val="both"/>
        <w:rPr>
          <w:rFonts w:ascii="Arial" w:hAnsi="Arial" w:cs="Arial"/>
        </w:rPr>
      </w:pPr>
      <w:r>
        <w:rPr>
          <w:rFonts w:ascii="Arial" w:hAnsi="Arial" w:cs="Arial"/>
        </w:rPr>
        <w:t xml:space="preserve">A mobile library project is to be established in the near future which will help these in designated areas (who cannot reach the central town libraries).  As reading is fundamental to functioning in today’s society and enables oneself to educate in any area of life which you are interested in and to do research and critical thinking.  Awareness campaigns on the importance of utilizing the library is already done amongst our youth, </w:t>
      </w:r>
      <w:proofErr w:type="spellStart"/>
      <w:r>
        <w:rPr>
          <w:rFonts w:ascii="Arial" w:hAnsi="Arial" w:cs="Arial"/>
        </w:rPr>
        <w:t>schollars</w:t>
      </w:r>
      <w:proofErr w:type="spellEnd"/>
      <w:r>
        <w:rPr>
          <w:rFonts w:ascii="Arial" w:hAnsi="Arial" w:cs="Arial"/>
        </w:rPr>
        <w:t xml:space="preserve"> and the elderly groups.  </w:t>
      </w:r>
    </w:p>
    <w:p w14:paraId="7B94467F" w14:textId="77777777" w:rsidR="00510E63" w:rsidRPr="00F94EDF"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2"/>
          <w:szCs w:val="22"/>
        </w:rPr>
      </w:pPr>
      <w:bookmarkStart w:id="192" w:name="_Toc67566824"/>
      <w:r w:rsidRPr="00F94EDF">
        <w:rPr>
          <w:rFonts w:ascii="Arial" w:hAnsi="Arial" w:cs="Arial"/>
          <w:color w:val="auto"/>
          <w:sz w:val="22"/>
          <w:szCs w:val="22"/>
        </w:rPr>
        <w:t>Key Performance Area 5: Effective and Efficient Governance</w:t>
      </w:r>
      <w:bookmarkEnd w:id="192"/>
    </w:p>
    <w:p w14:paraId="02617C0A" w14:textId="77777777" w:rsidR="00510E63" w:rsidRPr="00965764" w:rsidRDefault="00510E63" w:rsidP="00510E63">
      <w:pPr>
        <w:pStyle w:val="acontents"/>
        <w:spacing w:before="100" w:beforeAutospacing="1" w:after="100" w:afterAutospacing="1"/>
        <w:contextualSpacing/>
        <w:jc w:val="both"/>
        <w:rPr>
          <w:rFonts w:ascii="Arial" w:hAnsi="Arial"/>
        </w:rPr>
      </w:pPr>
      <w:r w:rsidRPr="00965764">
        <w:rPr>
          <w:rFonts w:ascii="Arial" w:hAnsi="Arial"/>
        </w:rPr>
        <w:t>(National KPA 3 Institutional Development and Municipal Transformation)</w:t>
      </w:r>
    </w:p>
    <w:p w14:paraId="70E02F85" w14:textId="77777777" w:rsidR="00510E63" w:rsidRPr="00965764" w:rsidRDefault="00510E63" w:rsidP="00510E63">
      <w:pPr>
        <w:pStyle w:val="acontents"/>
        <w:spacing w:before="100" w:beforeAutospacing="1" w:after="100" w:afterAutospacing="1"/>
        <w:contextualSpacing/>
        <w:jc w:val="both"/>
        <w:rPr>
          <w:rFonts w:ascii="Arial" w:hAnsi="Arial"/>
        </w:rPr>
      </w:pPr>
      <w:r w:rsidRPr="00965764">
        <w:rPr>
          <w:rFonts w:ascii="Arial" w:hAnsi="Arial"/>
        </w:rPr>
        <w:t>(National KPA 5 Good Governance and community participation)</w:t>
      </w:r>
    </w:p>
    <w:p w14:paraId="638C01BE" w14:textId="77777777" w:rsidR="00510E63" w:rsidRDefault="00510E63" w:rsidP="00510E63">
      <w:pPr>
        <w:pStyle w:val="Heading2"/>
        <w:spacing w:before="100" w:beforeAutospacing="1" w:after="100" w:afterAutospacing="1" w:line="360" w:lineRule="auto"/>
        <w:contextualSpacing/>
        <w:jc w:val="both"/>
        <w:rPr>
          <w:rFonts w:ascii="Arial" w:hAnsi="Arial" w:cs="Arial"/>
          <w:color w:val="auto"/>
          <w:sz w:val="22"/>
          <w:szCs w:val="22"/>
        </w:rPr>
      </w:pPr>
      <w:bookmarkStart w:id="193" w:name="_Toc67566825"/>
      <w:r>
        <w:rPr>
          <w:rFonts w:ascii="Arial" w:hAnsi="Arial" w:cs="Arial"/>
          <w:color w:val="auto"/>
          <w:sz w:val="22"/>
          <w:szCs w:val="22"/>
          <w:lang w:val="en-ZA"/>
        </w:rPr>
        <w:t xml:space="preserve">PDO 5: </w:t>
      </w:r>
      <w:r w:rsidRPr="00F94EDF">
        <w:rPr>
          <w:rFonts w:ascii="Arial" w:hAnsi="Arial" w:cs="Arial"/>
          <w:color w:val="auto"/>
          <w:sz w:val="22"/>
          <w:szCs w:val="22"/>
          <w:lang w:val="en-ZA"/>
        </w:rPr>
        <w:t xml:space="preserve">  </w:t>
      </w:r>
      <w:r w:rsidRPr="00F94EDF">
        <w:rPr>
          <w:rFonts w:ascii="Arial" w:hAnsi="Arial" w:cs="Arial"/>
          <w:color w:val="auto"/>
          <w:sz w:val="22"/>
          <w:szCs w:val="22"/>
        </w:rPr>
        <w:t>To promote efficient and effective governance with high levels of stakeholder participation</w:t>
      </w:r>
      <w:bookmarkEnd w:id="193"/>
    </w:p>
    <w:p w14:paraId="0D2BD3AE"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 xml:space="preserve">Institutional </w:t>
      </w:r>
      <w:proofErr w:type="spellStart"/>
      <w:r w:rsidRPr="008740A8">
        <w:rPr>
          <w:rFonts w:ascii="Arial" w:hAnsi="Arial" w:cs="Arial"/>
          <w:b/>
          <w:i/>
        </w:rPr>
        <w:t>Stabilisation</w:t>
      </w:r>
      <w:proofErr w:type="spellEnd"/>
      <w:r w:rsidRPr="008740A8">
        <w:rPr>
          <w:rFonts w:ascii="Arial" w:hAnsi="Arial" w:cs="Arial"/>
          <w:b/>
          <w:i/>
        </w:rPr>
        <w:t xml:space="preserve"> </w:t>
      </w:r>
      <w:proofErr w:type="spellStart"/>
      <w:r w:rsidRPr="008740A8">
        <w:rPr>
          <w:rFonts w:ascii="Arial" w:hAnsi="Arial" w:cs="Arial"/>
          <w:b/>
          <w:i/>
        </w:rPr>
        <w:t>Programme</w:t>
      </w:r>
      <w:proofErr w:type="spellEnd"/>
    </w:p>
    <w:p w14:paraId="65648523" w14:textId="77777777" w:rsidR="00510E63" w:rsidRPr="008740A8" w:rsidRDefault="00510E63" w:rsidP="00510E63">
      <w:pPr>
        <w:spacing w:before="100" w:beforeAutospacing="1" w:after="100" w:afterAutospacing="1"/>
        <w:contextualSpacing/>
        <w:jc w:val="both"/>
        <w:rPr>
          <w:rFonts w:ascii="Arial" w:hAnsi="Arial" w:cs="Arial"/>
          <w:b/>
          <w:i/>
        </w:rPr>
      </w:pPr>
    </w:p>
    <w:p w14:paraId="5C548221"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political and administrative leadership of </w:t>
      </w:r>
      <w:proofErr w:type="spellStart"/>
      <w:r w:rsidRPr="00965764">
        <w:rPr>
          <w:rFonts w:ascii="Arial" w:hAnsi="Arial" w:cs="Arial"/>
        </w:rPr>
        <w:t>Kannaland</w:t>
      </w:r>
      <w:proofErr w:type="spellEnd"/>
      <w:r w:rsidRPr="00965764">
        <w:rPr>
          <w:rFonts w:ascii="Arial" w:hAnsi="Arial" w:cs="Arial"/>
        </w:rPr>
        <w:t xml:space="preserve"> </w:t>
      </w:r>
      <w:r>
        <w:rPr>
          <w:rFonts w:ascii="Arial" w:hAnsi="Arial" w:cs="Arial"/>
        </w:rPr>
        <w:t>Municipality</w:t>
      </w:r>
      <w:r w:rsidRPr="00965764">
        <w:rPr>
          <w:rFonts w:ascii="Arial" w:hAnsi="Arial" w:cs="Arial"/>
        </w:rPr>
        <w:t xml:space="preserve"> need to be positioned to manage competing demands for limited resources in a fair equitable and efficient manner.</w:t>
      </w:r>
    </w:p>
    <w:p w14:paraId="311113D7" w14:textId="77777777" w:rsidR="00510E63" w:rsidRDefault="00510E63" w:rsidP="00510E63">
      <w:pPr>
        <w:spacing w:before="100" w:beforeAutospacing="1" w:after="100" w:afterAutospacing="1"/>
        <w:contextualSpacing/>
        <w:jc w:val="both"/>
        <w:rPr>
          <w:rFonts w:ascii="Arial" w:hAnsi="Arial" w:cs="Arial"/>
        </w:rPr>
      </w:pPr>
    </w:p>
    <w:p w14:paraId="7732EF80" w14:textId="77777777" w:rsidR="00510E63" w:rsidRPr="008740A8"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Policy Review Project:</w:t>
      </w:r>
    </w:p>
    <w:p w14:paraId="781AFDE1"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t>
      </w:r>
      <w:r>
        <w:rPr>
          <w:rFonts w:ascii="Arial" w:hAnsi="Arial" w:cs="Arial"/>
        </w:rPr>
        <w:t xml:space="preserve">is in process of </w:t>
      </w:r>
      <w:r w:rsidRPr="00965764">
        <w:rPr>
          <w:rFonts w:ascii="Arial" w:hAnsi="Arial" w:cs="Arial"/>
        </w:rPr>
        <w:t>updat</w:t>
      </w:r>
      <w:r>
        <w:rPr>
          <w:rFonts w:ascii="Arial" w:hAnsi="Arial" w:cs="Arial"/>
        </w:rPr>
        <w:t>ing</w:t>
      </w:r>
      <w:r w:rsidRPr="00965764">
        <w:rPr>
          <w:rFonts w:ascii="Arial" w:hAnsi="Arial" w:cs="Arial"/>
        </w:rPr>
        <w:t xml:space="preserve"> all municipal policies, strategies and operational plans over the next three years. This will be done to ensure that municipal activities, rules and procedures are consistent with all relevant policies, legislations and by-laws. </w:t>
      </w:r>
    </w:p>
    <w:p w14:paraId="3E8A8EA9" w14:textId="77777777" w:rsidR="00510E63" w:rsidRDefault="00510E63" w:rsidP="00510E63">
      <w:pPr>
        <w:rPr>
          <w:lang w:val="en-ZA"/>
        </w:rPr>
      </w:pPr>
    </w:p>
    <w:p w14:paraId="648FAEDA" w14:textId="77777777" w:rsidR="00510E63" w:rsidRPr="00573AF0" w:rsidRDefault="00510E63" w:rsidP="00510E63">
      <w:pPr>
        <w:spacing w:before="100" w:beforeAutospacing="1" w:after="100" w:afterAutospacing="1"/>
        <w:contextualSpacing/>
        <w:jc w:val="both"/>
        <w:rPr>
          <w:rFonts w:ascii="Arial" w:hAnsi="Arial" w:cs="Arial"/>
          <w:b/>
          <w:i/>
        </w:rPr>
      </w:pPr>
      <w:r w:rsidRPr="00573AF0">
        <w:rPr>
          <w:rFonts w:ascii="Arial" w:hAnsi="Arial" w:cs="Arial"/>
          <w:b/>
          <w:i/>
        </w:rPr>
        <w:t>Transparency and Participation</w:t>
      </w:r>
    </w:p>
    <w:p w14:paraId="7733C9A4"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 xml:space="preserve">Participation </w:t>
      </w:r>
      <w:proofErr w:type="spellStart"/>
      <w:r w:rsidRPr="008740A8">
        <w:rPr>
          <w:rFonts w:ascii="Arial" w:hAnsi="Arial" w:cs="Arial"/>
          <w:b/>
          <w:i/>
        </w:rPr>
        <w:t>Programme</w:t>
      </w:r>
      <w:proofErr w:type="spellEnd"/>
      <w:r>
        <w:rPr>
          <w:rFonts w:ascii="Arial" w:hAnsi="Arial" w:cs="Arial"/>
          <w:b/>
          <w:i/>
        </w:rPr>
        <w:t xml:space="preserve"> </w:t>
      </w:r>
      <w:r w:rsidRPr="008740A8">
        <w:rPr>
          <w:rFonts w:ascii="Arial" w:hAnsi="Arial" w:cs="Arial"/>
          <w:b/>
          <w:i/>
        </w:rPr>
        <w:t xml:space="preserve">Communication Project: </w:t>
      </w:r>
    </w:p>
    <w:p w14:paraId="18CBA0BA" w14:textId="77777777" w:rsidR="00510E63" w:rsidRPr="008740A8" w:rsidRDefault="00510E63" w:rsidP="00510E63">
      <w:pPr>
        <w:spacing w:before="100" w:beforeAutospacing="1" w:after="100" w:afterAutospacing="1"/>
        <w:contextualSpacing/>
        <w:jc w:val="both"/>
        <w:rPr>
          <w:rFonts w:ascii="Arial" w:hAnsi="Arial" w:cs="Arial"/>
          <w:b/>
          <w:i/>
        </w:rPr>
      </w:pPr>
    </w:p>
    <w:p w14:paraId="56E1B4B2"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Improve communication of the vision, strategy and plans both internally and externally, to keep staff informed, capacitated and to manage the expectations of the community.</w:t>
      </w:r>
    </w:p>
    <w:p w14:paraId="2BDDE230" w14:textId="36057DC0" w:rsidR="00510E63" w:rsidRDefault="00510E63" w:rsidP="00510E63">
      <w:pPr>
        <w:spacing w:before="100" w:beforeAutospacing="1" w:after="100" w:afterAutospacing="1"/>
        <w:contextualSpacing/>
        <w:jc w:val="both"/>
        <w:rPr>
          <w:rFonts w:ascii="Arial" w:hAnsi="Arial" w:cs="Arial"/>
        </w:rPr>
      </w:pPr>
    </w:p>
    <w:p w14:paraId="0BB5EDEB" w14:textId="77777777" w:rsidR="00522244" w:rsidRPr="00965764" w:rsidRDefault="00522244" w:rsidP="00510E63">
      <w:pPr>
        <w:spacing w:before="100" w:beforeAutospacing="1" w:after="100" w:afterAutospacing="1"/>
        <w:contextualSpacing/>
        <w:jc w:val="both"/>
        <w:rPr>
          <w:rFonts w:ascii="Arial" w:hAnsi="Arial" w:cs="Arial"/>
        </w:rPr>
      </w:pPr>
    </w:p>
    <w:p w14:paraId="7A3B16E3"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lastRenderedPageBreak/>
        <w:t>Community participation in Agriculture Project</w:t>
      </w:r>
    </w:p>
    <w:p w14:paraId="47E9FF4C" w14:textId="77777777" w:rsidR="00510E63" w:rsidRPr="008740A8" w:rsidRDefault="00510E63" w:rsidP="00510E63">
      <w:pPr>
        <w:spacing w:before="100" w:beforeAutospacing="1" w:after="100" w:afterAutospacing="1"/>
        <w:contextualSpacing/>
        <w:jc w:val="both"/>
        <w:rPr>
          <w:rFonts w:ascii="Arial" w:hAnsi="Arial" w:cs="Arial"/>
          <w:b/>
          <w:i/>
        </w:rPr>
      </w:pPr>
    </w:p>
    <w:p w14:paraId="76F3D1C2"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In the Agricultural sector, improved processes will be introduced to support inclusive participation in agricultural value-chains and fostering an environment conducive to local and regional private sector investment. Community participation in the structures of local government will be strengthened in all the areas in the </w:t>
      </w:r>
      <w:r>
        <w:rPr>
          <w:rFonts w:ascii="Arial" w:hAnsi="Arial" w:cs="Arial"/>
        </w:rPr>
        <w:t>Municipality</w:t>
      </w:r>
      <w:r w:rsidRPr="00965764">
        <w:rPr>
          <w:rFonts w:ascii="Arial" w:hAnsi="Arial" w:cs="Arial"/>
        </w:rPr>
        <w:t xml:space="preserve">. </w:t>
      </w:r>
      <w:proofErr w:type="spellStart"/>
      <w:r w:rsidRPr="00965764">
        <w:rPr>
          <w:rFonts w:ascii="Arial" w:hAnsi="Arial" w:cs="Arial"/>
        </w:rPr>
        <w:t>Kannaland</w:t>
      </w:r>
      <w:proofErr w:type="spellEnd"/>
      <w:r w:rsidRPr="00965764">
        <w:rPr>
          <w:rFonts w:ascii="Arial" w:hAnsi="Arial" w:cs="Arial"/>
        </w:rPr>
        <w:t xml:space="preserve"> </w:t>
      </w:r>
      <w:r>
        <w:rPr>
          <w:rFonts w:ascii="Arial" w:hAnsi="Arial" w:cs="Arial"/>
        </w:rPr>
        <w:t>Municipality</w:t>
      </w:r>
      <w:r w:rsidRPr="00965764">
        <w:rPr>
          <w:rFonts w:ascii="Arial" w:hAnsi="Arial" w:cs="Arial"/>
        </w:rPr>
        <w:t xml:space="preserve"> will work towards ward committees that are better resourced, more powerful and taken seriously. The </w:t>
      </w:r>
      <w:r>
        <w:rPr>
          <w:rFonts w:ascii="Arial" w:hAnsi="Arial" w:cs="Arial"/>
        </w:rPr>
        <w:t>Municipality</w:t>
      </w:r>
      <w:r w:rsidRPr="00965764">
        <w:rPr>
          <w:rFonts w:ascii="Arial" w:hAnsi="Arial" w:cs="Arial"/>
        </w:rPr>
        <w:t xml:space="preserve"> will actively promote the participation of the community in the working of the </w:t>
      </w:r>
      <w:r>
        <w:rPr>
          <w:rFonts w:ascii="Arial" w:hAnsi="Arial" w:cs="Arial"/>
        </w:rPr>
        <w:t>Municipality</w:t>
      </w:r>
      <w:r w:rsidRPr="00965764">
        <w:rPr>
          <w:rFonts w:ascii="Arial" w:hAnsi="Arial" w:cs="Arial"/>
        </w:rPr>
        <w:t>.</w:t>
      </w:r>
    </w:p>
    <w:p w14:paraId="02C306CD" w14:textId="77777777" w:rsidR="00510E63" w:rsidRPr="00F94EDF"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2"/>
          <w:szCs w:val="22"/>
        </w:rPr>
      </w:pPr>
      <w:bookmarkStart w:id="194" w:name="_Toc67566826"/>
      <w:r w:rsidRPr="00F94EDF">
        <w:rPr>
          <w:rFonts w:ascii="Arial" w:hAnsi="Arial" w:cs="Arial"/>
          <w:color w:val="auto"/>
          <w:sz w:val="22"/>
          <w:szCs w:val="22"/>
        </w:rPr>
        <w:t>Key Performance Area 6: Efficient Workforce</w:t>
      </w:r>
      <w:bookmarkEnd w:id="194"/>
    </w:p>
    <w:p w14:paraId="0CABCDDA" w14:textId="5D750891" w:rsidR="00510E63" w:rsidRPr="00522244" w:rsidRDefault="00510E63" w:rsidP="00522244">
      <w:pPr>
        <w:pStyle w:val="Heading2"/>
        <w:spacing w:before="100" w:beforeAutospacing="1" w:after="100" w:afterAutospacing="1" w:line="360" w:lineRule="auto"/>
        <w:contextualSpacing/>
        <w:jc w:val="both"/>
        <w:rPr>
          <w:rFonts w:ascii="Arial" w:hAnsi="Arial" w:cs="Arial"/>
          <w:color w:val="auto"/>
          <w:sz w:val="22"/>
          <w:szCs w:val="22"/>
        </w:rPr>
      </w:pPr>
      <w:bookmarkStart w:id="195" w:name="_Toc67566827"/>
      <w:r>
        <w:rPr>
          <w:rFonts w:ascii="Arial" w:hAnsi="Arial" w:cs="Arial"/>
          <w:color w:val="auto"/>
          <w:sz w:val="22"/>
          <w:szCs w:val="22"/>
          <w:lang w:val="en-ZA"/>
        </w:rPr>
        <w:t xml:space="preserve">PDO 6:  </w:t>
      </w:r>
      <w:r w:rsidRPr="00F94EDF">
        <w:rPr>
          <w:rFonts w:ascii="Arial" w:hAnsi="Arial" w:cs="Arial"/>
          <w:color w:val="auto"/>
          <w:sz w:val="22"/>
          <w:szCs w:val="22"/>
        </w:rPr>
        <w:t>To provide an efficient workforce by aligning our institutional arrangements to our overall strategy</w:t>
      </w:r>
      <w:bookmarkEnd w:id="195"/>
    </w:p>
    <w:p w14:paraId="3604D80C" w14:textId="77777777" w:rsidR="00510E63" w:rsidRPr="00965764" w:rsidRDefault="00510E63" w:rsidP="00510E63">
      <w:pPr>
        <w:spacing w:before="100" w:beforeAutospacing="1" w:after="100" w:afterAutospacing="1"/>
        <w:contextualSpacing/>
        <w:jc w:val="both"/>
        <w:rPr>
          <w:rFonts w:ascii="Arial" w:hAnsi="Arial" w:cs="Arial"/>
          <w:b/>
        </w:rPr>
      </w:pPr>
      <w:bookmarkStart w:id="196" w:name="_Toc452621760"/>
      <w:r w:rsidRPr="00965764">
        <w:rPr>
          <w:rFonts w:ascii="Arial" w:hAnsi="Arial" w:cs="Arial"/>
          <w:b/>
        </w:rPr>
        <w:t>Human Resources</w:t>
      </w:r>
    </w:p>
    <w:p w14:paraId="72E11282"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consists of </w:t>
      </w:r>
      <w:r>
        <w:rPr>
          <w:rFonts w:ascii="Arial" w:hAnsi="Arial" w:cs="Arial"/>
        </w:rPr>
        <w:t>238</w:t>
      </w:r>
      <w:r w:rsidRPr="00965764">
        <w:rPr>
          <w:rFonts w:ascii="Arial" w:hAnsi="Arial" w:cs="Arial"/>
        </w:rPr>
        <w:t xml:space="preserve"> employees</w:t>
      </w:r>
      <w:r>
        <w:rPr>
          <w:rFonts w:ascii="Arial" w:hAnsi="Arial" w:cs="Arial"/>
        </w:rPr>
        <w:t xml:space="preserve">.  </w:t>
      </w:r>
      <w:r w:rsidRPr="00965764">
        <w:rPr>
          <w:rFonts w:ascii="Arial" w:hAnsi="Arial" w:cs="Arial"/>
        </w:rPr>
        <w:t xml:space="preserve">The staff component is the biggest single budget item and hence the development, motivation and utilization of staff are a high priority. </w:t>
      </w:r>
    </w:p>
    <w:p w14:paraId="3F8FF060" w14:textId="77777777" w:rsidR="00510E63" w:rsidRDefault="00510E63" w:rsidP="00510E63">
      <w:pPr>
        <w:spacing w:before="100" w:beforeAutospacing="1" w:after="100" w:afterAutospacing="1"/>
        <w:contextualSpacing/>
        <w:jc w:val="both"/>
        <w:rPr>
          <w:rFonts w:ascii="Arial" w:hAnsi="Arial" w:cs="Arial"/>
        </w:rPr>
      </w:pPr>
    </w:p>
    <w:p w14:paraId="10056320"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Institutional Transformation</w:t>
      </w:r>
      <w:bookmarkEnd w:id="196"/>
      <w:r w:rsidRPr="008740A8">
        <w:rPr>
          <w:rFonts w:ascii="Arial" w:hAnsi="Arial" w:cs="Arial"/>
          <w:b/>
          <w:i/>
        </w:rPr>
        <w:t xml:space="preserve"> </w:t>
      </w:r>
      <w:proofErr w:type="spellStart"/>
      <w:r w:rsidRPr="008740A8">
        <w:rPr>
          <w:rFonts w:ascii="Arial" w:hAnsi="Arial" w:cs="Arial"/>
          <w:b/>
          <w:i/>
        </w:rPr>
        <w:t>Programme</w:t>
      </w:r>
      <w:proofErr w:type="spellEnd"/>
    </w:p>
    <w:p w14:paraId="39B88AB5" w14:textId="77777777" w:rsidR="00510E63" w:rsidRPr="008740A8" w:rsidRDefault="00510E63" w:rsidP="00510E63">
      <w:pPr>
        <w:spacing w:before="100" w:beforeAutospacing="1" w:after="100" w:afterAutospacing="1"/>
        <w:contextualSpacing/>
        <w:jc w:val="both"/>
        <w:rPr>
          <w:rFonts w:ascii="Arial" w:hAnsi="Arial" w:cs="Arial"/>
          <w:b/>
          <w:i/>
        </w:rPr>
      </w:pPr>
    </w:p>
    <w:p w14:paraId="77AE118D"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key deliverable of this </w:t>
      </w:r>
      <w:proofErr w:type="spellStart"/>
      <w:r w:rsidRPr="00965764">
        <w:rPr>
          <w:rFonts w:ascii="Arial" w:hAnsi="Arial" w:cs="Arial"/>
        </w:rPr>
        <w:t>programme</w:t>
      </w:r>
      <w:proofErr w:type="spellEnd"/>
      <w:r w:rsidRPr="00965764">
        <w:rPr>
          <w:rFonts w:ascii="Arial" w:hAnsi="Arial" w:cs="Arial"/>
        </w:rPr>
        <w:t xml:space="preserve"> is to bring stability in the council administration, to fill management vacancies, conduct organizational redesign and to compile all job descriptions and job evaluations for all posts.</w:t>
      </w:r>
    </w:p>
    <w:p w14:paraId="6BE43938" w14:textId="77777777" w:rsidR="00510E63" w:rsidRPr="00965764" w:rsidRDefault="00510E63" w:rsidP="00510E63">
      <w:pPr>
        <w:spacing w:before="100" w:beforeAutospacing="1" w:after="100" w:afterAutospacing="1"/>
        <w:contextualSpacing/>
        <w:jc w:val="both"/>
        <w:rPr>
          <w:rFonts w:ascii="Arial" w:hAnsi="Arial" w:cs="Arial"/>
        </w:rPr>
      </w:pPr>
    </w:p>
    <w:p w14:paraId="2D7401DF"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Policies and Procedures Project</w:t>
      </w:r>
    </w:p>
    <w:p w14:paraId="56788A79" w14:textId="77777777" w:rsidR="00510E63" w:rsidRPr="008740A8" w:rsidRDefault="00510E63" w:rsidP="00510E63">
      <w:pPr>
        <w:spacing w:before="100" w:beforeAutospacing="1" w:after="100" w:afterAutospacing="1"/>
        <w:contextualSpacing/>
        <w:jc w:val="both"/>
        <w:rPr>
          <w:rFonts w:ascii="Arial" w:hAnsi="Arial" w:cs="Arial"/>
          <w:b/>
          <w:i/>
        </w:rPr>
      </w:pPr>
    </w:p>
    <w:p w14:paraId="69652237"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It is paramount that all organizational policies, processes and procedures are reviewed in order to ensure that it is valid, relevant, legally compliant and viable. The </w:t>
      </w:r>
      <w:r>
        <w:rPr>
          <w:rFonts w:ascii="Arial" w:hAnsi="Arial" w:cs="Arial"/>
        </w:rPr>
        <w:t>Municipality</w:t>
      </w:r>
      <w:r w:rsidRPr="00965764">
        <w:rPr>
          <w:rFonts w:ascii="Arial" w:hAnsi="Arial" w:cs="Arial"/>
        </w:rPr>
        <w:t xml:space="preserve"> will </w:t>
      </w:r>
      <w:r>
        <w:rPr>
          <w:rFonts w:ascii="Arial" w:hAnsi="Arial" w:cs="Arial"/>
        </w:rPr>
        <w:t>ensure that most of the critical policies be reviewed and redeveloped where necessary during the</w:t>
      </w:r>
      <w:r w:rsidRPr="00965764">
        <w:rPr>
          <w:rFonts w:ascii="Arial" w:hAnsi="Arial" w:cs="Arial"/>
        </w:rPr>
        <w:t xml:space="preserve"> </w:t>
      </w:r>
      <w:r>
        <w:rPr>
          <w:rFonts w:ascii="Arial" w:hAnsi="Arial" w:cs="Arial"/>
        </w:rPr>
        <w:t>2020/2021</w:t>
      </w:r>
      <w:r w:rsidRPr="00965764">
        <w:rPr>
          <w:rFonts w:ascii="Arial" w:hAnsi="Arial" w:cs="Arial"/>
        </w:rPr>
        <w:t xml:space="preserve"> financial ye</w:t>
      </w:r>
      <w:r>
        <w:rPr>
          <w:rFonts w:ascii="Arial" w:hAnsi="Arial" w:cs="Arial"/>
        </w:rPr>
        <w:t>ar.</w:t>
      </w:r>
    </w:p>
    <w:p w14:paraId="67DE8526" w14:textId="77777777" w:rsidR="00510E63" w:rsidRPr="00965764" w:rsidRDefault="00510E63" w:rsidP="00510E63">
      <w:pPr>
        <w:spacing w:before="100" w:beforeAutospacing="1" w:after="100" w:afterAutospacing="1"/>
        <w:contextualSpacing/>
        <w:jc w:val="both"/>
        <w:rPr>
          <w:rFonts w:ascii="Arial" w:hAnsi="Arial" w:cs="Arial"/>
        </w:rPr>
      </w:pPr>
    </w:p>
    <w:p w14:paraId="5EA6F598"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Staff Development Project</w:t>
      </w:r>
    </w:p>
    <w:p w14:paraId="4628AC8C" w14:textId="77777777" w:rsidR="00510E63" w:rsidRPr="008740A8" w:rsidRDefault="00510E63" w:rsidP="00510E63">
      <w:pPr>
        <w:spacing w:before="100" w:beforeAutospacing="1" w:after="100" w:afterAutospacing="1"/>
        <w:contextualSpacing/>
        <w:jc w:val="both"/>
        <w:rPr>
          <w:rFonts w:ascii="Arial" w:hAnsi="Arial" w:cs="Arial"/>
          <w:b/>
          <w:i/>
        </w:rPr>
      </w:pPr>
    </w:p>
    <w:p w14:paraId="21705905"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following interventions have been identified to maximize employee development: </w:t>
      </w:r>
    </w:p>
    <w:p w14:paraId="6E13C657"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 xml:space="preserve">Create development opportunities for the </w:t>
      </w:r>
      <w:r>
        <w:rPr>
          <w:rFonts w:ascii="Arial" w:hAnsi="Arial" w:cs="Arial"/>
        </w:rPr>
        <w:t>Municipality</w:t>
      </w:r>
      <w:r w:rsidRPr="00965764">
        <w:rPr>
          <w:rFonts w:ascii="Arial" w:hAnsi="Arial" w:cs="Arial"/>
        </w:rPr>
        <w:t>’s employees and maximizing existing developmental opportunities;</w:t>
      </w:r>
    </w:p>
    <w:p w14:paraId="07ACFA49"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 xml:space="preserve">Implementation of the Individual Performance Management </w:t>
      </w:r>
      <w:proofErr w:type="spellStart"/>
      <w:r w:rsidRPr="00965764">
        <w:rPr>
          <w:rFonts w:ascii="Arial" w:hAnsi="Arial" w:cs="Arial"/>
        </w:rPr>
        <w:t>programme</w:t>
      </w:r>
      <w:proofErr w:type="spellEnd"/>
      <w:r w:rsidRPr="00965764">
        <w:rPr>
          <w:rFonts w:ascii="Arial" w:hAnsi="Arial" w:cs="Arial"/>
        </w:rPr>
        <w:t xml:space="preserve"> for all managers/supervisors up to the third level of reporting;</w:t>
      </w:r>
    </w:p>
    <w:p w14:paraId="120A6D9B"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lastRenderedPageBreak/>
        <w:t>Implementation of the employment equity plan;</w:t>
      </w:r>
    </w:p>
    <w:p w14:paraId="351B97CB"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proofErr w:type="spellStart"/>
      <w:r w:rsidRPr="00965764">
        <w:rPr>
          <w:rFonts w:ascii="Arial" w:hAnsi="Arial" w:cs="Arial"/>
        </w:rPr>
        <w:t>Maximising</w:t>
      </w:r>
      <w:proofErr w:type="spellEnd"/>
      <w:r w:rsidRPr="00965764">
        <w:rPr>
          <w:rFonts w:ascii="Arial" w:hAnsi="Arial" w:cs="Arial"/>
        </w:rPr>
        <w:t xml:space="preserve"> the SAMRAS leave module, in particular employee self-service that related to leave entitlements and leave requests.</w:t>
      </w:r>
    </w:p>
    <w:p w14:paraId="7E9B2155"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 xml:space="preserve">Development of supervisors to improve the skills needed to supervise and lead employees; A number of critical areas that management needs to address to ensure optimal service delivery have been identified and these areas must be strongly </w:t>
      </w:r>
      <w:proofErr w:type="gramStart"/>
      <w:r w:rsidRPr="00965764">
        <w:rPr>
          <w:rFonts w:ascii="Arial" w:hAnsi="Arial" w:cs="Arial"/>
        </w:rPr>
        <w:t>attend</w:t>
      </w:r>
      <w:proofErr w:type="gramEnd"/>
      <w:r w:rsidRPr="00965764">
        <w:rPr>
          <w:rFonts w:ascii="Arial" w:hAnsi="Arial" w:cs="Arial"/>
        </w:rPr>
        <w:t xml:space="preserve"> to in future:</w:t>
      </w:r>
    </w:p>
    <w:p w14:paraId="205AAADF"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Low staff morale</w:t>
      </w:r>
    </w:p>
    <w:p w14:paraId="515A038E"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Inadequate skills levels</w:t>
      </w:r>
    </w:p>
    <w:p w14:paraId="05473090"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Inadequate qualifications</w:t>
      </w:r>
    </w:p>
    <w:p w14:paraId="171EACDA"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Lack of clarity regarding roles and responsibilities (middle management and supervisors)</w:t>
      </w:r>
    </w:p>
    <w:p w14:paraId="0ED9E4F1" w14:textId="77777777" w:rsidR="00510E63" w:rsidRPr="00965764" w:rsidRDefault="00510E63" w:rsidP="00510E63">
      <w:pPr>
        <w:pStyle w:val="ListParagraph"/>
        <w:numPr>
          <w:ilvl w:val="0"/>
          <w:numId w:val="14"/>
        </w:numPr>
        <w:spacing w:before="100" w:beforeAutospacing="1" w:after="100" w:afterAutospacing="1"/>
        <w:jc w:val="both"/>
        <w:rPr>
          <w:rFonts w:ascii="Arial" w:hAnsi="Arial" w:cs="Arial"/>
        </w:rPr>
      </w:pPr>
      <w:r w:rsidRPr="00965764">
        <w:rPr>
          <w:rFonts w:ascii="Arial" w:hAnsi="Arial" w:cs="Arial"/>
        </w:rPr>
        <w:t>Lack of discipline</w:t>
      </w:r>
    </w:p>
    <w:p w14:paraId="58309870" w14:textId="77777777" w:rsidR="00510E63" w:rsidRDefault="00510E63" w:rsidP="00510E63">
      <w:pPr>
        <w:spacing w:before="100" w:beforeAutospacing="1" w:after="100" w:afterAutospacing="1"/>
        <w:contextualSpacing/>
        <w:jc w:val="both"/>
        <w:rPr>
          <w:rFonts w:ascii="Arial" w:hAnsi="Arial" w:cs="Arial"/>
          <w:b/>
          <w:i/>
        </w:rPr>
      </w:pPr>
    </w:p>
    <w:p w14:paraId="5B54E4F1"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Workplace Skills Development Project (WSP)</w:t>
      </w:r>
    </w:p>
    <w:p w14:paraId="62DFCCBD" w14:textId="77777777" w:rsidR="00510E63" w:rsidRPr="001D17E0" w:rsidRDefault="00510E63" w:rsidP="00510E63">
      <w:pPr>
        <w:spacing w:before="100" w:beforeAutospacing="1" w:after="100" w:afterAutospacing="1"/>
        <w:contextualSpacing/>
        <w:jc w:val="both"/>
        <w:rPr>
          <w:rFonts w:ascii="Arial" w:hAnsi="Arial" w:cs="Arial"/>
          <w:i/>
        </w:rPr>
      </w:pPr>
    </w:p>
    <w:p w14:paraId="3EBE4AAC"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has developed a Work Place Skills Plan (WSP) of which the main objective is to ensure that there is staff development through training interventions for all levels of staff. The </w:t>
      </w:r>
      <w:r>
        <w:rPr>
          <w:rFonts w:ascii="Arial" w:hAnsi="Arial" w:cs="Arial"/>
        </w:rPr>
        <w:t>Municipality</w:t>
      </w:r>
      <w:r w:rsidRPr="00965764">
        <w:rPr>
          <w:rFonts w:ascii="Arial" w:hAnsi="Arial" w:cs="Arial"/>
        </w:rPr>
        <w:t xml:space="preserve"> is committed to ensure that all staff is skilled and trained in their respective fields, even though there are financial constraints. The </w:t>
      </w:r>
      <w:r>
        <w:rPr>
          <w:rFonts w:ascii="Arial" w:hAnsi="Arial" w:cs="Arial"/>
        </w:rPr>
        <w:t>Municipality</w:t>
      </w:r>
      <w:r w:rsidRPr="00965764">
        <w:rPr>
          <w:rFonts w:ascii="Arial" w:hAnsi="Arial" w:cs="Arial"/>
        </w:rPr>
        <w:t xml:space="preserve"> will continue to source funding and form cooperative partnerships where the opportunity presents itself to ensure a well-qualified workforce. As part of the workplace skills development project, the skills requirements of staff will be identified, personal development plans developed and training </w:t>
      </w:r>
      <w:proofErr w:type="spellStart"/>
      <w:r w:rsidRPr="00965764">
        <w:rPr>
          <w:rFonts w:ascii="Arial" w:hAnsi="Arial" w:cs="Arial"/>
        </w:rPr>
        <w:t>programmes</w:t>
      </w:r>
      <w:proofErr w:type="spellEnd"/>
      <w:r w:rsidRPr="00965764">
        <w:rPr>
          <w:rFonts w:ascii="Arial" w:hAnsi="Arial" w:cs="Arial"/>
        </w:rPr>
        <w:t xml:space="preserve"> developed in order to ensure that staff is appropriately skilled and equipped to conduct their duties with excellence. This process will be rolled out over the first three years of the next term of office.</w:t>
      </w:r>
    </w:p>
    <w:p w14:paraId="2543846C" w14:textId="77777777" w:rsidR="00510E63" w:rsidRDefault="00510E63" w:rsidP="00510E63">
      <w:pPr>
        <w:spacing w:before="100" w:beforeAutospacing="1" w:after="100" w:afterAutospacing="1"/>
        <w:contextualSpacing/>
        <w:jc w:val="both"/>
        <w:rPr>
          <w:rFonts w:ascii="Arial" w:hAnsi="Arial" w:cs="Arial"/>
        </w:rPr>
      </w:pPr>
    </w:p>
    <w:p w14:paraId="2A3BF834" w14:textId="77777777" w:rsidR="00510E63" w:rsidRPr="001D17E0" w:rsidRDefault="00510E63" w:rsidP="00510E63">
      <w:pPr>
        <w:pStyle w:val="Heading1"/>
        <w:numPr>
          <w:ilvl w:val="2"/>
          <w:numId w:val="90"/>
        </w:numPr>
        <w:spacing w:before="100" w:beforeAutospacing="1" w:after="100" w:afterAutospacing="1" w:line="360" w:lineRule="auto"/>
        <w:ind w:left="709"/>
        <w:contextualSpacing/>
        <w:jc w:val="both"/>
        <w:rPr>
          <w:rFonts w:ascii="Arial" w:hAnsi="Arial" w:cs="Arial"/>
          <w:color w:val="auto"/>
          <w:sz w:val="22"/>
          <w:szCs w:val="22"/>
        </w:rPr>
      </w:pPr>
      <w:bookmarkStart w:id="197" w:name="_Toc67566828"/>
      <w:r w:rsidRPr="001D17E0">
        <w:rPr>
          <w:rFonts w:ascii="Arial" w:hAnsi="Arial" w:cs="Arial"/>
          <w:color w:val="auto"/>
          <w:sz w:val="22"/>
          <w:szCs w:val="22"/>
        </w:rPr>
        <w:t>Key Performance Area 7: Financial Sustainability</w:t>
      </w:r>
      <w:bookmarkEnd w:id="197"/>
    </w:p>
    <w:p w14:paraId="59ADBBFB" w14:textId="77777777" w:rsidR="00510E63" w:rsidRPr="00965764" w:rsidRDefault="00510E63" w:rsidP="00510E63">
      <w:pPr>
        <w:pStyle w:val="acontents"/>
        <w:spacing w:before="100" w:beforeAutospacing="1" w:after="100" w:afterAutospacing="1"/>
        <w:contextualSpacing/>
        <w:jc w:val="both"/>
        <w:rPr>
          <w:rFonts w:ascii="Arial" w:hAnsi="Arial"/>
        </w:rPr>
      </w:pPr>
      <w:r w:rsidRPr="00965764">
        <w:rPr>
          <w:rFonts w:ascii="Arial" w:hAnsi="Arial"/>
        </w:rPr>
        <w:t>(National KPA 4 Financial viability and management)</w:t>
      </w:r>
    </w:p>
    <w:p w14:paraId="2B58A7CB" w14:textId="04D7C058" w:rsidR="00510E63" w:rsidRDefault="00510E63" w:rsidP="00C41143">
      <w:pPr>
        <w:pStyle w:val="Heading2"/>
        <w:spacing w:before="100" w:beforeAutospacing="1" w:after="100" w:afterAutospacing="1" w:line="360" w:lineRule="auto"/>
        <w:contextualSpacing/>
        <w:jc w:val="both"/>
        <w:rPr>
          <w:rFonts w:ascii="Arial" w:hAnsi="Arial" w:cs="Arial"/>
          <w:color w:val="auto"/>
          <w:sz w:val="22"/>
          <w:szCs w:val="22"/>
        </w:rPr>
      </w:pPr>
      <w:bookmarkStart w:id="198" w:name="_Toc67566829"/>
      <w:r>
        <w:rPr>
          <w:rFonts w:ascii="Arial" w:hAnsi="Arial" w:cs="Arial"/>
          <w:color w:val="auto"/>
          <w:sz w:val="22"/>
          <w:szCs w:val="22"/>
          <w:lang w:val="en-ZA"/>
        </w:rPr>
        <w:t>PDO 7:</w:t>
      </w:r>
      <w:r w:rsidRPr="001D17E0">
        <w:rPr>
          <w:rFonts w:ascii="Arial" w:hAnsi="Arial" w:cs="Arial"/>
          <w:color w:val="auto"/>
          <w:sz w:val="22"/>
          <w:szCs w:val="22"/>
          <w:lang w:val="en-ZA"/>
        </w:rPr>
        <w:t xml:space="preserve">  </w:t>
      </w:r>
      <w:r w:rsidRPr="001D17E0">
        <w:rPr>
          <w:rFonts w:ascii="Arial" w:hAnsi="Arial" w:cs="Arial"/>
          <w:color w:val="auto"/>
          <w:sz w:val="22"/>
          <w:szCs w:val="22"/>
        </w:rPr>
        <w:t xml:space="preserve">To strive towards a financially sustainable </w:t>
      </w:r>
      <w:r>
        <w:rPr>
          <w:rFonts w:ascii="Arial" w:hAnsi="Arial" w:cs="Arial"/>
          <w:color w:val="auto"/>
          <w:sz w:val="22"/>
          <w:szCs w:val="22"/>
        </w:rPr>
        <w:t>Municipality</w:t>
      </w:r>
      <w:bookmarkEnd w:id="198"/>
    </w:p>
    <w:p w14:paraId="63FA93B5" w14:textId="77777777" w:rsidR="00C41143" w:rsidRPr="00C41143" w:rsidRDefault="00C41143" w:rsidP="00C41143"/>
    <w:p w14:paraId="0329E14E" w14:textId="77777777" w:rsidR="00510E63" w:rsidRPr="00D17399" w:rsidRDefault="00510E63" w:rsidP="00510E63">
      <w:pPr>
        <w:spacing w:before="100" w:beforeAutospacing="1" w:after="100" w:afterAutospacing="1"/>
        <w:contextualSpacing/>
        <w:rPr>
          <w:rFonts w:ascii="Arial" w:hAnsi="Arial" w:cs="Arial"/>
        </w:rPr>
      </w:pPr>
      <w:r w:rsidRPr="00D17399">
        <w:rPr>
          <w:rFonts w:ascii="Arial" w:hAnsi="Arial" w:cs="Arial"/>
        </w:rPr>
        <w:t>The challenges need to be taken into account that many of the projects identified in the IDP during</w:t>
      </w:r>
    </w:p>
    <w:p w14:paraId="78B5168B" w14:textId="77777777" w:rsidR="00510E63" w:rsidRPr="00D17399" w:rsidRDefault="00510E63" w:rsidP="00510E63">
      <w:pPr>
        <w:spacing w:before="100" w:beforeAutospacing="1" w:after="100" w:afterAutospacing="1"/>
        <w:contextualSpacing/>
        <w:rPr>
          <w:rFonts w:ascii="Arial" w:hAnsi="Arial" w:cs="Arial"/>
        </w:rPr>
      </w:pPr>
      <w:r w:rsidRPr="00D17399">
        <w:rPr>
          <w:rFonts w:ascii="Arial" w:hAnsi="Arial" w:cs="Arial"/>
        </w:rPr>
        <w:t>consultation, are not financial supported with adequate revenue provisions. Hence, external</w:t>
      </w:r>
      <w:r>
        <w:rPr>
          <w:rFonts w:ascii="Arial" w:hAnsi="Arial" w:cs="Arial"/>
        </w:rPr>
        <w:t xml:space="preserve"> </w:t>
      </w:r>
      <w:r w:rsidRPr="00D17399">
        <w:rPr>
          <w:rFonts w:ascii="Arial" w:hAnsi="Arial" w:cs="Arial"/>
        </w:rPr>
        <w:t>funding sources will be identified and consulted to fund most of the critical projects.</w:t>
      </w:r>
    </w:p>
    <w:p w14:paraId="562ECEF4" w14:textId="77777777" w:rsidR="00510E63" w:rsidRPr="00D17399" w:rsidRDefault="00510E63" w:rsidP="00510E63">
      <w:pPr>
        <w:spacing w:before="100" w:beforeAutospacing="1" w:after="100" w:afterAutospacing="1"/>
        <w:contextualSpacing/>
        <w:jc w:val="both"/>
        <w:rPr>
          <w:rFonts w:ascii="Arial" w:hAnsi="Arial" w:cs="Arial"/>
        </w:rPr>
      </w:pPr>
    </w:p>
    <w:p w14:paraId="5CC64C2B" w14:textId="77777777" w:rsidR="00510E63" w:rsidRDefault="00510E63" w:rsidP="00510E63">
      <w:pPr>
        <w:autoSpaceDE w:val="0"/>
        <w:autoSpaceDN w:val="0"/>
        <w:adjustRightInd w:val="0"/>
        <w:spacing w:after="0" w:line="240" w:lineRule="auto"/>
        <w:jc w:val="both"/>
        <w:rPr>
          <w:rFonts w:ascii="Arial" w:hAnsi="Arial" w:cs="Arial"/>
        </w:rPr>
      </w:pPr>
    </w:p>
    <w:p w14:paraId="3E64EC2E" w14:textId="77777777" w:rsidR="00510E63" w:rsidRDefault="00510E63" w:rsidP="00510E63">
      <w:pPr>
        <w:spacing w:before="100" w:beforeAutospacing="1" w:after="100" w:afterAutospacing="1"/>
        <w:contextualSpacing/>
        <w:jc w:val="both"/>
        <w:rPr>
          <w:rFonts w:ascii="Arial" w:hAnsi="Arial" w:cs="Arial"/>
          <w:b/>
          <w:i/>
        </w:rPr>
      </w:pPr>
      <w:bookmarkStart w:id="199" w:name="_Toc452621753"/>
      <w:r w:rsidRPr="008740A8">
        <w:rPr>
          <w:rFonts w:ascii="Arial" w:hAnsi="Arial" w:cs="Arial"/>
          <w:b/>
          <w:i/>
        </w:rPr>
        <w:t>Budgeting and Expenditure Management</w:t>
      </w:r>
      <w:bookmarkEnd w:id="199"/>
      <w:r w:rsidRPr="008740A8">
        <w:rPr>
          <w:rFonts w:ascii="Arial" w:hAnsi="Arial" w:cs="Arial"/>
          <w:b/>
          <w:i/>
        </w:rPr>
        <w:t xml:space="preserve"> Project</w:t>
      </w:r>
    </w:p>
    <w:p w14:paraId="40C58364" w14:textId="77777777" w:rsidR="00510E63" w:rsidRPr="008740A8" w:rsidRDefault="00510E63" w:rsidP="00510E63">
      <w:pPr>
        <w:spacing w:before="100" w:beforeAutospacing="1" w:after="100" w:afterAutospacing="1"/>
        <w:contextualSpacing/>
        <w:jc w:val="both"/>
        <w:rPr>
          <w:rFonts w:ascii="Arial" w:hAnsi="Arial" w:cs="Arial"/>
          <w:b/>
          <w:i/>
        </w:rPr>
      </w:pPr>
    </w:p>
    <w:p w14:paraId="744E75A2"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review the budget and expenditure management systems to ensure that efficient and effective service delivery is in line with Municipal priorities. This will require the development of a Long-Term Financial Plan (10 - 15 years) split into three phases being 1 – 5 years, 6 – 10 years and 11 – 15 years. The plan will include the following:</w:t>
      </w:r>
    </w:p>
    <w:p w14:paraId="0103ADAF"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Predicting future municipal revenue;</w:t>
      </w:r>
    </w:p>
    <w:p w14:paraId="052AC05C"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Estimating future operational expenditure;</w:t>
      </w:r>
    </w:p>
    <w:p w14:paraId="54223C39"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Determining future capital demand:</w:t>
      </w:r>
    </w:p>
    <w:p w14:paraId="406D41E3"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Asset replacement expenditure;</w:t>
      </w:r>
    </w:p>
    <w:p w14:paraId="3A8580A0"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New capital investment;</w:t>
      </w:r>
    </w:p>
    <w:p w14:paraId="2EA447D4"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Determining a funding model for future capital investment;</w:t>
      </w:r>
    </w:p>
    <w:p w14:paraId="6F64515A"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Perform financial modelling inclusive of:</w:t>
      </w:r>
    </w:p>
    <w:p w14:paraId="7691D284"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Liquidity and ratio management;</w:t>
      </w:r>
    </w:p>
    <w:p w14:paraId="534616A6" w14:textId="77777777" w:rsidR="00510E63" w:rsidRPr="00965764" w:rsidRDefault="00510E63" w:rsidP="00510E63">
      <w:pPr>
        <w:pStyle w:val="ListParagraph"/>
        <w:numPr>
          <w:ilvl w:val="0"/>
          <w:numId w:val="15"/>
        </w:numPr>
        <w:spacing w:before="100" w:beforeAutospacing="1" w:after="100" w:afterAutospacing="1"/>
        <w:jc w:val="both"/>
        <w:rPr>
          <w:rFonts w:ascii="Arial" w:hAnsi="Arial" w:cs="Arial"/>
        </w:rPr>
      </w:pPr>
      <w:r w:rsidRPr="00965764">
        <w:rPr>
          <w:rFonts w:ascii="Arial" w:hAnsi="Arial" w:cs="Arial"/>
        </w:rPr>
        <w:t>Recommendations to attain financial results;</w:t>
      </w:r>
    </w:p>
    <w:p w14:paraId="42DFD285"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implement the creditors’ payment policy and perform creditor classification and institutionalize pre-determined creditors payment dates and implement expenditure and creditors management.</w:t>
      </w:r>
    </w:p>
    <w:p w14:paraId="1F9C0798" w14:textId="77777777" w:rsidR="00510E63" w:rsidRPr="00965764" w:rsidRDefault="00510E63" w:rsidP="00510E63">
      <w:pPr>
        <w:spacing w:before="100" w:beforeAutospacing="1" w:after="100" w:afterAutospacing="1"/>
        <w:contextualSpacing/>
        <w:jc w:val="both"/>
        <w:rPr>
          <w:rFonts w:ascii="Arial" w:hAnsi="Arial" w:cs="Arial"/>
        </w:rPr>
      </w:pPr>
    </w:p>
    <w:p w14:paraId="77D603B2" w14:textId="1F01793F" w:rsidR="00510E63" w:rsidRPr="008740A8" w:rsidRDefault="00510E63" w:rsidP="00510E63">
      <w:pPr>
        <w:spacing w:before="100" w:beforeAutospacing="1" w:after="100" w:afterAutospacing="1"/>
        <w:contextualSpacing/>
        <w:jc w:val="both"/>
        <w:rPr>
          <w:rFonts w:ascii="Arial" w:hAnsi="Arial" w:cs="Arial"/>
          <w:b/>
          <w:i/>
        </w:rPr>
      </w:pPr>
      <w:bookmarkStart w:id="200" w:name="_Toc452621754"/>
      <w:r w:rsidRPr="008740A8">
        <w:rPr>
          <w:rFonts w:ascii="Arial" w:hAnsi="Arial" w:cs="Arial"/>
          <w:b/>
          <w:i/>
        </w:rPr>
        <w:t>Revenue Management</w:t>
      </w:r>
      <w:bookmarkEnd w:id="200"/>
      <w:r w:rsidRPr="008740A8">
        <w:rPr>
          <w:rFonts w:ascii="Arial" w:hAnsi="Arial" w:cs="Arial"/>
          <w:b/>
          <w:i/>
        </w:rPr>
        <w:t xml:space="preserve"> Project</w:t>
      </w:r>
    </w:p>
    <w:p w14:paraId="6858A9CA"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revenue management systems will be reviewed in order to </w:t>
      </w:r>
      <w:proofErr w:type="spellStart"/>
      <w:r w:rsidRPr="00965764">
        <w:rPr>
          <w:rFonts w:ascii="Arial" w:hAnsi="Arial" w:cs="Arial"/>
        </w:rPr>
        <w:t>maximise</w:t>
      </w:r>
      <w:proofErr w:type="spellEnd"/>
      <w:r w:rsidRPr="00965764">
        <w:rPr>
          <w:rFonts w:ascii="Arial" w:hAnsi="Arial" w:cs="Arial"/>
        </w:rPr>
        <w:t xml:space="preserve"> revenue generation possibilities and improve revenue performance. The </w:t>
      </w:r>
      <w:r>
        <w:rPr>
          <w:rFonts w:ascii="Arial" w:hAnsi="Arial" w:cs="Arial"/>
        </w:rPr>
        <w:t>Municipality</w:t>
      </w:r>
      <w:r w:rsidRPr="00965764">
        <w:rPr>
          <w:rFonts w:ascii="Arial" w:hAnsi="Arial" w:cs="Arial"/>
        </w:rPr>
        <w:t xml:space="preserve"> will source funding for the appointment of a service provider to draft a revenue enhancement strategy and plan to improve revenue value chain by:</w:t>
      </w:r>
    </w:p>
    <w:p w14:paraId="2C769A67"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Performing a complete meter audit of metered services;</w:t>
      </w:r>
    </w:p>
    <w:p w14:paraId="5D0E2A19"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Performing a physical verification of all services and service connection points.</w:t>
      </w:r>
    </w:p>
    <w:p w14:paraId="0371E245"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Performing debtor data analysis and cleansing.</w:t>
      </w:r>
    </w:p>
    <w:p w14:paraId="430214BB"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Performing a complete indigent verification process.</w:t>
      </w:r>
    </w:p>
    <w:p w14:paraId="41E23575"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Conducting on-site water demand management and loss control.</w:t>
      </w:r>
    </w:p>
    <w:p w14:paraId="1E299615"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proofErr w:type="spellStart"/>
      <w:r w:rsidRPr="00965764">
        <w:rPr>
          <w:rFonts w:ascii="Arial" w:hAnsi="Arial" w:cs="Arial"/>
        </w:rPr>
        <w:t>Analysing</w:t>
      </w:r>
      <w:proofErr w:type="spellEnd"/>
      <w:r w:rsidRPr="00965764">
        <w:rPr>
          <w:rFonts w:ascii="Arial" w:hAnsi="Arial" w:cs="Arial"/>
        </w:rPr>
        <w:t xml:space="preserve"> electricity losses and draft a loss control program.</w:t>
      </w:r>
    </w:p>
    <w:p w14:paraId="3C6F6F88"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 xml:space="preserve">Engage in meter replacement program. </w:t>
      </w:r>
    </w:p>
    <w:p w14:paraId="1A168E53"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Apply cost-reflective tariff modelling.</w:t>
      </w:r>
    </w:p>
    <w:p w14:paraId="6E5EB86D" w14:textId="77777777" w:rsidR="00510E63" w:rsidRPr="00965764" w:rsidRDefault="00510E63" w:rsidP="00510E63">
      <w:pPr>
        <w:pStyle w:val="ListParagraph"/>
        <w:numPr>
          <w:ilvl w:val="0"/>
          <w:numId w:val="16"/>
        </w:numPr>
        <w:spacing w:before="100" w:beforeAutospacing="1" w:after="100" w:afterAutospacing="1"/>
        <w:jc w:val="both"/>
        <w:rPr>
          <w:rFonts w:ascii="Arial" w:hAnsi="Arial" w:cs="Arial"/>
        </w:rPr>
      </w:pPr>
      <w:r w:rsidRPr="00965764">
        <w:rPr>
          <w:rFonts w:ascii="Arial" w:hAnsi="Arial" w:cs="Arial"/>
        </w:rPr>
        <w:t xml:space="preserve">Reviewing, </w:t>
      </w:r>
      <w:proofErr w:type="spellStart"/>
      <w:r w:rsidRPr="00965764">
        <w:rPr>
          <w:rFonts w:ascii="Arial" w:hAnsi="Arial" w:cs="Arial"/>
        </w:rPr>
        <w:t>analysing</w:t>
      </w:r>
      <w:proofErr w:type="spellEnd"/>
      <w:r w:rsidRPr="00965764">
        <w:rPr>
          <w:rFonts w:ascii="Arial" w:hAnsi="Arial" w:cs="Arial"/>
        </w:rPr>
        <w:t xml:space="preserve"> and performing benchmarking of user tariffs to the industry norm.</w:t>
      </w:r>
    </w:p>
    <w:p w14:paraId="42D6293B" w14:textId="77777777" w:rsidR="00510E63" w:rsidRDefault="00510E63" w:rsidP="00510E63">
      <w:pPr>
        <w:spacing w:before="100" w:beforeAutospacing="1" w:after="100" w:afterAutospacing="1"/>
        <w:contextualSpacing/>
        <w:jc w:val="both"/>
        <w:rPr>
          <w:rFonts w:ascii="Arial" w:hAnsi="Arial" w:cs="Arial"/>
          <w:b/>
          <w:i/>
        </w:rPr>
      </w:pPr>
      <w:bookmarkStart w:id="201" w:name="_Toc452621755"/>
      <w:r w:rsidRPr="008740A8">
        <w:rPr>
          <w:rFonts w:ascii="Arial" w:hAnsi="Arial" w:cs="Arial"/>
          <w:b/>
          <w:i/>
        </w:rPr>
        <w:lastRenderedPageBreak/>
        <w:t>Customer Care</w:t>
      </w:r>
      <w:bookmarkEnd w:id="201"/>
      <w:r w:rsidRPr="008740A8">
        <w:rPr>
          <w:rFonts w:ascii="Arial" w:hAnsi="Arial" w:cs="Arial"/>
          <w:b/>
          <w:i/>
        </w:rPr>
        <w:t xml:space="preserve"> Project:</w:t>
      </w:r>
    </w:p>
    <w:p w14:paraId="2CF88B2F" w14:textId="77777777" w:rsidR="00510E63" w:rsidRPr="008740A8" w:rsidRDefault="00510E63" w:rsidP="00510E63">
      <w:pPr>
        <w:spacing w:before="100" w:beforeAutospacing="1" w:after="100" w:afterAutospacing="1"/>
        <w:contextualSpacing/>
        <w:jc w:val="both"/>
        <w:rPr>
          <w:rFonts w:ascii="Arial" w:hAnsi="Arial" w:cs="Arial"/>
          <w:b/>
          <w:i/>
        </w:rPr>
      </w:pPr>
    </w:p>
    <w:p w14:paraId="5600603E" w14:textId="77777777" w:rsidR="00510E63" w:rsidRDefault="00510E63" w:rsidP="00510E63">
      <w:pPr>
        <w:spacing w:before="100" w:beforeAutospacing="1" w:after="100" w:afterAutospacing="1"/>
        <w:contextualSpacing/>
        <w:jc w:val="both"/>
        <w:rPr>
          <w:rFonts w:ascii="Arial" w:hAnsi="Arial" w:cs="Arial"/>
        </w:rPr>
      </w:pPr>
      <w:bookmarkStart w:id="202" w:name="OLE_LINK1"/>
      <w:r w:rsidRPr="00965764">
        <w:rPr>
          <w:rFonts w:ascii="Arial" w:hAnsi="Arial" w:cs="Arial"/>
        </w:rPr>
        <w:t xml:space="preserve">The </w:t>
      </w:r>
      <w:r>
        <w:rPr>
          <w:rFonts w:ascii="Arial" w:hAnsi="Arial" w:cs="Arial"/>
        </w:rPr>
        <w:t>Municipality</w:t>
      </w:r>
      <w:r w:rsidRPr="00965764">
        <w:rPr>
          <w:rFonts w:ascii="Arial" w:hAnsi="Arial" w:cs="Arial"/>
        </w:rPr>
        <w:t xml:space="preserve"> will introduce measures to enhance levels of customer care, increase responsiveness to consumer billing and other queries. </w:t>
      </w:r>
      <w:r>
        <w:rPr>
          <w:rFonts w:ascii="Arial" w:hAnsi="Arial" w:cs="Arial"/>
        </w:rPr>
        <w:t>T</w:t>
      </w:r>
      <w:r w:rsidRPr="00965764">
        <w:rPr>
          <w:rFonts w:ascii="Arial" w:hAnsi="Arial" w:cs="Arial"/>
        </w:rPr>
        <w:t xml:space="preserve">he </w:t>
      </w:r>
      <w:r>
        <w:rPr>
          <w:rFonts w:ascii="Arial" w:hAnsi="Arial" w:cs="Arial"/>
        </w:rPr>
        <w:t>Municipality</w:t>
      </w:r>
      <w:r w:rsidRPr="00965764">
        <w:rPr>
          <w:rFonts w:ascii="Arial" w:hAnsi="Arial" w:cs="Arial"/>
        </w:rPr>
        <w:t xml:space="preserve"> will </w:t>
      </w:r>
      <w:bookmarkEnd w:id="202"/>
      <w:r w:rsidRPr="00965764">
        <w:rPr>
          <w:rFonts w:ascii="Arial" w:hAnsi="Arial" w:cs="Arial"/>
        </w:rPr>
        <w:t xml:space="preserve">improve community access points, source funding to conduct a customer satisfaction survey, implement a customer service call </w:t>
      </w:r>
      <w:proofErr w:type="spellStart"/>
      <w:r w:rsidRPr="00965764">
        <w:rPr>
          <w:rFonts w:ascii="Arial" w:hAnsi="Arial" w:cs="Arial"/>
        </w:rPr>
        <w:t>centre</w:t>
      </w:r>
      <w:proofErr w:type="spellEnd"/>
      <w:r w:rsidRPr="00965764">
        <w:rPr>
          <w:rFonts w:ascii="Arial" w:hAnsi="Arial" w:cs="Arial"/>
        </w:rPr>
        <w:t>, set benchmarks for activities relating to complaints and set service level standards for customer responses</w:t>
      </w:r>
      <w:r>
        <w:rPr>
          <w:rFonts w:ascii="Arial" w:hAnsi="Arial" w:cs="Arial"/>
        </w:rPr>
        <w:t>.</w:t>
      </w:r>
    </w:p>
    <w:p w14:paraId="67790004" w14:textId="77777777" w:rsidR="00510E63" w:rsidRDefault="00510E63" w:rsidP="00510E63">
      <w:pPr>
        <w:spacing w:before="100" w:beforeAutospacing="1" w:after="100" w:afterAutospacing="1"/>
        <w:contextualSpacing/>
        <w:jc w:val="both"/>
        <w:rPr>
          <w:rFonts w:ascii="Arial" w:hAnsi="Arial" w:cs="Arial"/>
          <w:b/>
          <w:i/>
        </w:rPr>
      </w:pPr>
      <w:bookmarkStart w:id="203" w:name="_Toc452621756"/>
    </w:p>
    <w:p w14:paraId="28027CF6"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Cash and Liability Management</w:t>
      </w:r>
      <w:bookmarkEnd w:id="203"/>
      <w:r w:rsidRPr="008740A8">
        <w:rPr>
          <w:rFonts w:ascii="Arial" w:hAnsi="Arial" w:cs="Arial"/>
          <w:b/>
          <w:i/>
        </w:rPr>
        <w:t xml:space="preserve"> Project</w:t>
      </w:r>
    </w:p>
    <w:p w14:paraId="0280A53D" w14:textId="77777777" w:rsidR="00510E63" w:rsidRPr="008740A8" w:rsidRDefault="00510E63" w:rsidP="00510E63">
      <w:pPr>
        <w:spacing w:before="100" w:beforeAutospacing="1" w:after="100" w:afterAutospacing="1"/>
        <w:contextualSpacing/>
        <w:jc w:val="both"/>
        <w:rPr>
          <w:rFonts w:ascii="Arial" w:hAnsi="Arial" w:cs="Arial"/>
          <w:b/>
          <w:i/>
        </w:rPr>
      </w:pPr>
    </w:p>
    <w:p w14:paraId="1C4FCDA9"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review cash and debt management strategies and practices. All liabilities (current and non-current) will be reviewed and a strategy developed in order to meet obligations in a timely manner in accordance with legislative requirements. In order to achieve the deliverables of this project, the Chief Financial Officer will implement cash flow monitoring, design and implement an effective grant management and monitoring system to ensure that conditional grants are only used for their intended purposes and introduce the daily management of cash-flow with weekly reporting. Monthly bank reconciliations will be performed and long-term debt reviewed and restructured where economic benefits can be attained.</w:t>
      </w:r>
    </w:p>
    <w:p w14:paraId="3C917E3A" w14:textId="77777777" w:rsidR="00510E63" w:rsidRPr="00965764" w:rsidRDefault="00510E63" w:rsidP="00510E63">
      <w:pPr>
        <w:spacing w:before="100" w:beforeAutospacing="1" w:after="100" w:afterAutospacing="1"/>
        <w:contextualSpacing/>
        <w:jc w:val="both"/>
        <w:rPr>
          <w:rFonts w:ascii="Arial" w:hAnsi="Arial" w:cs="Arial"/>
        </w:rPr>
      </w:pPr>
    </w:p>
    <w:p w14:paraId="34A43988"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Cash flow targets will be set as part of the MTREF and short-term liabilities reviewed and calculated. Long term liabilities will be reviewed and calculated and all contingent liabilities disclosed. Creditors will be engaged to discuss/agree repayment plans/arrangements for liabilities in order to enter into arrangements with creditors and to monitor that the payments are made according to the agreed repayment plans.</w:t>
      </w:r>
      <w:bookmarkStart w:id="204" w:name="_Toc452621757"/>
    </w:p>
    <w:p w14:paraId="1B3FF4AB" w14:textId="77777777" w:rsidR="00510E63" w:rsidRPr="00965764" w:rsidRDefault="00510E63" w:rsidP="00510E63">
      <w:pPr>
        <w:spacing w:before="100" w:beforeAutospacing="1" w:after="100" w:afterAutospacing="1"/>
        <w:contextualSpacing/>
        <w:jc w:val="both"/>
        <w:rPr>
          <w:rFonts w:ascii="Arial" w:hAnsi="Arial" w:cs="Arial"/>
        </w:rPr>
      </w:pPr>
    </w:p>
    <w:p w14:paraId="7F9A0AED"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Financial Controls</w:t>
      </w:r>
      <w:bookmarkEnd w:id="204"/>
      <w:r w:rsidRPr="008740A8">
        <w:rPr>
          <w:rFonts w:ascii="Arial" w:hAnsi="Arial" w:cs="Arial"/>
          <w:b/>
          <w:i/>
        </w:rPr>
        <w:t xml:space="preserve"> Project</w:t>
      </w:r>
    </w:p>
    <w:p w14:paraId="53A218E3" w14:textId="77777777" w:rsidR="00510E63" w:rsidRPr="00532D6C" w:rsidRDefault="00510E63" w:rsidP="00510E63">
      <w:pPr>
        <w:spacing w:before="100" w:beforeAutospacing="1" w:after="100" w:afterAutospacing="1"/>
        <w:contextualSpacing/>
        <w:jc w:val="both"/>
        <w:rPr>
          <w:rFonts w:ascii="Arial" w:hAnsi="Arial" w:cs="Arial"/>
          <w:i/>
        </w:rPr>
      </w:pPr>
      <w:r w:rsidRPr="00532D6C">
        <w:rPr>
          <w:rFonts w:ascii="Arial" w:hAnsi="Arial" w:cs="Arial"/>
          <w:i/>
        </w:rPr>
        <w:t xml:space="preserve">COGTA has assign a dedicated specialist to assist with the </w:t>
      </w:r>
      <w:r>
        <w:rPr>
          <w:rFonts w:ascii="Arial" w:hAnsi="Arial" w:cs="Arial"/>
          <w:i/>
        </w:rPr>
        <w:t xml:space="preserve">MFMIP </w:t>
      </w:r>
      <w:proofErr w:type="spellStart"/>
      <w:r>
        <w:rPr>
          <w:rFonts w:ascii="Arial" w:hAnsi="Arial" w:cs="Arial"/>
          <w:i/>
        </w:rPr>
        <w:t>programme</w:t>
      </w:r>
      <w:proofErr w:type="spellEnd"/>
      <w:r>
        <w:rPr>
          <w:rFonts w:ascii="Arial" w:hAnsi="Arial" w:cs="Arial"/>
          <w:i/>
        </w:rPr>
        <w:t xml:space="preserve"> to assist the </w:t>
      </w:r>
      <w:proofErr w:type="spellStart"/>
      <w:r>
        <w:rPr>
          <w:rFonts w:ascii="Arial" w:hAnsi="Arial" w:cs="Arial"/>
          <w:i/>
        </w:rPr>
        <w:t>m</w:t>
      </w:r>
      <w:r w:rsidRPr="00532D6C">
        <w:rPr>
          <w:rFonts w:ascii="Arial" w:hAnsi="Arial" w:cs="Arial"/>
          <w:i/>
        </w:rPr>
        <w:t>unicpality</w:t>
      </w:r>
      <w:proofErr w:type="spellEnd"/>
      <w:r w:rsidRPr="00532D6C">
        <w:rPr>
          <w:rFonts w:ascii="Arial" w:hAnsi="Arial" w:cs="Arial"/>
          <w:i/>
        </w:rPr>
        <w:t xml:space="preserve"> with controls and processes.</w:t>
      </w:r>
    </w:p>
    <w:p w14:paraId="0CA1A0CC" w14:textId="77777777" w:rsidR="00510E63" w:rsidRPr="008740A8" w:rsidRDefault="00510E63" w:rsidP="00510E63">
      <w:pPr>
        <w:spacing w:before="100" w:beforeAutospacing="1" w:after="100" w:afterAutospacing="1"/>
        <w:contextualSpacing/>
        <w:jc w:val="both"/>
        <w:rPr>
          <w:rFonts w:ascii="Arial" w:hAnsi="Arial" w:cs="Arial"/>
          <w:b/>
          <w:i/>
        </w:rPr>
      </w:pPr>
    </w:p>
    <w:p w14:paraId="2FA26DE7"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review internal controls and delegations regarding financial management. Some of the initiatives that will be conducted include the following:</w:t>
      </w:r>
    </w:p>
    <w:p w14:paraId="055F0ED0"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Draft an Audit action plan to address audit findings.</w:t>
      </w:r>
    </w:p>
    <w:p w14:paraId="2AC7F783"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Correct prior year errors and compile audit evidence file.</w:t>
      </w:r>
    </w:p>
    <w:p w14:paraId="546F2E09"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Review monthly progress on corrected errors.</w:t>
      </w:r>
    </w:p>
    <w:p w14:paraId="4845FA1E"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Implement safeguards to mitigate errors going forward.</w:t>
      </w:r>
    </w:p>
    <w:p w14:paraId="3F992B7D"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 xml:space="preserve">Perform Risk analysis of </w:t>
      </w:r>
      <w:r>
        <w:rPr>
          <w:rFonts w:ascii="Arial" w:hAnsi="Arial" w:cs="Arial"/>
        </w:rPr>
        <w:t>Municipality</w:t>
      </w:r>
      <w:r w:rsidRPr="00965764">
        <w:rPr>
          <w:rFonts w:ascii="Arial" w:hAnsi="Arial" w:cs="Arial"/>
        </w:rPr>
        <w:t xml:space="preserve"> and implement risk management system.</w:t>
      </w:r>
    </w:p>
    <w:p w14:paraId="72262509"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Revise and implement internal systems of control to mitigate financial risks identified.</w:t>
      </w:r>
    </w:p>
    <w:p w14:paraId="3C67C72D"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lastRenderedPageBreak/>
        <w:t>Review all policies, budget and non-budget related, and amend where necessary.</w:t>
      </w:r>
    </w:p>
    <w:p w14:paraId="7450DB64"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Workshop all policies with related staff.</w:t>
      </w:r>
    </w:p>
    <w:p w14:paraId="5CFD878F"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 xml:space="preserve">Review and amend all job descriptions. </w:t>
      </w:r>
    </w:p>
    <w:p w14:paraId="05465916"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Review archiving and record keeping.</w:t>
      </w:r>
    </w:p>
    <w:p w14:paraId="76D45630"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Capacitating and skills development of finance department staff.</w:t>
      </w:r>
    </w:p>
    <w:p w14:paraId="4AFB6E4A" w14:textId="77777777" w:rsidR="00510E63" w:rsidRPr="00965764" w:rsidRDefault="00510E63" w:rsidP="00510E63">
      <w:pPr>
        <w:pStyle w:val="ListParagraph"/>
        <w:numPr>
          <w:ilvl w:val="0"/>
          <w:numId w:val="17"/>
        </w:numPr>
        <w:spacing w:before="100" w:beforeAutospacing="1" w:after="100" w:afterAutospacing="1"/>
        <w:jc w:val="both"/>
        <w:rPr>
          <w:rFonts w:ascii="Arial" w:hAnsi="Arial" w:cs="Arial"/>
        </w:rPr>
      </w:pPr>
      <w:r w:rsidRPr="00965764">
        <w:rPr>
          <w:rFonts w:ascii="Arial" w:hAnsi="Arial" w:cs="Arial"/>
        </w:rPr>
        <w:t>Implement internal controls to mitigate financial risks</w:t>
      </w:r>
      <w:bookmarkStart w:id="205" w:name="_Toc452621758"/>
    </w:p>
    <w:p w14:paraId="2AC2FAA8"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Asset Management</w:t>
      </w:r>
      <w:bookmarkEnd w:id="205"/>
      <w:r w:rsidRPr="008740A8">
        <w:rPr>
          <w:rFonts w:ascii="Arial" w:hAnsi="Arial" w:cs="Arial"/>
          <w:b/>
          <w:i/>
        </w:rPr>
        <w:t xml:space="preserve"> Project:</w:t>
      </w:r>
    </w:p>
    <w:p w14:paraId="1516B67B" w14:textId="77777777" w:rsidR="00510E63" w:rsidRPr="008740A8" w:rsidRDefault="00510E63" w:rsidP="00510E63">
      <w:pPr>
        <w:spacing w:before="100" w:beforeAutospacing="1" w:after="100" w:afterAutospacing="1"/>
        <w:contextualSpacing/>
        <w:jc w:val="both"/>
        <w:rPr>
          <w:rFonts w:ascii="Arial" w:hAnsi="Arial" w:cs="Arial"/>
          <w:b/>
          <w:i/>
        </w:rPr>
      </w:pPr>
    </w:p>
    <w:p w14:paraId="2363500C" w14:textId="77777777" w:rsidR="00510E63" w:rsidRPr="007E76DA" w:rsidRDefault="00510E63" w:rsidP="00510E63">
      <w:pPr>
        <w:spacing w:before="100" w:beforeAutospacing="1" w:after="100" w:afterAutospacing="1"/>
        <w:contextualSpacing/>
        <w:jc w:val="both"/>
        <w:rPr>
          <w:rFonts w:ascii="Arial" w:hAnsi="Arial" w:cs="Arial"/>
        </w:rPr>
      </w:pPr>
      <w:r w:rsidRPr="007E76DA">
        <w:rPr>
          <w:rFonts w:ascii="Arial" w:hAnsi="Arial" w:cs="Arial"/>
        </w:rPr>
        <w:t>The Municipality will source funding during the outer financial year in order to develop and integrated infrastructure and asset management plan. This will entail the review and updating of the Asset Register. This plan should include the assessment of the useful lives of all infrastructure assets by performing a conditional assessment and ensure that a GIS reference exists for all infrastructure assets.</w:t>
      </w:r>
    </w:p>
    <w:p w14:paraId="34029B26" w14:textId="77777777" w:rsidR="00510E63" w:rsidRPr="007E76DA" w:rsidRDefault="00510E63" w:rsidP="00510E63">
      <w:pPr>
        <w:spacing w:before="100" w:beforeAutospacing="1" w:after="100" w:afterAutospacing="1"/>
        <w:contextualSpacing/>
        <w:jc w:val="both"/>
        <w:rPr>
          <w:rFonts w:ascii="Arial" w:hAnsi="Arial" w:cs="Arial"/>
        </w:rPr>
      </w:pPr>
    </w:p>
    <w:p w14:paraId="6306E2E2" w14:textId="77777777" w:rsidR="00510E63" w:rsidRDefault="00510E63" w:rsidP="00510E63">
      <w:pPr>
        <w:spacing w:before="100" w:beforeAutospacing="1" w:after="100" w:afterAutospacing="1"/>
        <w:contextualSpacing/>
        <w:jc w:val="both"/>
        <w:rPr>
          <w:rFonts w:ascii="Arial" w:hAnsi="Arial" w:cs="Arial"/>
        </w:rPr>
      </w:pPr>
      <w:r w:rsidRPr="007E76DA">
        <w:rPr>
          <w:rFonts w:ascii="Arial" w:hAnsi="Arial" w:cs="Arial"/>
        </w:rPr>
        <w:t>An Asset Procedure Manual will be drafted and asset maintenance plans will be included for all major asset categories. The Municipality will perform a municipal strategic asset assessment and master plans review for all Infrastructure assets will be updated and founds sourced in order to perform a land audit to identify all municipal assets and to determine a performance assessment of all municipal properties. This will be followed by the drafting of a municipal asset management strategy which also includes a performance and disposal framework.</w:t>
      </w:r>
    </w:p>
    <w:p w14:paraId="1A3AEF64" w14:textId="77777777" w:rsidR="00510E63" w:rsidRPr="00965764" w:rsidRDefault="00510E63" w:rsidP="00510E63">
      <w:pPr>
        <w:spacing w:before="100" w:beforeAutospacing="1" w:after="100" w:afterAutospacing="1"/>
        <w:contextualSpacing/>
        <w:jc w:val="both"/>
        <w:rPr>
          <w:rFonts w:ascii="Arial" w:hAnsi="Arial" w:cs="Arial"/>
        </w:rPr>
      </w:pPr>
    </w:p>
    <w:p w14:paraId="61FE8965" w14:textId="77777777" w:rsidR="00510E63" w:rsidRDefault="00510E63" w:rsidP="00510E63">
      <w:pPr>
        <w:spacing w:before="100" w:beforeAutospacing="1" w:after="100" w:afterAutospacing="1"/>
        <w:contextualSpacing/>
        <w:jc w:val="both"/>
        <w:rPr>
          <w:rFonts w:ascii="Arial" w:hAnsi="Arial" w:cs="Arial"/>
          <w:b/>
          <w:i/>
        </w:rPr>
      </w:pPr>
      <w:bookmarkStart w:id="206" w:name="_Toc452621759"/>
      <w:r w:rsidRPr="008740A8">
        <w:rPr>
          <w:rFonts w:ascii="Arial" w:hAnsi="Arial" w:cs="Arial"/>
          <w:b/>
          <w:i/>
        </w:rPr>
        <w:t>Supply Chain Management</w:t>
      </w:r>
      <w:bookmarkEnd w:id="206"/>
      <w:r w:rsidRPr="008740A8">
        <w:rPr>
          <w:rFonts w:ascii="Arial" w:hAnsi="Arial" w:cs="Arial"/>
          <w:b/>
          <w:i/>
        </w:rPr>
        <w:t xml:space="preserve"> Project</w:t>
      </w:r>
    </w:p>
    <w:p w14:paraId="7CE9DF20" w14:textId="77777777" w:rsidR="00510E63" w:rsidRPr="008740A8" w:rsidRDefault="00510E63" w:rsidP="00510E63">
      <w:pPr>
        <w:spacing w:before="100" w:beforeAutospacing="1" w:after="100" w:afterAutospacing="1"/>
        <w:contextualSpacing/>
        <w:jc w:val="both"/>
        <w:rPr>
          <w:rFonts w:ascii="Arial" w:hAnsi="Arial" w:cs="Arial"/>
          <w:b/>
          <w:i/>
        </w:rPr>
      </w:pPr>
    </w:p>
    <w:p w14:paraId="3321BCFF" w14:textId="77777777" w:rsidR="00510E63"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will review governance practices in the Supply Chain practices and implement proper controls and risk management practices. In this process SCM Delegations will be reviewed and electronic Contract Management system implemented. </w:t>
      </w:r>
    </w:p>
    <w:p w14:paraId="305C4B8B" w14:textId="77777777" w:rsidR="00510E63" w:rsidRPr="00965764" w:rsidRDefault="00510E63" w:rsidP="00510E63">
      <w:pPr>
        <w:spacing w:before="100" w:beforeAutospacing="1" w:after="100" w:afterAutospacing="1"/>
        <w:contextualSpacing/>
        <w:jc w:val="both"/>
        <w:rPr>
          <w:rFonts w:ascii="Arial" w:hAnsi="Arial" w:cs="Arial"/>
        </w:rPr>
      </w:pPr>
    </w:p>
    <w:p w14:paraId="5FCAE338"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 xml:space="preserve">Capital Budget Implementation Project: </w:t>
      </w:r>
    </w:p>
    <w:p w14:paraId="057BBF60" w14:textId="77777777" w:rsidR="00510E63" w:rsidRDefault="00510E63" w:rsidP="00510E63">
      <w:pPr>
        <w:spacing w:before="100" w:beforeAutospacing="1" w:after="100" w:afterAutospacing="1"/>
        <w:contextualSpacing/>
        <w:jc w:val="both"/>
        <w:rPr>
          <w:rFonts w:ascii="Arial" w:hAnsi="Arial" w:cs="Arial"/>
          <w:b/>
          <w:i/>
        </w:rPr>
      </w:pPr>
    </w:p>
    <w:p w14:paraId="2732C2E9" w14:textId="6DD6855B" w:rsidR="00510E63" w:rsidRPr="00522244" w:rsidRDefault="00510E63" w:rsidP="00510E63">
      <w:pPr>
        <w:spacing w:before="100" w:beforeAutospacing="1" w:after="100" w:afterAutospacing="1"/>
        <w:contextualSpacing/>
        <w:jc w:val="both"/>
        <w:rPr>
          <w:rFonts w:ascii="Arial" w:hAnsi="Arial" w:cs="Arial"/>
        </w:rPr>
      </w:pPr>
      <w:r w:rsidRPr="00965764">
        <w:rPr>
          <w:rFonts w:ascii="Arial" w:hAnsi="Arial" w:cs="Arial"/>
        </w:rPr>
        <w:t xml:space="preserve">The </w:t>
      </w:r>
      <w:r>
        <w:rPr>
          <w:rFonts w:ascii="Arial" w:hAnsi="Arial" w:cs="Arial"/>
        </w:rPr>
        <w:t>Municipality</w:t>
      </w:r>
      <w:r w:rsidRPr="00965764">
        <w:rPr>
          <w:rFonts w:ascii="Arial" w:hAnsi="Arial" w:cs="Arial"/>
        </w:rPr>
        <w:t xml:space="preserve"> needs to be pro-active with regards to planning and implementation of the capital budget. Potential risks need to be addressed as soon as they are identified. This will require the improvement of planning processes in order to institute the monitoring of action plans to ensure that capital budget is implemented effectively to avoid under spending as experienced in the previous years and the current financial year. Attention will be given to projects business plans, risk identification and turnaround times on supply chain management processes to ensure the full implementation of the capital budget for a financial year. </w:t>
      </w:r>
    </w:p>
    <w:p w14:paraId="616C192B"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lastRenderedPageBreak/>
        <w:t xml:space="preserve">ICT Project: </w:t>
      </w:r>
    </w:p>
    <w:p w14:paraId="0B0E6D20" w14:textId="77777777" w:rsidR="00510E63" w:rsidRPr="008740A8" w:rsidRDefault="00510E63" w:rsidP="00510E63">
      <w:pPr>
        <w:spacing w:before="100" w:beforeAutospacing="1" w:after="100" w:afterAutospacing="1"/>
        <w:contextualSpacing/>
        <w:jc w:val="both"/>
        <w:rPr>
          <w:rFonts w:ascii="Arial" w:hAnsi="Arial" w:cs="Arial"/>
          <w:b/>
          <w:i/>
        </w:rPr>
      </w:pPr>
    </w:p>
    <w:p w14:paraId="437D2AAF" w14:textId="77777777" w:rsidR="00510E63" w:rsidRDefault="00510E63" w:rsidP="00510E63">
      <w:pPr>
        <w:spacing w:before="100" w:beforeAutospacing="1" w:after="100" w:afterAutospacing="1"/>
        <w:contextualSpacing/>
        <w:jc w:val="both"/>
        <w:rPr>
          <w:rFonts w:ascii="Arial" w:hAnsi="Arial" w:cs="Arial"/>
        </w:rPr>
      </w:pPr>
      <w:r w:rsidRPr="007E76DA">
        <w:rPr>
          <w:rFonts w:ascii="Arial" w:hAnsi="Arial" w:cs="Arial"/>
        </w:rPr>
        <w:t>The Municipality will initiate a process towards the review of IT infrastructure and implement accounting in order to ensure that financial systems are in line with the Municipal Budget and Reporting Reforms (</w:t>
      </w:r>
      <w:proofErr w:type="spellStart"/>
      <w:r w:rsidRPr="007E76DA">
        <w:rPr>
          <w:rFonts w:ascii="Arial" w:hAnsi="Arial" w:cs="Arial"/>
        </w:rPr>
        <w:t>mSCOA</w:t>
      </w:r>
      <w:proofErr w:type="spellEnd"/>
      <w:r w:rsidRPr="007E76DA">
        <w:rPr>
          <w:rFonts w:ascii="Arial" w:hAnsi="Arial" w:cs="Arial"/>
        </w:rPr>
        <w:t xml:space="preserve"> etc.).  For better and efficient workflow, the Municipality is in need of a server upgrade and business plans have been submitted for funding in order to implement the project.</w:t>
      </w:r>
    </w:p>
    <w:p w14:paraId="33DB4F0C" w14:textId="77777777" w:rsidR="00510E63" w:rsidRDefault="00510E63" w:rsidP="00510E63">
      <w:pPr>
        <w:spacing w:before="100" w:beforeAutospacing="1" w:after="100" w:afterAutospacing="1"/>
        <w:contextualSpacing/>
        <w:jc w:val="both"/>
        <w:rPr>
          <w:rFonts w:ascii="Arial" w:hAnsi="Arial" w:cs="Arial"/>
        </w:rPr>
      </w:pPr>
    </w:p>
    <w:p w14:paraId="7F74402B" w14:textId="77777777" w:rsidR="00510E63" w:rsidRDefault="00510E63" w:rsidP="00510E63">
      <w:pPr>
        <w:spacing w:before="100" w:beforeAutospacing="1" w:after="100" w:afterAutospacing="1"/>
        <w:contextualSpacing/>
        <w:jc w:val="both"/>
        <w:rPr>
          <w:rFonts w:ascii="Arial" w:hAnsi="Arial" w:cs="Arial"/>
          <w:b/>
          <w:i/>
        </w:rPr>
      </w:pPr>
      <w:r w:rsidRPr="008740A8">
        <w:rPr>
          <w:rFonts w:ascii="Arial" w:hAnsi="Arial" w:cs="Arial"/>
          <w:b/>
          <w:i/>
        </w:rPr>
        <w:t>Liability Management Project</w:t>
      </w:r>
    </w:p>
    <w:p w14:paraId="29CEB665" w14:textId="77777777" w:rsidR="00510E63" w:rsidRPr="008740A8" w:rsidRDefault="00510E63" w:rsidP="00510E63">
      <w:pPr>
        <w:spacing w:before="100" w:beforeAutospacing="1" w:after="100" w:afterAutospacing="1"/>
        <w:contextualSpacing/>
        <w:jc w:val="both"/>
        <w:rPr>
          <w:rFonts w:ascii="Arial" w:hAnsi="Arial" w:cs="Arial"/>
          <w:b/>
          <w:i/>
        </w:rPr>
      </w:pPr>
    </w:p>
    <w:p w14:paraId="7A38156F" w14:textId="77777777" w:rsidR="00510E63" w:rsidRPr="00965764" w:rsidRDefault="00510E63" w:rsidP="00510E63">
      <w:pPr>
        <w:spacing w:before="100" w:beforeAutospacing="1" w:after="100" w:afterAutospacing="1"/>
        <w:contextualSpacing/>
        <w:jc w:val="both"/>
        <w:rPr>
          <w:rFonts w:ascii="Arial" w:hAnsi="Arial" w:cs="Arial"/>
        </w:rPr>
      </w:pPr>
      <w:r w:rsidRPr="00965764">
        <w:rPr>
          <w:rFonts w:ascii="Arial" w:hAnsi="Arial" w:cs="Arial"/>
        </w:rPr>
        <w:t>All liabilities current and non-current will be reviewed and a strategy developed to meet obligations in a timely manner in accordance with legislative requirements.</w:t>
      </w:r>
    </w:p>
    <w:p w14:paraId="549B2DDF" w14:textId="77777777" w:rsidR="00510E63" w:rsidRPr="00965764" w:rsidRDefault="00510E63" w:rsidP="00510E63">
      <w:pPr>
        <w:pStyle w:val="ListParagraph"/>
        <w:numPr>
          <w:ilvl w:val="0"/>
          <w:numId w:val="18"/>
        </w:numPr>
        <w:spacing w:before="100" w:beforeAutospacing="1" w:after="100" w:afterAutospacing="1"/>
        <w:jc w:val="both"/>
        <w:rPr>
          <w:rFonts w:ascii="Arial" w:hAnsi="Arial" w:cs="Arial"/>
        </w:rPr>
      </w:pPr>
      <w:r w:rsidRPr="00965764">
        <w:rPr>
          <w:rFonts w:ascii="Arial" w:hAnsi="Arial" w:cs="Arial"/>
        </w:rPr>
        <w:t>Review and calculate short term liabilities</w:t>
      </w:r>
    </w:p>
    <w:p w14:paraId="603BA93D" w14:textId="77777777" w:rsidR="00510E63" w:rsidRPr="00965764" w:rsidRDefault="00510E63" w:rsidP="00510E63">
      <w:pPr>
        <w:pStyle w:val="ListParagraph"/>
        <w:numPr>
          <w:ilvl w:val="0"/>
          <w:numId w:val="18"/>
        </w:numPr>
        <w:spacing w:before="100" w:beforeAutospacing="1" w:after="100" w:afterAutospacing="1"/>
        <w:jc w:val="both"/>
        <w:rPr>
          <w:rFonts w:ascii="Arial" w:hAnsi="Arial" w:cs="Arial"/>
        </w:rPr>
      </w:pPr>
      <w:r w:rsidRPr="00965764">
        <w:rPr>
          <w:rFonts w:ascii="Arial" w:hAnsi="Arial" w:cs="Arial"/>
        </w:rPr>
        <w:t>Review and calculate long term liabilities</w:t>
      </w:r>
    </w:p>
    <w:p w14:paraId="6BD87235" w14:textId="77777777" w:rsidR="00510E63" w:rsidRPr="00965764" w:rsidRDefault="00510E63" w:rsidP="00510E63">
      <w:pPr>
        <w:pStyle w:val="ListParagraph"/>
        <w:numPr>
          <w:ilvl w:val="0"/>
          <w:numId w:val="18"/>
        </w:numPr>
        <w:spacing w:before="100" w:beforeAutospacing="1" w:after="100" w:afterAutospacing="1"/>
        <w:jc w:val="both"/>
        <w:rPr>
          <w:rFonts w:ascii="Arial" w:hAnsi="Arial" w:cs="Arial"/>
        </w:rPr>
      </w:pPr>
      <w:r w:rsidRPr="00965764">
        <w:rPr>
          <w:rFonts w:ascii="Arial" w:hAnsi="Arial" w:cs="Arial"/>
        </w:rPr>
        <w:t>Review and disclose all contingent liabilities</w:t>
      </w:r>
    </w:p>
    <w:p w14:paraId="69A24E6B" w14:textId="77777777" w:rsidR="00510E63" w:rsidRPr="00965764" w:rsidRDefault="00510E63" w:rsidP="00510E63">
      <w:pPr>
        <w:pStyle w:val="ListParagraph"/>
        <w:numPr>
          <w:ilvl w:val="0"/>
          <w:numId w:val="18"/>
        </w:numPr>
        <w:spacing w:before="100" w:beforeAutospacing="1" w:after="100" w:afterAutospacing="1"/>
        <w:jc w:val="both"/>
        <w:rPr>
          <w:rFonts w:ascii="Arial" w:hAnsi="Arial" w:cs="Arial"/>
        </w:rPr>
      </w:pPr>
      <w:r w:rsidRPr="00965764">
        <w:rPr>
          <w:rFonts w:ascii="Arial" w:hAnsi="Arial" w:cs="Arial"/>
        </w:rPr>
        <w:t>Engage with creditors to discuss/agree repayment plans/arrangements</w:t>
      </w:r>
    </w:p>
    <w:p w14:paraId="12A73FC2" w14:textId="77777777" w:rsidR="00510E63" w:rsidRDefault="00510E63" w:rsidP="00510E63">
      <w:pPr>
        <w:pStyle w:val="ListParagraph"/>
        <w:numPr>
          <w:ilvl w:val="0"/>
          <w:numId w:val="18"/>
        </w:numPr>
        <w:spacing w:before="100" w:beforeAutospacing="1" w:after="100" w:afterAutospacing="1"/>
        <w:jc w:val="both"/>
        <w:rPr>
          <w:rFonts w:ascii="Arial" w:hAnsi="Arial" w:cs="Arial"/>
        </w:rPr>
      </w:pPr>
      <w:r w:rsidRPr="00965764">
        <w:rPr>
          <w:rFonts w:ascii="Arial" w:hAnsi="Arial" w:cs="Arial"/>
        </w:rPr>
        <w:t>Draft repayment plans for liabilities and enter into arrangements with creditors</w:t>
      </w:r>
    </w:p>
    <w:p w14:paraId="559BF506" w14:textId="77777777" w:rsidR="00596E6D" w:rsidRDefault="00596E6D" w:rsidP="00596E6D">
      <w:pPr>
        <w:spacing w:before="100" w:beforeAutospacing="1" w:after="100" w:afterAutospacing="1"/>
        <w:jc w:val="both"/>
        <w:rPr>
          <w:rFonts w:ascii="Arial" w:hAnsi="Arial" w:cs="Arial"/>
        </w:rPr>
        <w:sectPr w:rsidR="00596E6D" w:rsidSect="0072277B">
          <w:pgSz w:w="11907" w:h="16839"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5B13BB19" w14:textId="77777777" w:rsidR="00596E6D" w:rsidRDefault="00596E6D" w:rsidP="00596E6D">
      <w:pPr>
        <w:spacing w:before="100" w:beforeAutospacing="1" w:after="100" w:afterAutospacing="1"/>
        <w:jc w:val="both"/>
        <w:rPr>
          <w:rFonts w:ascii="Arial" w:hAnsi="Arial" w:cs="Arial"/>
        </w:rPr>
      </w:pPr>
    </w:p>
    <w:p w14:paraId="1EFD98B5" w14:textId="77777777" w:rsidR="00596E6D" w:rsidRDefault="00596E6D" w:rsidP="00596E6D">
      <w:pPr>
        <w:rPr>
          <w:rFonts w:ascii="Arial" w:hAnsi="Arial" w:cs="Arial"/>
        </w:rPr>
      </w:pPr>
    </w:p>
    <w:p w14:paraId="01D81D71" w14:textId="77777777" w:rsidR="002F2FC3" w:rsidRDefault="00596E6D" w:rsidP="00596E6D">
      <w:pPr>
        <w:tabs>
          <w:tab w:val="left" w:pos="1384"/>
        </w:tabs>
        <w:rPr>
          <w:rFonts w:ascii="Arial" w:hAnsi="Arial" w:cs="Arial"/>
        </w:rPr>
      </w:pPr>
      <w:r>
        <w:rPr>
          <w:rFonts w:ascii="Arial" w:hAnsi="Arial" w:cs="Arial"/>
        </w:rPr>
        <w:tab/>
      </w:r>
      <w:r w:rsidR="00A4741C" w:rsidRPr="006164CE">
        <w:rPr>
          <w:rFonts w:ascii="Arial" w:hAnsi="Arial" w:cs="Arial"/>
          <w:noProof/>
          <w:sz w:val="28"/>
          <w:szCs w:val="28"/>
          <w:lang w:val="en-ZA" w:eastAsia="en-ZA"/>
        </w:rPr>
        <w:drawing>
          <wp:anchor distT="0" distB="0" distL="114300" distR="114300" simplePos="0" relativeHeight="251832320" behindDoc="1" locked="0" layoutInCell="1" allowOverlap="1" wp14:anchorId="690BE9A7" wp14:editId="090F9EFC">
            <wp:simplePos x="0" y="0"/>
            <wp:positionH relativeFrom="column">
              <wp:posOffset>0</wp:posOffset>
            </wp:positionH>
            <wp:positionV relativeFrom="paragraph">
              <wp:posOffset>419100</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91"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5AEE28AE" w14:textId="77777777" w:rsidR="002F2FC3" w:rsidRDefault="002F2FC3" w:rsidP="00C4024D">
      <w:pPr>
        <w:tabs>
          <w:tab w:val="left" w:pos="2370"/>
        </w:tabs>
        <w:spacing w:after="160" w:line="259" w:lineRule="auto"/>
        <w:jc w:val="both"/>
        <w:rPr>
          <w:rFonts w:ascii="Arial" w:hAnsi="Arial" w:cs="Arial"/>
        </w:rPr>
      </w:pPr>
    </w:p>
    <w:p w14:paraId="7D9B70A1" w14:textId="77777777" w:rsidR="002F2FC3" w:rsidRDefault="002F2FC3" w:rsidP="00C4024D">
      <w:pPr>
        <w:tabs>
          <w:tab w:val="left" w:pos="2370"/>
        </w:tabs>
        <w:spacing w:after="160" w:line="259" w:lineRule="auto"/>
        <w:jc w:val="both"/>
        <w:rPr>
          <w:rFonts w:ascii="Arial" w:hAnsi="Arial" w:cs="Arial"/>
        </w:rPr>
      </w:pPr>
    </w:p>
    <w:p w14:paraId="4F3CC407" w14:textId="77777777" w:rsidR="002F2FC3" w:rsidRDefault="002F2FC3" w:rsidP="00C4024D">
      <w:pPr>
        <w:tabs>
          <w:tab w:val="left" w:pos="2370"/>
        </w:tabs>
        <w:spacing w:after="160" w:line="259" w:lineRule="auto"/>
        <w:jc w:val="both"/>
        <w:rPr>
          <w:rFonts w:ascii="Arial" w:hAnsi="Arial" w:cs="Arial"/>
        </w:rPr>
      </w:pPr>
    </w:p>
    <w:p w14:paraId="69391DFA" w14:textId="77777777" w:rsidR="002F2FC3" w:rsidRDefault="002F2FC3" w:rsidP="00C4024D">
      <w:pPr>
        <w:tabs>
          <w:tab w:val="left" w:pos="2370"/>
        </w:tabs>
        <w:spacing w:after="160" w:line="259" w:lineRule="auto"/>
        <w:jc w:val="both"/>
        <w:rPr>
          <w:rFonts w:ascii="Arial" w:hAnsi="Arial" w:cs="Arial"/>
        </w:rPr>
      </w:pPr>
    </w:p>
    <w:p w14:paraId="4F3FED11" w14:textId="77777777" w:rsidR="002F2FC3" w:rsidRDefault="002F2FC3" w:rsidP="00C4024D">
      <w:pPr>
        <w:tabs>
          <w:tab w:val="left" w:pos="2370"/>
        </w:tabs>
        <w:spacing w:after="160" w:line="259" w:lineRule="auto"/>
        <w:jc w:val="both"/>
        <w:rPr>
          <w:rFonts w:ascii="Arial" w:hAnsi="Arial" w:cs="Arial"/>
        </w:rPr>
      </w:pPr>
    </w:p>
    <w:bookmarkEnd w:id="160"/>
    <w:p w14:paraId="62767892" w14:textId="77777777" w:rsidR="002F2FC3" w:rsidRPr="005C59EC" w:rsidRDefault="005C59EC" w:rsidP="00596E6D">
      <w:pPr>
        <w:spacing w:after="160" w:line="259" w:lineRule="auto"/>
        <w:ind w:left="5760" w:firstLine="720"/>
        <w:jc w:val="both"/>
        <w:rPr>
          <w:rFonts w:ascii="Arial" w:hAnsi="Arial" w:cs="Arial"/>
          <w:color w:val="ED7D31" w:themeColor="accent2"/>
          <w:sz w:val="44"/>
          <w:szCs w:val="44"/>
        </w:rPr>
      </w:pPr>
      <w:r w:rsidRPr="005C59EC">
        <w:rPr>
          <w:rFonts w:ascii="Arial" w:hAnsi="Arial" w:cs="Arial"/>
          <w:color w:val="ED7D31" w:themeColor="accent2"/>
          <w:sz w:val="44"/>
          <w:szCs w:val="44"/>
        </w:rPr>
        <w:t>CHAPTER 5</w:t>
      </w:r>
      <w:r w:rsidR="002F2FC3" w:rsidRPr="005C59EC">
        <w:rPr>
          <w:rFonts w:ascii="Arial" w:hAnsi="Arial" w:cs="Arial"/>
          <w:color w:val="ED7D31" w:themeColor="accent2"/>
          <w:sz w:val="44"/>
          <w:szCs w:val="44"/>
        </w:rPr>
        <w:t>:</w:t>
      </w:r>
    </w:p>
    <w:p w14:paraId="75FC593E" w14:textId="77777777" w:rsidR="002F2FC3" w:rsidRPr="002F2FC3" w:rsidRDefault="002F2FC3" w:rsidP="00596E6D">
      <w:pPr>
        <w:spacing w:after="160" w:line="259" w:lineRule="auto"/>
        <w:ind w:left="6480"/>
        <w:jc w:val="both"/>
        <w:rPr>
          <w:rFonts w:ascii="Arial" w:hAnsi="Arial" w:cs="Arial"/>
          <w:color w:val="ED7D31" w:themeColor="accent2"/>
          <w:sz w:val="44"/>
          <w:szCs w:val="44"/>
        </w:rPr>
      </w:pPr>
      <w:r>
        <w:rPr>
          <w:rFonts w:ascii="Arial" w:hAnsi="Arial" w:cs="Arial"/>
          <w:color w:val="ED7D31" w:themeColor="accent2"/>
          <w:sz w:val="44"/>
          <w:szCs w:val="44"/>
        </w:rPr>
        <w:t>In-Year Municipal Performance Scorecard</w:t>
      </w:r>
    </w:p>
    <w:p w14:paraId="6CF8A86A" w14:textId="77777777" w:rsidR="00A4741C" w:rsidRDefault="002F2FC3" w:rsidP="00C4024D">
      <w:pPr>
        <w:spacing w:after="160" w:line="259" w:lineRule="auto"/>
        <w:jc w:val="both"/>
        <w:rPr>
          <w:rFonts w:ascii="Arial" w:hAnsi="Arial" w:cs="Arial"/>
          <w:sz w:val="24"/>
          <w:szCs w:val="24"/>
        </w:rPr>
        <w:sectPr w:rsidR="00A4741C"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r>
        <w:rPr>
          <w:rFonts w:ascii="Arial" w:hAnsi="Arial" w:cs="Arial"/>
          <w:sz w:val="24"/>
          <w:szCs w:val="24"/>
        </w:rPr>
        <w:br w:type="page"/>
      </w:r>
    </w:p>
    <w:p w14:paraId="1A61E551" w14:textId="77777777" w:rsidR="00B2481F" w:rsidRPr="00A00E20" w:rsidRDefault="005C59EC" w:rsidP="00A4741C">
      <w:pPr>
        <w:pStyle w:val="Heading1"/>
        <w:spacing w:before="100" w:beforeAutospacing="1" w:after="100" w:afterAutospacing="1" w:line="360" w:lineRule="auto"/>
        <w:contextualSpacing/>
        <w:jc w:val="both"/>
        <w:rPr>
          <w:rFonts w:ascii="Arial" w:hAnsi="Arial" w:cs="Arial"/>
          <w:color w:val="auto"/>
          <w:sz w:val="24"/>
          <w:szCs w:val="24"/>
        </w:rPr>
      </w:pPr>
      <w:bookmarkStart w:id="207" w:name="_Toc74729609"/>
      <w:r>
        <w:rPr>
          <w:rFonts w:ascii="Arial" w:hAnsi="Arial" w:cs="Arial"/>
          <w:color w:val="auto"/>
          <w:sz w:val="24"/>
          <w:szCs w:val="24"/>
        </w:rPr>
        <w:lastRenderedPageBreak/>
        <w:t xml:space="preserve">CHAPTER 5:  </w:t>
      </w:r>
      <w:r w:rsidR="00B2481F" w:rsidRPr="00A00E20">
        <w:rPr>
          <w:rFonts w:ascii="Arial" w:hAnsi="Arial" w:cs="Arial"/>
          <w:color w:val="auto"/>
          <w:sz w:val="24"/>
          <w:szCs w:val="24"/>
        </w:rPr>
        <w:t xml:space="preserve">Proposed </w:t>
      </w:r>
      <w:proofErr w:type="spellStart"/>
      <w:r w:rsidR="00B2481F" w:rsidRPr="00A00E20">
        <w:rPr>
          <w:rFonts w:ascii="Arial" w:hAnsi="Arial" w:cs="Arial"/>
          <w:color w:val="auto"/>
          <w:sz w:val="24"/>
          <w:szCs w:val="24"/>
        </w:rPr>
        <w:t>Organisational</w:t>
      </w:r>
      <w:proofErr w:type="spellEnd"/>
      <w:r w:rsidR="00B2481F" w:rsidRPr="00A00E20">
        <w:rPr>
          <w:rFonts w:ascii="Arial" w:hAnsi="Arial" w:cs="Arial"/>
          <w:color w:val="auto"/>
          <w:sz w:val="24"/>
          <w:szCs w:val="24"/>
        </w:rPr>
        <w:t xml:space="preserve"> Performance</w:t>
      </w:r>
      <w:bookmarkEnd w:id="207"/>
    </w:p>
    <w:p w14:paraId="38A7232D" w14:textId="77777777" w:rsidR="00B2481F" w:rsidRDefault="005C59EC" w:rsidP="00AF20EA">
      <w:pPr>
        <w:pStyle w:val="Heading1"/>
        <w:numPr>
          <w:ilvl w:val="1"/>
          <w:numId w:val="104"/>
        </w:numPr>
        <w:spacing w:before="100" w:beforeAutospacing="1" w:after="100" w:afterAutospacing="1" w:line="360" w:lineRule="auto"/>
        <w:contextualSpacing/>
        <w:jc w:val="both"/>
        <w:rPr>
          <w:rFonts w:ascii="Arial" w:hAnsi="Arial" w:cs="Arial"/>
          <w:color w:val="auto"/>
          <w:sz w:val="24"/>
          <w:szCs w:val="24"/>
        </w:rPr>
      </w:pPr>
      <w:bookmarkStart w:id="208" w:name="_Toc74729610"/>
      <w:r>
        <w:rPr>
          <w:rFonts w:ascii="Arial" w:hAnsi="Arial" w:cs="Arial"/>
          <w:color w:val="auto"/>
          <w:sz w:val="24"/>
          <w:szCs w:val="24"/>
        </w:rPr>
        <w:t>Five</w:t>
      </w:r>
      <w:r w:rsidR="00B2481F" w:rsidRPr="0031313D">
        <w:rPr>
          <w:rFonts w:ascii="Arial" w:hAnsi="Arial" w:cs="Arial"/>
          <w:color w:val="auto"/>
          <w:sz w:val="24"/>
          <w:szCs w:val="24"/>
        </w:rPr>
        <w:t xml:space="preserve"> Year Performance Scorecard</w:t>
      </w:r>
      <w:bookmarkEnd w:id="208"/>
    </w:p>
    <w:p w14:paraId="7EFD4B83" w14:textId="77777777" w:rsidR="002F2FC3" w:rsidRDefault="002F2FC3" w:rsidP="00C4024D">
      <w:pPr>
        <w:jc w:val="both"/>
        <w:rPr>
          <w:rFonts w:ascii="Arial" w:hAnsi="Arial" w:cs="Arial"/>
        </w:rPr>
      </w:pPr>
      <w:r w:rsidRPr="00166C99">
        <w:rPr>
          <w:rFonts w:ascii="Arial" w:hAnsi="Arial" w:cs="Arial"/>
        </w:rPr>
        <w:t xml:space="preserve">Please note that this scorecard is subject to change as per the key performance indicators and targets </w:t>
      </w:r>
      <w:r w:rsidR="00315F49">
        <w:rPr>
          <w:rFonts w:ascii="Arial" w:hAnsi="Arial" w:cs="Arial"/>
        </w:rPr>
        <w:t>can be amended as per need per department.</w:t>
      </w:r>
    </w:p>
    <w:p w14:paraId="5646DC72" w14:textId="77777777" w:rsidR="00315F49" w:rsidRPr="00166C99" w:rsidRDefault="00315F49" w:rsidP="00C4024D">
      <w:pPr>
        <w:jc w:val="both"/>
        <w:rPr>
          <w:rFonts w:ascii="Arial" w:hAnsi="Arial" w:cs="Arial"/>
        </w:rPr>
      </w:pPr>
    </w:p>
    <w:p w14:paraId="7783E4FE" w14:textId="77777777" w:rsidR="00D17399" w:rsidRPr="00166C99" w:rsidRDefault="00D17399" w:rsidP="00C4024D">
      <w:pPr>
        <w:jc w:val="both"/>
        <w:rPr>
          <w:rFonts w:ascii="Arial" w:hAnsi="Arial" w:cs="Arial"/>
        </w:rPr>
      </w:pPr>
      <w:r w:rsidRPr="00166C99">
        <w:rPr>
          <w:rFonts w:ascii="Arial" w:hAnsi="Arial" w:cs="Arial"/>
        </w:rPr>
        <w:t xml:space="preserve">This is part of a draft scorecard, the final </w:t>
      </w:r>
      <w:proofErr w:type="spellStart"/>
      <w:r w:rsidRPr="00166C99">
        <w:rPr>
          <w:rFonts w:ascii="Arial" w:hAnsi="Arial" w:cs="Arial"/>
        </w:rPr>
        <w:t>sdbip</w:t>
      </w:r>
      <w:proofErr w:type="spellEnd"/>
      <w:r w:rsidRPr="00166C99">
        <w:rPr>
          <w:rFonts w:ascii="Arial" w:hAnsi="Arial" w:cs="Arial"/>
        </w:rPr>
        <w:t>.  After the approval of the budget the final scorecard will be developed which will be aligned directly with the IDP and budget</w:t>
      </w:r>
      <w:r w:rsidR="004C29F2">
        <w:rPr>
          <w:rFonts w:ascii="Arial" w:hAnsi="Arial" w:cs="Arial"/>
        </w:rPr>
        <w:t xml:space="preserve"> – </w:t>
      </w:r>
      <w:r w:rsidR="004C29F2" w:rsidRPr="004C29F2">
        <w:rPr>
          <w:rFonts w:ascii="Arial" w:hAnsi="Arial" w:cs="Arial"/>
          <w:b/>
          <w:i/>
          <w:color w:val="FF0000"/>
        </w:rPr>
        <w:t>will be included in the final IDP</w:t>
      </w:r>
    </w:p>
    <w:tbl>
      <w:tblPr>
        <w:tblStyle w:val="GridTable5Dark-Accent6"/>
        <w:tblW w:w="5000" w:type="pct"/>
        <w:tblLook w:val="04A0" w:firstRow="1" w:lastRow="0" w:firstColumn="1" w:lastColumn="0" w:noHBand="0" w:noVBand="1"/>
      </w:tblPr>
      <w:tblGrid>
        <w:gridCol w:w="2129"/>
        <w:gridCol w:w="2026"/>
        <w:gridCol w:w="2147"/>
        <w:gridCol w:w="2147"/>
        <w:gridCol w:w="1680"/>
        <w:gridCol w:w="1680"/>
        <w:gridCol w:w="1680"/>
        <w:gridCol w:w="1298"/>
      </w:tblGrid>
      <w:tr w:rsidR="002F2FC3" w:rsidRPr="004C29F2" w14:paraId="1D8CC004" w14:textId="77777777" w:rsidTr="00384C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0" w:type="pct"/>
          </w:tcPr>
          <w:p w14:paraId="19F4CD7A" w14:textId="77777777" w:rsidR="002F2FC3" w:rsidRPr="004C29F2" w:rsidRDefault="002F2FC3" w:rsidP="00A4741C">
            <w:pPr>
              <w:spacing w:before="100" w:beforeAutospacing="1" w:after="100" w:afterAutospacing="1"/>
              <w:contextualSpacing/>
              <w:jc w:val="both"/>
              <w:rPr>
                <w:rFonts w:ascii="Arial Narrow" w:hAnsi="Arial Narrow" w:cs="Arial"/>
                <w:b w:val="0"/>
                <w:color w:val="44546A" w:themeColor="text2"/>
                <w:highlight w:val="yellow"/>
              </w:rPr>
            </w:pPr>
            <w:r w:rsidRPr="004C29F2">
              <w:rPr>
                <w:rFonts w:ascii="Arial Narrow" w:hAnsi="Arial Narrow" w:cs="Arial"/>
                <w:b w:val="0"/>
                <w:color w:val="44546A" w:themeColor="text2"/>
                <w:highlight w:val="yellow"/>
              </w:rPr>
              <w:t>KPA</w:t>
            </w:r>
          </w:p>
        </w:tc>
        <w:tc>
          <w:tcPr>
            <w:tcW w:w="685" w:type="pct"/>
          </w:tcPr>
          <w:p w14:paraId="5F7B75B2"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color w:val="44546A" w:themeColor="text2"/>
                <w:highlight w:val="yellow"/>
              </w:rPr>
            </w:pPr>
            <w:r w:rsidRPr="004C29F2">
              <w:rPr>
                <w:rFonts w:ascii="Arial Narrow" w:hAnsi="Arial Narrow"/>
                <w:b w:val="0"/>
                <w:color w:val="44546A" w:themeColor="text2"/>
                <w:highlight w:val="yellow"/>
              </w:rPr>
              <w:t>Strategic Objective</w:t>
            </w:r>
          </w:p>
        </w:tc>
        <w:tc>
          <w:tcPr>
            <w:tcW w:w="726" w:type="pct"/>
          </w:tcPr>
          <w:p w14:paraId="1E5F063B"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Performance Indicator</w:t>
            </w:r>
          </w:p>
        </w:tc>
        <w:tc>
          <w:tcPr>
            <w:tcW w:w="726" w:type="pct"/>
          </w:tcPr>
          <w:p w14:paraId="3E7ED3BC"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Performance Measure</w:t>
            </w:r>
          </w:p>
        </w:tc>
        <w:tc>
          <w:tcPr>
            <w:tcW w:w="568" w:type="pct"/>
          </w:tcPr>
          <w:p w14:paraId="228DA605"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Target</w:t>
            </w:r>
          </w:p>
          <w:p w14:paraId="2F26D5AD" w14:textId="77777777" w:rsidR="002F2FC3" w:rsidRPr="004C29F2" w:rsidRDefault="00315F49"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2</w:t>
            </w:r>
            <w:r w:rsidR="00585A9C" w:rsidRPr="004C29F2">
              <w:rPr>
                <w:rFonts w:ascii="Arial Narrow" w:hAnsi="Arial Narrow"/>
                <w:b w:val="0"/>
                <w:i/>
                <w:color w:val="44546A" w:themeColor="text2"/>
                <w:highlight w:val="yellow"/>
              </w:rPr>
              <w:t>018/19</w:t>
            </w:r>
          </w:p>
        </w:tc>
        <w:tc>
          <w:tcPr>
            <w:tcW w:w="568" w:type="pct"/>
          </w:tcPr>
          <w:p w14:paraId="7FE008BD"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Target</w:t>
            </w:r>
          </w:p>
          <w:p w14:paraId="50BC3205"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2019/20</w:t>
            </w:r>
          </w:p>
        </w:tc>
        <w:tc>
          <w:tcPr>
            <w:tcW w:w="568" w:type="pct"/>
          </w:tcPr>
          <w:p w14:paraId="5ED7D14A"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Target</w:t>
            </w:r>
          </w:p>
          <w:p w14:paraId="1884FE2B"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2020/21</w:t>
            </w:r>
          </w:p>
        </w:tc>
        <w:tc>
          <w:tcPr>
            <w:tcW w:w="441" w:type="pct"/>
          </w:tcPr>
          <w:p w14:paraId="41177BE2"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Target</w:t>
            </w:r>
          </w:p>
          <w:p w14:paraId="3CF852C9" w14:textId="77777777" w:rsidR="002F2FC3" w:rsidRPr="004C29F2" w:rsidRDefault="002F2FC3"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2021/22</w:t>
            </w:r>
          </w:p>
        </w:tc>
      </w:tr>
      <w:tr w:rsidR="002F2FC3" w:rsidRPr="004C29F2" w14:paraId="3D56D4D7"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Pr>
          <w:p w14:paraId="3BAF0882"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KPA1: Reliable Infrastructure</w:t>
            </w:r>
          </w:p>
        </w:tc>
        <w:tc>
          <w:tcPr>
            <w:tcW w:w="685" w:type="pct"/>
          </w:tcPr>
          <w:p w14:paraId="44E63FC3"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i/>
                <w:color w:val="44546A" w:themeColor="text2"/>
                <w:highlight w:val="yellow"/>
              </w:rPr>
              <w:t xml:space="preserve">To provide access to reliable infrastructure that will contribute to a higher quality of life for </w:t>
            </w:r>
            <w:proofErr w:type="spellStart"/>
            <w:r w:rsidRPr="004C29F2">
              <w:rPr>
                <w:rFonts w:ascii="Arial Narrow" w:hAnsi="Arial Narrow"/>
                <w:i/>
                <w:color w:val="44546A" w:themeColor="text2"/>
                <w:highlight w:val="yellow"/>
              </w:rPr>
              <w:t>Kannaland</w:t>
            </w:r>
            <w:proofErr w:type="spellEnd"/>
            <w:r w:rsidRPr="004C29F2">
              <w:rPr>
                <w:rFonts w:ascii="Arial Narrow" w:hAnsi="Arial Narrow"/>
                <w:i/>
                <w:color w:val="44546A" w:themeColor="text2"/>
                <w:highlight w:val="yellow"/>
              </w:rPr>
              <w:t xml:space="preserve"> citizens</w:t>
            </w:r>
            <w:r w:rsidRPr="004C29F2">
              <w:rPr>
                <w:rFonts w:ascii="Arial Narrow" w:hAnsi="Arial Narrow"/>
                <w:color w:val="44546A" w:themeColor="text2"/>
                <w:highlight w:val="yellow"/>
              </w:rPr>
              <w:t xml:space="preserve"> </w:t>
            </w:r>
          </w:p>
        </w:tc>
        <w:tc>
          <w:tcPr>
            <w:tcW w:w="726" w:type="pct"/>
          </w:tcPr>
          <w:p w14:paraId="50290231"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Capital budget spent</w:t>
            </w:r>
            <w:r w:rsidR="00B510B9" w:rsidRPr="004C29F2">
              <w:rPr>
                <w:rFonts w:ascii="Arial Narrow" w:hAnsi="Arial Narrow"/>
                <w:i/>
                <w:color w:val="44546A" w:themeColor="text2"/>
                <w:highlight w:val="yellow"/>
              </w:rPr>
              <w:t xml:space="preserve"> in terms of the infrastructure projects listed in the IDP</w:t>
            </w:r>
          </w:p>
        </w:tc>
        <w:tc>
          <w:tcPr>
            <w:tcW w:w="726" w:type="pct"/>
          </w:tcPr>
          <w:p w14:paraId="5045F049"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1A.</w:t>
            </w:r>
          </w:p>
          <w:p w14:paraId="261FFC3C"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of capital budget spent</w:t>
            </w:r>
          </w:p>
        </w:tc>
        <w:tc>
          <w:tcPr>
            <w:tcW w:w="568" w:type="pct"/>
          </w:tcPr>
          <w:p w14:paraId="341C49DD"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85%</w:t>
            </w:r>
          </w:p>
        </w:tc>
        <w:tc>
          <w:tcPr>
            <w:tcW w:w="568" w:type="pct"/>
          </w:tcPr>
          <w:p w14:paraId="3C4A6260" w14:textId="77777777" w:rsidR="002F2FC3" w:rsidRPr="004C29F2" w:rsidRDefault="00B510B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86</w:t>
            </w:r>
            <w:r w:rsidR="002F2FC3" w:rsidRPr="004C29F2">
              <w:rPr>
                <w:rFonts w:ascii="Arial Narrow" w:hAnsi="Arial Narrow"/>
                <w:i/>
                <w:color w:val="44546A" w:themeColor="text2"/>
                <w:highlight w:val="yellow"/>
              </w:rPr>
              <w:t>%</w:t>
            </w:r>
          </w:p>
        </w:tc>
        <w:tc>
          <w:tcPr>
            <w:tcW w:w="568" w:type="pct"/>
          </w:tcPr>
          <w:p w14:paraId="0CACD478" w14:textId="77777777" w:rsidR="002F2FC3" w:rsidRPr="004C29F2" w:rsidRDefault="00B510B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87</w:t>
            </w:r>
            <w:r w:rsidR="002F2FC3" w:rsidRPr="004C29F2">
              <w:rPr>
                <w:rFonts w:ascii="Arial Narrow" w:hAnsi="Arial Narrow"/>
                <w:i/>
                <w:color w:val="44546A" w:themeColor="text2"/>
                <w:highlight w:val="yellow"/>
              </w:rPr>
              <w:t>%</w:t>
            </w:r>
          </w:p>
        </w:tc>
        <w:tc>
          <w:tcPr>
            <w:tcW w:w="441" w:type="pct"/>
          </w:tcPr>
          <w:p w14:paraId="5D5FC008"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92%</w:t>
            </w:r>
          </w:p>
        </w:tc>
      </w:tr>
      <w:tr w:rsidR="002F2FC3" w:rsidRPr="004C29F2" w14:paraId="560E61BF" w14:textId="77777777" w:rsidTr="00384C99">
        <w:tc>
          <w:tcPr>
            <w:cnfStyle w:val="001000000000" w:firstRow="0" w:lastRow="0" w:firstColumn="1" w:lastColumn="0" w:oddVBand="0" w:evenVBand="0" w:oddHBand="0" w:evenHBand="0" w:firstRowFirstColumn="0" w:firstRowLastColumn="0" w:lastRowFirstColumn="0" w:lastRowLastColumn="0"/>
            <w:tcW w:w="720" w:type="pct"/>
            <w:vMerge w:val="restart"/>
          </w:tcPr>
          <w:p w14:paraId="472FFF17"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bookmarkStart w:id="209" w:name="_Toc482445427"/>
            <w:r w:rsidRPr="004C29F2">
              <w:rPr>
                <w:rFonts w:ascii="Arial Narrow" w:hAnsi="Arial Narrow" w:cs="Arial"/>
                <w:color w:val="44546A" w:themeColor="text2"/>
                <w:highlight w:val="yellow"/>
              </w:rPr>
              <w:t>KPA 2: Service Delivery:</w:t>
            </w:r>
            <w:bookmarkEnd w:id="209"/>
            <w:r w:rsidRPr="004C29F2">
              <w:rPr>
                <w:rFonts w:ascii="Arial Narrow" w:hAnsi="Arial Narrow" w:cs="Arial"/>
                <w:color w:val="44546A" w:themeColor="text2"/>
                <w:highlight w:val="yellow"/>
              </w:rPr>
              <w:t xml:space="preserve"> </w:t>
            </w:r>
          </w:p>
          <w:p w14:paraId="1759FE08"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val="restart"/>
          </w:tcPr>
          <w:p w14:paraId="7273493A" w14:textId="77777777" w:rsidR="002F2FC3" w:rsidRPr="004C29F2" w:rsidRDefault="002F2FC3"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To provide basic services and improve our public relations)</w:t>
            </w:r>
          </w:p>
        </w:tc>
        <w:tc>
          <w:tcPr>
            <w:tcW w:w="726" w:type="pct"/>
          </w:tcPr>
          <w:p w14:paraId="4BCD2B7C" w14:textId="77777777" w:rsidR="002F2FC3" w:rsidRPr="004C29F2" w:rsidRDefault="002F2FC3" w:rsidP="00585A9C">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xml:space="preserve">Households with access to basic level of water </w:t>
            </w:r>
          </w:p>
        </w:tc>
        <w:tc>
          <w:tcPr>
            <w:tcW w:w="726" w:type="pct"/>
          </w:tcPr>
          <w:p w14:paraId="1909FFCD" w14:textId="77777777" w:rsidR="002F2FC3" w:rsidRPr="004C29F2" w:rsidRDefault="002F2FC3" w:rsidP="001F781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w:t>
            </w:r>
            <w:r w:rsidR="001F7814" w:rsidRPr="004C29F2">
              <w:rPr>
                <w:rFonts w:ascii="Arial Narrow" w:hAnsi="Arial Narrow" w:cs="Arial"/>
                <w:color w:val="44546A" w:themeColor="text2"/>
                <w:highlight w:val="yellow"/>
              </w:rPr>
              <w:t xml:space="preserve">ies which are billed for water </w:t>
            </w:r>
          </w:p>
        </w:tc>
        <w:tc>
          <w:tcPr>
            <w:tcW w:w="568" w:type="pct"/>
          </w:tcPr>
          <w:p w14:paraId="2FA72774" w14:textId="77777777" w:rsidR="002F2FC3" w:rsidRPr="004C29F2" w:rsidRDefault="00585A9C"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3AA147A9" w14:textId="77777777" w:rsidR="002F2FC3" w:rsidRPr="004C29F2" w:rsidRDefault="00585A9C"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5846F2EA" w14:textId="77777777" w:rsidR="002F2FC3" w:rsidRPr="004C29F2" w:rsidRDefault="00585A9C"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34E1D0A7" w14:textId="77777777" w:rsidR="002F2FC3" w:rsidRPr="004C29F2" w:rsidRDefault="00585A9C"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091803B2"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00C8B661"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2F09607C" w14:textId="77777777" w:rsidR="001B0196" w:rsidRPr="004C29F2" w:rsidRDefault="001B0196" w:rsidP="001B0196">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tc>
        <w:tc>
          <w:tcPr>
            <w:tcW w:w="726" w:type="pct"/>
          </w:tcPr>
          <w:p w14:paraId="15C74633"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xml:space="preserve">Households with access to basic level of electricity </w:t>
            </w:r>
          </w:p>
        </w:tc>
        <w:tc>
          <w:tcPr>
            <w:tcW w:w="726" w:type="pct"/>
          </w:tcPr>
          <w:p w14:paraId="18DCC6A5"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electricity or have pre-paid meters</w:t>
            </w:r>
          </w:p>
        </w:tc>
        <w:tc>
          <w:tcPr>
            <w:tcW w:w="568" w:type="pct"/>
          </w:tcPr>
          <w:p w14:paraId="68BD54EF"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427044BB"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68098B4E"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51321337"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4EE28B2A" w14:textId="77777777" w:rsidTr="00384C99">
        <w:tc>
          <w:tcPr>
            <w:cnfStyle w:val="001000000000" w:firstRow="0" w:lastRow="0" w:firstColumn="1" w:lastColumn="0" w:oddVBand="0" w:evenVBand="0" w:oddHBand="0" w:evenHBand="0" w:firstRowFirstColumn="0" w:firstRowLastColumn="0" w:lastRowFirstColumn="0" w:lastRowLastColumn="0"/>
            <w:tcW w:w="720" w:type="pct"/>
            <w:vMerge/>
          </w:tcPr>
          <w:p w14:paraId="7952678D"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695B8CA6"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tc>
        <w:tc>
          <w:tcPr>
            <w:tcW w:w="726" w:type="pct"/>
          </w:tcPr>
          <w:p w14:paraId="782FA307"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Households with access to basic level of sanitation (NKPI – 10a)</w:t>
            </w:r>
          </w:p>
        </w:tc>
        <w:tc>
          <w:tcPr>
            <w:tcW w:w="726" w:type="pct"/>
          </w:tcPr>
          <w:p w14:paraId="568E44DE" w14:textId="77777777" w:rsidR="001B0196" w:rsidRPr="004C29F2" w:rsidRDefault="001B0196" w:rsidP="00596E6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sewerage</w:t>
            </w:r>
          </w:p>
        </w:tc>
        <w:tc>
          <w:tcPr>
            <w:tcW w:w="568" w:type="pct"/>
          </w:tcPr>
          <w:p w14:paraId="2AF4E645"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1032B4F1"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04544D28"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3120B593"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1A6CFAEF" w14:textId="77777777" w:rsidTr="00384C99">
        <w:trPr>
          <w:cnfStyle w:val="000000100000" w:firstRow="0" w:lastRow="0" w:firstColumn="0" w:lastColumn="0" w:oddVBand="0" w:evenVBand="0" w:oddHBand="1" w:evenHBand="0" w:firstRowFirstColumn="0" w:firstRowLastColumn="0" w:lastRowFirstColumn="0" w:lastRowLastColumn="0"/>
          <w:trHeight w:val="1264"/>
        </w:trPr>
        <w:tc>
          <w:tcPr>
            <w:cnfStyle w:val="001000000000" w:firstRow="0" w:lastRow="0" w:firstColumn="1" w:lastColumn="0" w:oddVBand="0" w:evenVBand="0" w:oddHBand="0" w:evenHBand="0" w:firstRowFirstColumn="0" w:firstRowLastColumn="0" w:lastRowFirstColumn="0" w:lastRowLastColumn="0"/>
            <w:tcW w:w="720" w:type="pct"/>
            <w:vMerge/>
          </w:tcPr>
          <w:p w14:paraId="64019E07"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2D184F3B"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6" w:type="pct"/>
          </w:tcPr>
          <w:p w14:paraId="18A4585D"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Households with access to basic level of refuse removal (NKPI – 10a)</w:t>
            </w:r>
          </w:p>
        </w:tc>
        <w:tc>
          <w:tcPr>
            <w:tcW w:w="726" w:type="pct"/>
          </w:tcPr>
          <w:p w14:paraId="73DE97A9"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refuse removal</w:t>
            </w:r>
          </w:p>
        </w:tc>
        <w:tc>
          <w:tcPr>
            <w:tcW w:w="568" w:type="pct"/>
          </w:tcPr>
          <w:p w14:paraId="3D6D3138"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210610E1"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00C251EC"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39CD7778"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72415D7F" w14:textId="77777777" w:rsidTr="00384C99">
        <w:tc>
          <w:tcPr>
            <w:cnfStyle w:val="001000000000" w:firstRow="0" w:lastRow="0" w:firstColumn="1" w:lastColumn="0" w:oddVBand="0" w:evenVBand="0" w:oddHBand="0" w:evenHBand="0" w:firstRowFirstColumn="0" w:firstRowLastColumn="0" w:lastRowFirstColumn="0" w:lastRowLastColumn="0"/>
            <w:tcW w:w="720" w:type="pct"/>
            <w:vMerge w:val="restart"/>
          </w:tcPr>
          <w:p w14:paraId="61E35493"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val="restart"/>
          </w:tcPr>
          <w:p w14:paraId="69307C9E"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Provide for the needs of indigent households through improved services.</w:t>
            </w:r>
          </w:p>
        </w:tc>
        <w:tc>
          <w:tcPr>
            <w:tcW w:w="726" w:type="pct"/>
          </w:tcPr>
          <w:p w14:paraId="0429A4D9"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Indigent households receiving free basic water</w:t>
            </w:r>
          </w:p>
        </w:tc>
        <w:tc>
          <w:tcPr>
            <w:tcW w:w="726" w:type="pct"/>
          </w:tcPr>
          <w:p w14:paraId="4CA5DE71"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water</w:t>
            </w:r>
          </w:p>
        </w:tc>
        <w:tc>
          <w:tcPr>
            <w:tcW w:w="568" w:type="pct"/>
          </w:tcPr>
          <w:p w14:paraId="12536514"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24596372"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1448C237"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464F7B7E"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16AA8111"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50ACD157"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10E7C85B"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6" w:type="pct"/>
          </w:tcPr>
          <w:p w14:paraId="26FE050E"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Indigent households receiving free basic electricity</w:t>
            </w:r>
          </w:p>
        </w:tc>
        <w:tc>
          <w:tcPr>
            <w:tcW w:w="726" w:type="pct"/>
          </w:tcPr>
          <w:p w14:paraId="7A14B430"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electricity</w:t>
            </w:r>
          </w:p>
        </w:tc>
        <w:tc>
          <w:tcPr>
            <w:tcW w:w="568" w:type="pct"/>
          </w:tcPr>
          <w:p w14:paraId="075187EF"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5DD87DEA"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55636CA6"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624BF2B2"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562E60BB" w14:textId="77777777" w:rsidTr="00384C99">
        <w:tc>
          <w:tcPr>
            <w:cnfStyle w:val="001000000000" w:firstRow="0" w:lastRow="0" w:firstColumn="1" w:lastColumn="0" w:oddVBand="0" w:evenVBand="0" w:oddHBand="0" w:evenHBand="0" w:firstRowFirstColumn="0" w:firstRowLastColumn="0" w:lastRowFirstColumn="0" w:lastRowLastColumn="0"/>
            <w:tcW w:w="720" w:type="pct"/>
            <w:vMerge/>
          </w:tcPr>
          <w:p w14:paraId="262619F5"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1EBE88FF"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tc>
        <w:tc>
          <w:tcPr>
            <w:tcW w:w="726" w:type="pct"/>
          </w:tcPr>
          <w:p w14:paraId="0E9A72EF"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Indigent households receiving free basic sanitation</w:t>
            </w:r>
          </w:p>
        </w:tc>
        <w:tc>
          <w:tcPr>
            <w:tcW w:w="726" w:type="pct"/>
          </w:tcPr>
          <w:p w14:paraId="5637FB90" w14:textId="77777777" w:rsidR="001B0196" w:rsidRPr="004C29F2" w:rsidRDefault="001B0196" w:rsidP="001B0196">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sanitation</w:t>
            </w:r>
          </w:p>
        </w:tc>
        <w:tc>
          <w:tcPr>
            <w:tcW w:w="568" w:type="pct"/>
          </w:tcPr>
          <w:p w14:paraId="3CBA9AC1"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5DCFB6FA"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04AB7EFF"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4233BEE0" w14:textId="77777777" w:rsidR="001B0196" w:rsidRPr="004C29F2" w:rsidRDefault="001B0196" w:rsidP="001B0196">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1B0196" w:rsidRPr="004C29F2" w14:paraId="7903F5D4"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4C41B91B" w14:textId="77777777" w:rsidR="001B0196" w:rsidRPr="004C29F2" w:rsidRDefault="001B0196" w:rsidP="001B0196">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10670C1D"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6" w:type="pct"/>
          </w:tcPr>
          <w:p w14:paraId="5C487D10"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Indigent households receiving free basic refuse removal</w:t>
            </w:r>
          </w:p>
        </w:tc>
        <w:tc>
          <w:tcPr>
            <w:tcW w:w="726" w:type="pct"/>
          </w:tcPr>
          <w:p w14:paraId="63F2C86B" w14:textId="77777777" w:rsidR="001B0196" w:rsidRPr="004C29F2" w:rsidRDefault="001B0196" w:rsidP="001B0196">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refuse removal</w:t>
            </w:r>
          </w:p>
        </w:tc>
        <w:tc>
          <w:tcPr>
            <w:tcW w:w="568" w:type="pct"/>
          </w:tcPr>
          <w:p w14:paraId="73FFA981"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3216A4A3"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568" w:type="pct"/>
          </w:tcPr>
          <w:p w14:paraId="29B6D4E9"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c>
          <w:tcPr>
            <w:tcW w:w="441" w:type="pct"/>
          </w:tcPr>
          <w:p w14:paraId="6612C45C" w14:textId="77777777" w:rsidR="001B0196" w:rsidRPr="004C29F2" w:rsidRDefault="001B0196" w:rsidP="001B0196">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TBC</w:t>
            </w:r>
          </w:p>
        </w:tc>
      </w:tr>
      <w:tr w:rsidR="00426BDC" w:rsidRPr="004C29F2" w14:paraId="5D3056DA" w14:textId="77777777" w:rsidTr="00384C99">
        <w:tc>
          <w:tcPr>
            <w:cnfStyle w:val="001000000000" w:firstRow="0" w:lastRow="0" w:firstColumn="1" w:lastColumn="0" w:oddVBand="0" w:evenVBand="0" w:oddHBand="0" w:evenHBand="0" w:firstRowFirstColumn="0" w:firstRowLastColumn="0" w:lastRowFirstColumn="0" w:lastRowLastColumn="0"/>
            <w:tcW w:w="720" w:type="pct"/>
          </w:tcPr>
          <w:p w14:paraId="27FAC240" w14:textId="77777777" w:rsidR="00426BDC" w:rsidRPr="004C29F2" w:rsidRDefault="00426BDC" w:rsidP="00C4024D">
            <w:pPr>
              <w:spacing w:before="100" w:beforeAutospacing="1" w:after="100" w:afterAutospacing="1"/>
              <w:contextualSpacing/>
              <w:jc w:val="both"/>
              <w:rPr>
                <w:rFonts w:ascii="Arial Narrow" w:hAnsi="Arial Narrow" w:cs="Arial"/>
                <w:color w:val="44546A" w:themeColor="text2"/>
                <w:highlight w:val="yellow"/>
              </w:rPr>
            </w:pPr>
            <w:bookmarkStart w:id="210" w:name="_Toc482445434"/>
            <w:r w:rsidRPr="004C29F2">
              <w:rPr>
                <w:rFonts w:ascii="Arial Narrow" w:hAnsi="Arial Narrow" w:cs="Arial"/>
                <w:color w:val="44546A" w:themeColor="text2"/>
                <w:highlight w:val="yellow"/>
              </w:rPr>
              <w:lastRenderedPageBreak/>
              <w:t>KPA 3: Safe Communities:</w:t>
            </w:r>
            <w:bookmarkEnd w:id="210"/>
            <w:r w:rsidRPr="004C29F2">
              <w:rPr>
                <w:rFonts w:ascii="Arial Narrow" w:hAnsi="Arial Narrow" w:cs="Arial"/>
                <w:color w:val="44546A" w:themeColor="text2"/>
                <w:highlight w:val="yellow"/>
              </w:rPr>
              <w:t xml:space="preserve"> </w:t>
            </w:r>
          </w:p>
          <w:p w14:paraId="59FACB05" w14:textId="77777777" w:rsidR="00426BDC" w:rsidRPr="004C29F2" w:rsidRDefault="00426BDC"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val="restart"/>
          </w:tcPr>
          <w:p w14:paraId="054B5A62" w14:textId="77777777" w:rsidR="00426BDC" w:rsidRPr="004C29F2" w:rsidRDefault="00426BDC"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 xml:space="preserve">To strive towards a safe community in </w:t>
            </w:r>
            <w:proofErr w:type="spellStart"/>
            <w:r w:rsidRPr="004C29F2">
              <w:rPr>
                <w:rFonts w:ascii="Arial Narrow" w:hAnsi="Arial Narrow" w:cs="Arial"/>
                <w:i/>
                <w:color w:val="44546A" w:themeColor="text2"/>
                <w:highlight w:val="yellow"/>
              </w:rPr>
              <w:t>Kannaland</w:t>
            </w:r>
            <w:proofErr w:type="spellEnd"/>
            <w:r w:rsidRPr="004C29F2">
              <w:rPr>
                <w:rFonts w:ascii="Arial Narrow" w:hAnsi="Arial Narrow" w:cs="Arial"/>
                <w:i/>
                <w:color w:val="44546A" w:themeColor="text2"/>
                <w:highlight w:val="yellow"/>
              </w:rPr>
              <w:t xml:space="preserve"> through the proactive management of traffic, environmental health, fire and disaster risks)</w:t>
            </w:r>
          </w:p>
        </w:tc>
        <w:tc>
          <w:tcPr>
            <w:tcW w:w="726" w:type="pct"/>
          </w:tcPr>
          <w:p w14:paraId="36D713BB"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Compliance with drinking water quality standards</w:t>
            </w:r>
          </w:p>
        </w:tc>
        <w:tc>
          <w:tcPr>
            <w:tcW w:w="726" w:type="pct"/>
          </w:tcPr>
          <w:p w14:paraId="741CB443"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Percentage compliance with drinking water quality standards</w:t>
            </w:r>
          </w:p>
        </w:tc>
        <w:tc>
          <w:tcPr>
            <w:tcW w:w="568" w:type="pct"/>
          </w:tcPr>
          <w:p w14:paraId="0C3C6B8C"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04F6A16B"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90%</w:t>
            </w:r>
          </w:p>
        </w:tc>
        <w:tc>
          <w:tcPr>
            <w:tcW w:w="568" w:type="pct"/>
          </w:tcPr>
          <w:p w14:paraId="049B4B42"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54A2DE18"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90%</w:t>
            </w:r>
          </w:p>
        </w:tc>
        <w:tc>
          <w:tcPr>
            <w:tcW w:w="568" w:type="pct"/>
          </w:tcPr>
          <w:p w14:paraId="072F24A0"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369CC2CD" w14:textId="77777777" w:rsidR="00426BDC" w:rsidRPr="004C29F2" w:rsidRDefault="00B520A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87</w:t>
            </w:r>
            <w:r w:rsidR="00426BDC" w:rsidRPr="004C29F2">
              <w:rPr>
                <w:rFonts w:ascii="Arial Narrow" w:hAnsi="Arial Narrow"/>
                <w:color w:val="44546A" w:themeColor="text2"/>
                <w:highlight w:val="yellow"/>
              </w:rPr>
              <w:t>%</w:t>
            </w:r>
          </w:p>
        </w:tc>
        <w:tc>
          <w:tcPr>
            <w:tcW w:w="441" w:type="pct"/>
          </w:tcPr>
          <w:p w14:paraId="36EA008C" w14:textId="77777777" w:rsidR="00426BDC"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4A23DF0A" w14:textId="77777777" w:rsidR="00426BDC" w:rsidRPr="004C29F2" w:rsidRDefault="00B520A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90</w:t>
            </w:r>
            <w:r w:rsidR="00426BDC" w:rsidRPr="004C29F2">
              <w:rPr>
                <w:rFonts w:ascii="Arial Narrow" w:hAnsi="Arial Narrow"/>
                <w:color w:val="44546A" w:themeColor="text2"/>
                <w:highlight w:val="yellow"/>
              </w:rPr>
              <w:t>%</w:t>
            </w:r>
          </w:p>
        </w:tc>
      </w:tr>
      <w:tr w:rsidR="00426BDC" w:rsidRPr="004C29F2" w14:paraId="29344BF9"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Pr>
          <w:p w14:paraId="2280C955" w14:textId="77777777" w:rsidR="00426BDC" w:rsidRPr="004C29F2" w:rsidRDefault="00426BDC"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41B87714" w14:textId="77777777" w:rsidR="00426BDC" w:rsidRPr="004C29F2" w:rsidRDefault="00426BDC"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tc>
        <w:tc>
          <w:tcPr>
            <w:tcW w:w="726" w:type="pct"/>
          </w:tcPr>
          <w:p w14:paraId="5CBD12C1" w14:textId="77777777" w:rsidR="00426BDC" w:rsidRPr="004C29F2" w:rsidRDefault="00B520A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Draft an alien invasive plan</w:t>
            </w:r>
          </w:p>
        </w:tc>
        <w:tc>
          <w:tcPr>
            <w:tcW w:w="726" w:type="pct"/>
          </w:tcPr>
          <w:p w14:paraId="5C8563CF" w14:textId="77777777" w:rsidR="00426BDC" w:rsidRPr="004C29F2" w:rsidRDefault="00426BDC"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Number of plans drafted</w:t>
            </w:r>
          </w:p>
        </w:tc>
        <w:tc>
          <w:tcPr>
            <w:tcW w:w="568" w:type="pct"/>
          </w:tcPr>
          <w:p w14:paraId="0452D30C" w14:textId="77777777" w:rsidR="00426BDC" w:rsidRPr="004C29F2" w:rsidRDefault="00884728"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0</w:t>
            </w:r>
          </w:p>
        </w:tc>
        <w:tc>
          <w:tcPr>
            <w:tcW w:w="568" w:type="pct"/>
          </w:tcPr>
          <w:p w14:paraId="78771479" w14:textId="77777777" w:rsidR="00426BDC" w:rsidRPr="004C29F2" w:rsidRDefault="00B520A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0</w:t>
            </w:r>
          </w:p>
        </w:tc>
        <w:tc>
          <w:tcPr>
            <w:tcW w:w="568" w:type="pct"/>
          </w:tcPr>
          <w:p w14:paraId="0B59711A" w14:textId="77777777" w:rsidR="00426BDC" w:rsidRPr="004C29F2" w:rsidRDefault="00884728"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w:t>
            </w:r>
          </w:p>
        </w:tc>
        <w:tc>
          <w:tcPr>
            <w:tcW w:w="441" w:type="pct"/>
          </w:tcPr>
          <w:p w14:paraId="0154B1C4" w14:textId="77777777" w:rsidR="00426BDC" w:rsidRPr="004C29F2" w:rsidRDefault="00426BDC"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TBC</w:t>
            </w:r>
          </w:p>
        </w:tc>
      </w:tr>
      <w:tr w:rsidR="002F2FC3" w:rsidRPr="004C29F2" w14:paraId="1BAC363F" w14:textId="77777777" w:rsidTr="00384C99">
        <w:tc>
          <w:tcPr>
            <w:cnfStyle w:val="001000000000" w:firstRow="0" w:lastRow="0" w:firstColumn="1" w:lastColumn="0" w:oddVBand="0" w:evenVBand="0" w:oddHBand="0" w:evenHBand="0" w:firstRowFirstColumn="0" w:firstRowLastColumn="0" w:lastRowFirstColumn="0" w:lastRowLastColumn="0"/>
            <w:tcW w:w="720" w:type="pct"/>
            <w:vMerge w:val="restart"/>
          </w:tcPr>
          <w:p w14:paraId="565369E5"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bookmarkStart w:id="211" w:name="_Toc482445435"/>
            <w:r w:rsidRPr="004C29F2">
              <w:rPr>
                <w:rFonts w:ascii="Arial Narrow" w:hAnsi="Arial Narrow" w:cs="Arial"/>
                <w:color w:val="44546A" w:themeColor="text2"/>
                <w:highlight w:val="yellow"/>
              </w:rPr>
              <w:t>KPA 4: Socio-Economic Development:</w:t>
            </w:r>
            <w:bookmarkEnd w:id="211"/>
            <w:r w:rsidRPr="004C29F2">
              <w:rPr>
                <w:rFonts w:ascii="Arial Narrow" w:hAnsi="Arial Narrow" w:cs="Arial"/>
                <w:color w:val="44546A" w:themeColor="text2"/>
                <w:highlight w:val="yellow"/>
              </w:rPr>
              <w:t xml:space="preserve"> </w:t>
            </w:r>
          </w:p>
          <w:p w14:paraId="591264BF"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val="restart"/>
          </w:tcPr>
          <w:p w14:paraId="31AFE0C9" w14:textId="77777777" w:rsidR="002F2FC3" w:rsidRPr="004C29F2" w:rsidRDefault="002F2FC3"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To facilitate economic growth and social and community development</w:t>
            </w:r>
          </w:p>
        </w:tc>
        <w:tc>
          <w:tcPr>
            <w:tcW w:w="726" w:type="pct"/>
          </w:tcPr>
          <w:p w14:paraId="434F39FD" w14:textId="77777777" w:rsidR="002F2FC3" w:rsidRPr="004C29F2" w:rsidRDefault="0023650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Develop a led strategy</w:t>
            </w:r>
          </w:p>
        </w:tc>
        <w:tc>
          <w:tcPr>
            <w:tcW w:w="726" w:type="pct"/>
          </w:tcPr>
          <w:p w14:paraId="517076E0" w14:textId="77777777" w:rsidR="002F2FC3" w:rsidRPr="004C29F2" w:rsidRDefault="0023650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xml:space="preserve">Number of </w:t>
            </w:r>
            <w:proofErr w:type="gramStart"/>
            <w:r w:rsidRPr="004C29F2">
              <w:rPr>
                <w:rFonts w:ascii="Arial Narrow" w:hAnsi="Arial Narrow"/>
                <w:color w:val="44546A" w:themeColor="text2"/>
                <w:highlight w:val="yellow"/>
              </w:rPr>
              <w:t>strategy</w:t>
            </w:r>
            <w:proofErr w:type="gramEnd"/>
          </w:p>
        </w:tc>
        <w:tc>
          <w:tcPr>
            <w:tcW w:w="568" w:type="pct"/>
          </w:tcPr>
          <w:p w14:paraId="628D52A7" w14:textId="77777777" w:rsidR="002F2FC3"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TBC</w:t>
            </w:r>
          </w:p>
        </w:tc>
        <w:tc>
          <w:tcPr>
            <w:tcW w:w="568" w:type="pct"/>
          </w:tcPr>
          <w:p w14:paraId="62A8C45B" w14:textId="77777777" w:rsidR="002F2FC3"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TBC</w:t>
            </w:r>
          </w:p>
        </w:tc>
        <w:tc>
          <w:tcPr>
            <w:tcW w:w="568" w:type="pct"/>
          </w:tcPr>
          <w:p w14:paraId="7F81C247" w14:textId="77777777" w:rsidR="002F2FC3" w:rsidRPr="004C29F2" w:rsidRDefault="00884728"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w:t>
            </w:r>
          </w:p>
        </w:tc>
        <w:tc>
          <w:tcPr>
            <w:tcW w:w="441" w:type="pct"/>
          </w:tcPr>
          <w:p w14:paraId="30071B39" w14:textId="77777777" w:rsidR="002F2FC3" w:rsidRPr="004C29F2" w:rsidRDefault="00426BDC"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TBC</w:t>
            </w:r>
          </w:p>
        </w:tc>
      </w:tr>
      <w:tr w:rsidR="002F2FC3" w:rsidRPr="004C29F2" w14:paraId="37C20C2A"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38A9CEE0"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657245DC"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6" w:type="pct"/>
          </w:tcPr>
          <w:p w14:paraId="6BEEE4A2"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4B</w:t>
            </w:r>
          </w:p>
          <w:p w14:paraId="46C60147"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EPWP jobs created</w:t>
            </w:r>
          </w:p>
          <w:p w14:paraId="352BE652"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(NKPI – 10d)</w:t>
            </w:r>
          </w:p>
        </w:tc>
        <w:tc>
          <w:tcPr>
            <w:tcW w:w="726" w:type="pct"/>
          </w:tcPr>
          <w:p w14:paraId="702FB659"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4B</w:t>
            </w:r>
          </w:p>
          <w:p w14:paraId="71735703"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Number of EPWP jobs created</w:t>
            </w:r>
          </w:p>
        </w:tc>
        <w:tc>
          <w:tcPr>
            <w:tcW w:w="568" w:type="pct"/>
          </w:tcPr>
          <w:p w14:paraId="70DDF078"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70</w:t>
            </w:r>
          </w:p>
        </w:tc>
        <w:tc>
          <w:tcPr>
            <w:tcW w:w="568" w:type="pct"/>
          </w:tcPr>
          <w:p w14:paraId="0D5F1878"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80</w:t>
            </w:r>
          </w:p>
        </w:tc>
        <w:tc>
          <w:tcPr>
            <w:tcW w:w="568" w:type="pct"/>
          </w:tcPr>
          <w:p w14:paraId="143A643A"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90</w:t>
            </w:r>
          </w:p>
        </w:tc>
        <w:tc>
          <w:tcPr>
            <w:tcW w:w="441" w:type="pct"/>
          </w:tcPr>
          <w:p w14:paraId="1F23B421"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100</w:t>
            </w:r>
          </w:p>
        </w:tc>
      </w:tr>
      <w:tr w:rsidR="002F2FC3" w:rsidRPr="004C29F2" w14:paraId="16D9E69D" w14:textId="77777777" w:rsidTr="00384C99">
        <w:tc>
          <w:tcPr>
            <w:cnfStyle w:val="001000000000" w:firstRow="0" w:lastRow="0" w:firstColumn="1" w:lastColumn="0" w:oddVBand="0" w:evenVBand="0" w:oddHBand="0" w:evenHBand="0" w:firstRowFirstColumn="0" w:firstRowLastColumn="0" w:lastRowFirstColumn="0" w:lastRowLastColumn="0"/>
            <w:tcW w:w="720" w:type="pct"/>
          </w:tcPr>
          <w:p w14:paraId="2A596740"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bookmarkStart w:id="212" w:name="_Toc482445436"/>
            <w:r w:rsidRPr="004C29F2">
              <w:rPr>
                <w:rFonts w:ascii="Arial Narrow" w:hAnsi="Arial Narrow" w:cs="Arial"/>
                <w:color w:val="44546A" w:themeColor="text2"/>
                <w:highlight w:val="yellow"/>
              </w:rPr>
              <w:t>KPA 5: Effective and Efficient Governance</w:t>
            </w:r>
            <w:bookmarkEnd w:id="212"/>
          </w:p>
          <w:p w14:paraId="42DABA5F"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tcPr>
          <w:p w14:paraId="5C2CAA39" w14:textId="77777777" w:rsidR="002F2FC3" w:rsidRPr="004C29F2" w:rsidRDefault="002F2FC3"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Objective 5.1 To promote efficient and effective governance with high levels of stakeholder participation</w:t>
            </w:r>
          </w:p>
        </w:tc>
        <w:tc>
          <w:tcPr>
            <w:tcW w:w="726" w:type="pct"/>
          </w:tcPr>
          <w:p w14:paraId="388B3323"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5A</w:t>
            </w:r>
          </w:p>
          <w:p w14:paraId="4F3584CE"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Unqualified audits by the Auditor General</w:t>
            </w:r>
          </w:p>
        </w:tc>
        <w:tc>
          <w:tcPr>
            <w:tcW w:w="726" w:type="pct"/>
          </w:tcPr>
          <w:p w14:paraId="5334AA6D"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5A</w:t>
            </w:r>
          </w:p>
          <w:p w14:paraId="267AFE67"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Auditor General opinion</w:t>
            </w:r>
          </w:p>
        </w:tc>
        <w:tc>
          <w:tcPr>
            <w:tcW w:w="568" w:type="pct"/>
          </w:tcPr>
          <w:p w14:paraId="577E70FC"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28C15CE6"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Unqualified Audit</w:t>
            </w:r>
          </w:p>
        </w:tc>
        <w:tc>
          <w:tcPr>
            <w:tcW w:w="568" w:type="pct"/>
          </w:tcPr>
          <w:p w14:paraId="1D15A5DE"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628905F8"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Unqualified Audit</w:t>
            </w:r>
          </w:p>
        </w:tc>
        <w:tc>
          <w:tcPr>
            <w:tcW w:w="568" w:type="pct"/>
          </w:tcPr>
          <w:p w14:paraId="3DB6F082"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2E3576E8"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Unqualified Audit</w:t>
            </w:r>
          </w:p>
        </w:tc>
        <w:tc>
          <w:tcPr>
            <w:tcW w:w="441" w:type="pct"/>
          </w:tcPr>
          <w:p w14:paraId="541F674A"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53CA66E3" w14:textId="77777777" w:rsidR="002F2FC3" w:rsidRPr="004C29F2" w:rsidRDefault="002F2FC3"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Clean Audit</w:t>
            </w:r>
          </w:p>
        </w:tc>
      </w:tr>
      <w:tr w:rsidR="002F2FC3" w:rsidRPr="004C29F2" w14:paraId="0A5B5FCA"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Pr>
          <w:p w14:paraId="4070C7D6"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tcPr>
          <w:p w14:paraId="41AF3C6D"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Transparency and participation</w:t>
            </w:r>
          </w:p>
        </w:tc>
        <w:tc>
          <w:tcPr>
            <w:tcW w:w="726" w:type="pct"/>
          </w:tcPr>
          <w:p w14:paraId="7AADF9B6"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roofErr w:type="gramStart"/>
            <w:r w:rsidRPr="004C29F2">
              <w:rPr>
                <w:rFonts w:ascii="Arial Narrow" w:hAnsi="Arial Narrow"/>
                <w:i/>
                <w:color w:val="44546A" w:themeColor="text2"/>
                <w:highlight w:val="yellow"/>
              </w:rPr>
              <w:t>Council  meetings</w:t>
            </w:r>
            <w:proofErr w:type="gramEnd"/>
            <w:r w:rsidRPr="004C29F2">
              <w:rPr>
                <w:rFonts w:ascii="Arial Narrow" w:hAnsi="Arial Narrow"/>
                <w:i/>
                <w:color w:val="44546A" w:themeColor="text2"/>
                <w:highlight w:val="yellow"/>
              </w:rPr>
              <w:t xml:space="preserve"> open to the public</w:t>
            </w:r>
          </w:p>
        </w:tc>
        <w:tc>
          <w:tcPr>
            <w:tcW w:w="726" w:type="pct"/>
          </w:tcPr>
          <w:p w14:paraId="7F51AC55"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xml:space="preserve">Number of </w:t>
            </w:r>
            <w:proofErr w:type="gramStart"/>
            <w:r w:rsidRPr="004C29F2">
              <w:rPr>
                <w:rFonts w:ascii="Arial Narrow" w:hAnsi="Arial Narrow"/>
                <w:i/>
                <w:color w:val="44546A" w:themeColor="text2"/>
                <w:highlight w:val="yellow"/>
              </w:rPr>
              <w:t>Council  meetings</w:t>
            </w:r>
            <w:proofErr w:type="gramEnd"/>
            <w:r w:rsidRPr="004C29F2">
              <w:rPr>
                <w:rFonts w:ascii="Arial Narrow" w:hAnsi="Arial Narrow"/>
                <w:i/>
                <w:color w:val="44546A" w:themeColor="text2"/>
                <w:highlight w:val="yellow"/>
              </w:rPr>
              <w:t xml:space="preserve"> open to the public</w:t>
            </w:r>
          </w:p>
        </w:tc>
        <w:tc>
          <w:tcPr>
            <w:tcW w:w="568" w:type="pct"/>
          </w:tcPr>
          <w:p w14:paraId="7B4D2466"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597A5012"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w:t>
            </w:r>
          </w:p>
        </w:tc>
        <w:tc>
          <w:tcPr>
            <w:tcW w:w="568" w:type="pct"/>
          </w:tcPr>
          <w:p w14:paraId="445E957C"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7B9992CE"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w:t>
            </w:r>
          </w:p>
        </w:tc>
        <w:tc>
          <w:tcPr>
            <w:tcW w:w="568" w:type="pct"/>
          </w:tcPr>
          <w:p w14:paraId="4DA1E418"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56B83EEA"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w:t>
            </w:r>
          </w:p>
        </w:tc>
        <w:tc>
          <w:tcPr>
            <w:tcW w:w="441" w:type="pct"/>
          </w:tcPr>
          <w:p w14:paraId="75527ACF"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783E554D"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4</w:t>
            </w:r>
          </w:p>
        </w:tc>
      </w:tr>
      <w:tr w:rsidR="0023650C" w:rsidRPr="004C29F2" w14:paraId="241444AF" w14:textId="77777777" w:rsidTr="00384C99">
        <w:tc>
          <w:tcPr>
            <w:cnfStyle w:val="001000000000" w:firstRow="0" w:lastRow="0" w:firstColumn="1" w:lastColumn="0" w:oddVBand="0" w:evenVBand="0" w:oddHBand="0" w:evenHBand="0" w:firstRowFirstColumn="0" w:firstRowLastColumn="0" w:lastRowFirstColumn="0" w:lastRowLastColumn="0"/>
            <w:tcW w:w="720" w:type="pct"/>
          </w:tcPr>
          <w:p w14:paraId="6E7682C0" w14:textId="77777777" w:rsidR="0023650C" w:rsidRPr="004C29F2" w:rsidRDefault="0023650C" w:rsidP="0023650C">
            <w:pPr>
              <w:spacing w:before="100" w:beforeAutospacing="1" w:after="100" w:afterAutospacing="1"/>
              <w:contextualSpacing/>
              <w:jc w:val="both"/>
              <w:rPr>
                <w:rFonts w:ascii="Arial Narrow" w:hAnsi="Arial Narrow" w:cs="Arial"/>
                <w:color w:val="44546A" w:themeColor="text2"/>
                <w:highlight w:val="yellow"/>
              </w:rPr>
            </w:pPr>
            <w:bookmarkStart w:id="213" w:name="_Toc482445441"/>
            <w:r w:rsidRPr="004C29F2">
              <w:rPr>
                <w:rFonts w:ascii="Arial Narrow" w:hAnsi="Arial Narrow" w:cs="Arial"/>
                <w:color w:val="44546A" w:themeColor="text2"/>
                <w:highlight w:val="yellow"/>
              </w:rPr>
              <w:lastRenderedPageBreak/>
              <w:t>KPA 6: Efficient Workforce</w:t>
            </w:r>
            <w:bookmarkEnd w:id="213"/>
          </w:p>
          <w:p w14:paraId="5382ECB2" w14:textId="77777777" w:rsidR="0023650C" w:rsidRPr="004C29F2" w:rsidRDefault="0023650C" w:rsidP="0023650C">
            <w:pPr>
              <w:spacing w:before="100" w:beforeAutospacing="1" w:after="100" w:afterAutospacing="1"/>
              <w:contextualSpacing/>
              <w:jc w:val="both"/>
              <w:rPr>
                <w:rFonts w:ascii="Arial Narrow" w:hAnsi="Arial Narrow" w:cs="Arial"/>
                <w:color w:val="44546A" w:themeColor="text2"/>
                <w:highlight w:val="yellow"/>
              </w:rPr>
            </w:pPr>
          </w:p>
        </w:tc>
        <w:tc>
          <w:tcPr>
            <w:tcW w:w="685" w:type="pct"/>
          </w:tcPr>
          <w:p w14:paraId="60BF46B3" w14:textId="77777777" w:rsidR="0023650C" w:rsidRPr="004C29F2" w:rsidRDefault="0023650C" w:rsidP="0023650C">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To provide an efficient workforce by aligning our institutional arrangements to our overall strategy</w:t>
            </w:r>
          </w:p>
        </w:tc>
        <w:tc>
          <w:tcPr>
            <w:tcW w:w="726" w:type="pct"/>
          </w:tcPr>
          <w:p w14:paraId="2508194B" w14:textId="77777777" w:rsidR="0023650C" w:rsidRPr="004C29F2" w:rsidRDefault="0023650C" w:rsidP="0023650C">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People from employment equity target groups employed in the three highest levels of management</w:t>
            </w:r>
          </w:p>
        </w:tc>
        <w:tc>
          <w:tcPr>
            <w:tcW w:w="726" w:type="pct"/>
          </w:tcPr>
          <w:p w14:paraId="42BF2B09" w14:textId="77777777" w:rsidR="0023650C" w:rsidRPr="004C29F2" w:rsidRDefault="0023650C" w:rsidP="0023650C">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Percentage of people from employment equity target groups employed in the three highest levels of management in compliance with the approved employment equity plan</w:t>
            </w:r>
          </w:p>
        </w:tc>
        <w:tc>
          <w:tcPr>
            <w:tcW w:w="568" w:type="pct"/>
          </w:tcPr>
          <w:p w14:paraId="3AE2DB7A" w14:textId="77777777" w:rsidR="0023650C" w:rsidRPr="004C29F2" w:rsidRDefault="0023650C" w:rsidP="0023650C">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TBC</w:t>
            </w:r>
          </w:p>
        </w:tc>
        <w:tc>
          <w:tcPr>
            <w:tcW w:w="568" w:type="pct"/>
          </w:tcPr>
          <w:p w14:paraId="2C0A9DAE" w14:textId="77777777" w:rsidR="0023650C" w:rsidRPr="004C29F2" w:rsidRDefault="0023650C" w:rsidP="0023650C">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2E4FE531" w14:textId="77777777" w:rsidR="0023650C" w:rsidRPr="004C29F2" w:rsidRDefault="0023650C" w:rsidP="0023650C">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441" w:type="pct"/>
          </w:tcPr>
          <w:p w14:paraId="4A185F7E" w14:textId="77777777" w:rsidR="0023650C" w:rsidRPr="004C29F2" w:rsidRDefault="0023650C" w:rsidP="0023650C">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r>
      <w:tr w:rsidR="002F2FC3" w:rsidRPr="004C29F2" w14:paraId="21C5A5A1"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Pr>
          <w:p w14:paraId="389BB43B"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tcPr>
          <w:p w14:paraId="485E2049"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To enable education and skills development to equip people with economic skills</w:t>
            </w:r>
          </w:p>
        </w:tc>
        <w:tc>
          <w:tcPr>
            <w:tcW w:w="726" w:type="pct"/>
          </w:tcPr>
          <w:p w14:paraId="5E097D17" w14:textId="77777777" w:rsidR="002F2FC3" w:rsidRPr="004C29F2" w:rsidRDefault="00384C99" w:rsidP="00384C99">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xml:space="preserve">Completion of the </w:t>
            </w:r>
            <w:r w:rsidR="002F2FC3" w:rsidRPr="004C29F2">
              <w:rPr>
                <w:rFonts w:ascii="Arial Narrow" w:hAnsi="Arial Narrow"/>
                <w:color w:val="44546A" w:themeColor="text2"/>
                <w:highlight w:val="yellow"/>
              </w:rPr>
              <w:t>WSP</w:t>
            </w:r>
          </w:p>
        </w:tc>
        <w:tc>
          <w:tcPr>
            <w:tcW w:w="726" w:type="pct"/>
          </w:tcPr>
          <w:p w14:paraId="2D10BCC4" w14:textId="77777777" w:rsidR="002F2FC3" w:rsidRPr="004C29F2" w:rsidRDefault="00384C9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xml:space="preserve">Number of </w:t>
            </w:r>
            <w:proofErr w:type="gramStart"/>
            <w:r w:rsidRPr="004C29F2">
              <w:rPr>
                <w:rFonts w:ascii="Arial Narrow" w:hAnsi="Arial Narrow"/>
                <w:color w:val="44546A" w:themeColor="text2"/>
                <w:highlight w:val="yellow"/>
              </w:rPr>
              <w:t>report</w:t>
            </w:r>
            <w:proofErr w:type="gramEnd"/>
            <w:r w:rsidRPr="004C29F2">
              <w:rPr>
                <w:rFonts w:ascii="Arial Narrow" w:hAnsi="Arial Narrow"/>
                <w:color w:val="44546A" w:themeColor="text2"/>
                <w:highlight w:val="yellow"/>
              </w:rPr>
              <w:t xml:space="preserve"> completed</w:t>
            </w:r>
          </w:p>
        </w:tc>
        <w:tc>
          <w:tcPr>
            <w:tcW w:w="568" w:type="pct"/>
          </w:tcPr>
          <w:p w14:paraId="762663C5" w14:textId="77777777" w:rsidR="002F2FC3" w:rsidRPr="004C29F2" w:rsidRDefault="00384C9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1</w:t>
            </w:r>
          </w:p>
        </w:tc>
        <w:tc>
          <w:tcPr>
            <w:tcW w:w="568" w:type="pct"/>
          </w:tcPr>
          <w:p w14:paraId="39CE8217" w14:textId="77777777" w:rsidR="002F2FC3" w:rsidRPr="004C29F2" w:rsidRDefault="00384C9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1</w:t>
            </w:r>
          </w:p>
        </w:tc>
        <w:tc>
          <w:tcPr>
            <w:tcW w:w="568" w:type="pct"/>
          </w:tcPr>
          <w:p w14:paraId="42617A35" w14:textId="77777777" w:rsidR="002F2FC3" w:rsidRPr="004C29F2" w:rsidRDefault="00384C9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1</w:t>
            </w:r>
          </w:p>
        </w:tc>
        <w:tc>
          <w:tcPr>
            <w:tcW w:w="441" w:type="pct"/>
          </w:tcPr>
          <w:p w14:paraId="309A1288" w14:textId="77777777" w:rsidR="002F2FC3" w:rsidRPr="004C29F2" w:rsidRDefault="00384C99"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1</w:t>
            </w:r>
          </w:p>
        </w:tc>
      </w:tr>
      <w:tr w:rsidR="00384C99" w:rsidRPr="004C29F2" w14:paraId="6EE8C664" w14:textId="77777777" w:rsidTr="00384C99">
        <w:tc>
          <w:tcPr>
            <w:cnfStyle w:val="001000000000" w:firstRow="0" w:lastRow="0" w:firstColumn="1" w:lastColumn="0" w:oddVBand="0" w:evenVBand="0" w:oddHBand="0" w:evenHBand="0" w:firstRowFirstColumn="0" w:firstRowLastColumn="0" w:lastRowFirstColumn="0" w:lastRowLastColumn="0"/>
            <w:tcW w:w="720" w:type="pct"/>
            <w:vMerge w:val="restart"/>
          </w:tcPr>
          <w:p w14:paraId="366FCA23" w14:textId="77777777" w:rsidR="00384C99" w:rsidRPr="004C29F2" w:rsidRDefault="00384C99" w:rsidP="00384C99">
            <w:pPr>
              <w:spacing w:before="100" w:beforeAutospacing="1" w:after="100" w:afterAutospacing="1"/>
              <w:contextualSpacing/>
              <w:jc w:val="both"/>
              <w:rPr>
                <w:rFonts w:ascii="Arial Narrow" w:hAnsi="Arial Narrow" w:cs="Arial"/>
                <w:color w:val="44546A" w:themeColor="text2"/>
                <w:highlight w:val="yellow"/>
              </w:rPr>
            </w:pPr>
            <w:bookmarkStart w:id="214" w:name="_Toc482445447"/>
            <w:r w:rsidRPr="004C29F2">
              <w:rPr>
                <w:rFonts w:ascii="Arial Narrow" w:hAnsi="Arial Narrow" w:cs="Arial"/>
                <w:color w:val="44546A" w:themeColor="text2"/>
                <w:highlight w:val="yellow"/>
              </w:rPr>
              <w:t>KPA 7: Financial Sustainability</w:t>
            </w:r>
            <w:bookmarkEnd w:id="214"/>
          </w:p>
          <w:p w14:paraId="79AA607A" w14:textId="77777777" w:rsidR="00384C99" w:rsidRPr="004C29F2" w:rsidRDefault="00384C99" w:rsidP="00384C99">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val="restart"/>
          </w:tcPr>
          <w:p w14:paraId="18441844" w14:textId="77777777" w:rsidR="00384C99" w:rsidRPr="004C29F2" w:rsidRDefault="00384C99" w:rsidP="00384C99">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 xml:space="preserve">To strive towards a financially sustainable </w:t>
            </w:r>
            <w:r w:rsidR="0066514A" w:rsidRPr="004C29F2">
              <w:rPr>
                <w:rFonts w:ascii="Arial Narrow" w:hAnsi="Arial Narrow" w:cs="Arial"/>
                <w:i/>
                <w:color w:val="44546A" w:themeColor="text2"/>
                <w:highlight w:val="yellow"/>
              </w:rPr>
              <w:t>Municipality</w:t>
            </w:r>
            <w:r w:rsidRPr="004C29F2">
              <w:rPr>
                <w:rFonts w:ascii="Arial Narrow" w:hAnsi="Arial Narrow" w:cs="Arial"/>
                <w:i/>
                <w:color w:val="44546A" w:themeColor="text2"/>
                <w:highlight w:val="yellow"/>
              </w:rPr>
              <w:t>)</w:t>
            </w:r>
          </w:p>
        </w:tc>
        <w:tc>
          <w:tcPr>
            <w:tcW w:w="726" w:type="pct"/>
          </w:tcPr>
          <w:p w14:paraId="0763AA92"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Cost coverage</w:t>
            </w:r>
          </w:p>
        </w:tc>
        <w:tc>
          <w:tcPr>
            <w:tcW w:w="726" w:type="pct"/>
          </w:tcPr>
          <w:p w14:paraId="1593498E"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Ratio of cost coverage maintained</w:t>
            </w:r>
          </w:p>
        </w:tc>
        <w:tc>
          <w:tcPr>
            <w:tcW w:w="568" w:type="pct"/>
          </w:tcPr>
          <w:p w14:paraId="4E798DFF"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TBC</w:t>
            </w:r>
          </w:p>
        </w:tc>
        <w:tc>
          <w:tcPr>
            <w:tcW w:w="568" w:type="pct"/>
          </w:tcPr>
          <w:p w14:paraId="28495F6E"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21DED91A"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441" w:type="pct"/>
          </w:tcPr>
          <w:p w14:paraId="7D3B81A0"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r>
      <w:tr w:rsidR="00384C99" w:rsidRPr="004C29F2" w14:paraId="3FBC2820"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730FE07D" w14:textId="77777777" w:rsidR="00384C99" w:rsidRPr="004C29F2" w:rsidRDefault="00384C99" w:rsidP="00384C99">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4324067C" w14:textId="77777777" w:rsidR="00384C99" w:rsidRPr="004C29F2" w:rsidRDefault="00384C99" w:rsidP="00384C99">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6" w:type="pct"/>
          </w:tcPr>
          <w:p w14:paraId="58198C40" w14:textId="77777777" w:rsidR="00384C99" w:rsidRPr="004C29F2" w:rsidRDefault="00384C99" w:rsidP="00384C99">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Debtors to Annual Income</w:t>
            </w:r>
          </w:p>
        </w:tc>
        <w:tc>
          <w:tcPr>
            <w:tcW w:w="726" w:type="pct"/>
          </w:tcPr>
          <w:p w14:paraId="67265ED8" w14:textId="77777777" w:rsidR="00384C99" w:rsidRPr="004C29F2" w:rsidRDefault="00384C99" w:rsidP="00384C99">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Performance Indicator: Net Debtors to Annual Income Revenue expressed as a percentage</w:t>
            </w:r>
          </w:p>
        </w:tc>
        <w:tc>
          <w:tcPr>
            <w:tcW w:w="568" w:type="pct"/>
          </w:tcPr>
          <w:p w14:paraId="46117E61" w14:textId="77777777" w:rsidR="00384C99" w:rsidRPr="004C29F2" w:rsidRDefault="00384C99" w:rsidP="00384C99">
            <w:pPr>
              <w:cnfStyle w:val="000000100000" w:firstRow="0" w:lastRow="0" w:firstColumn="0" w:lastColumn="0" w:oddVBand="0" w:evenVBand="0" w:oddHBand="1"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282A1705" w14:textId="77777777" w:rsidR="00384C99" w:rsidRPr="004C29F2" w:rsidRDefault="00384C99" w:rsidP="00384C99">
            <w:pPr>
              <w:cnfStyle w:val="000000100000" w:firstRow="0" w:lastRow="0" w:firstColumn="0" w:lastColumn="0" w:oddVBand="0" w:evenVBand="0" w:oddHBand="1"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71C1F51A" w14:textId="77777777" w:rsidR="00384C99" w:rsidRPr="004C29F2" w:rsidRDefault="00384C99" w:rsidP="00384C99">
            <w:pPr>
              <w:cnfStyle w:val="000000100000" w:firstRow="0" w:lastRow="0" w:firstColumn="0" w:lastColumn="0" w:oddVBand="0" w:evenVBand="0" w:oddHBand="1"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441" w:type="pct"/>
          </w:tcPr>
          <w:p w14:paraId="38E4E1EE" w14:textId="77777777" w:rsidR="00384C99" w:rsidRPr="004C29F2" w:rsidRDefault="00384C99" w:rsidP="00384C99">
            <w:pPr>
              <w:cnfStyle w:val="000000100000" w:firstRow="0" w:lastRow="0" w:firstColumn="0" w:lastColumn="0" w:oddVBand="0" w:evenVBand="0" w:oddHBand="1"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r>
      <w:tr w:rsidR="00384C99" w:rsidRPr="004C29F2" w14:paraId="70628F88" w14:textId="77777777" w:rsidTr="00384C99">
        <w:tc>
          <w:tcPr>
            <w:cnfStyle w:val="001000000000" w:firstRow="0" w:lastRow="0" w:firstColumn="1" w:lastColumn="0" w:oddVBand="0" w:evenVBand="0" w:oddHBand="0" w:evenHBand="0" w:firstRowFirstColumn="0" w:firstRowLastColumn="0" w:lastRowFirstColumn="0" w:lastRowLastColumn="0"/>
            <w:tcW w:w="720" w:type="pct"/>
            <w:vMerge/>
          </w:tcPr>
          <w:p w14:paraId="305C2419" w14:textId="77777777" w:rsidR="00384C99" w:rsidRPr="004C29F2" w:rsidRDefault="00384C99" w:rsidP="00384C99">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59E1B011"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44546A" w:themeColor="text2"/>
                <w:highlight w:val="yellow"/>
              </w:rPr>
            </w:pPr>
          </w:p>
        </w:tc>
        <w:tc>
          <w:tcPr>
            <w:tcW w:w="726" w:type="pct"/>
          </w:tcPr>
          <w:p w14:paraId="422C65FA"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Debt coverage by own billed revenue</w:t>
            </w:r>
          </w:p>
        </w:tc>
        <w:tc>
          <w:tcPr>
            <w:tcW w:w="726" w:type="pct"/>
          </w:tcPr>
          <w:p w14:paraId="3C50ED94" w14:textId="77777777" w:rsidR="00384C99" w:rsidRPr="004C29F2" w:rsidRDefault="00384C99"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Ration of debt coverage by own billed revenue</w:t>
            </w:r>
          </w:p>
        </w:tc>
        <w:tc>
          <w:tcPr>
            <w:tcW w:w="568" w:type="pct"/>
          </w:tcPr>
          <w:p w14:paraId="07B724BB"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1808C4DF"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568" w:type="pct"/>
          </w:tcPr>
          <w:p w14:paraId="23755590"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c>
          <w:tcPr>
            <w:tcW w:w="441" w:type="pct"/>
          </w:tcPr>
          <w:p w14:paraId="676031C7" w14:textId="77777777" w:rsidR="00384C99" w:rsidRPr="004C29F2" w:rsidRDefault="00384C99" w:rsidP="00384C99">
            <w:pPr>
              <w:cnfStyle w:val="000000000000" w:firstRow="0" w:lastRow="0" w:firstColumn="0" w:lastColumn="0" w:oddVBand="0" w:evenVBand="0" w:oddHBand="0" w:evenHBand="0" w:firstRowFirstColumn="0" w:firstRowLastColumn="0" w:lastRowFirstColumn="0" w:lastRowLastColumn="0"/>
              <w:rPr>
                <w:highlight w:val="yellow"/>
              </w:rPr>
            </w:pPr>
            <w:r w:rsidRPr="004C29F2">
              <w:rPr>
                <w:rFonts w:ascii="Arial Narrow" w:hAnsi="Arial Narrow"/>
                <w:color w:val="44546A" w:themeColor="text2"/>
                <w:highlight w:val="yellow"/>
              </w:rPr>
              <w:t>TBC</w:t>
            </w:r>
          </w:p>
        </w:tc>
      </w:tr>
      <w:tr w:rsidR="002F2FC3" w:rsidRPr="0031313D" w14:paraId="52DD296C" w14:textId="77777777" w:rsidTr="00384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tcPr>
          <w:p w14:paraId="1029585C" w14:textId="77777777" w:rsidR="002F2FC3" w:rsidRPr="004C29F2" w:rsidRDefault="002F2FC3" w:rsidP="00C4024D">
            <w:pPr>
              <w:spacing w:before="100" w:beforeAutospacing="1" w:after="100" w:afterAutospacing="1"/>
              <w:contextualSpacing/>
              <w:jc w:val="both"/>
              <w:rPr>
                <w:rFonts w:ascii="Arial Narrow" w:hAnsi="Arial Narrow" w:cs="Arial"/>
                <w:color w:val="44546A" w:themeColor="text2"/>
                <w:highlight w:val="yellow"/>
              </w:rPr>
            </w:pPr>
          </w:p>
        </w:tc>
        <w:tc>
          <w:tcPr>
            <w:tcW w:w="685" w:type="pct"/>
            <w:vMerge/>
          </w:tcPr>
          <w:p w14:paraId="1D2F6FF4" w14:textId="77777777" w:rsidR="002F2FC3" w:rsidRPr="004C29F2" w:rsidRDefault="002F2FC3"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tc>
        <w:tc>
          <w:tcPr>
            <w:tcW w:w="726" w:type="pct"/>
          </w:tcPr>
          <w:p w14:paraId="3FE6B5C3"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Bank Account Reconciliation</w:t>
            </w:r>
          </w:p>
        </w:tc>
        <w:tc>
          <w:tcPr>
            <w:tcW w:w="726" w:type="pct"/>
          </w:tcPr>
          <w:p w14:paraId="10D7D6AE"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Reconciliation of bank account within 30 days after month end</w:t>
            </w:r>
          </w:p>
        </w:tc>
        <w:tc>
          <w:tcPr>
            <w:tcW w:w="568" w:type="pct"/>
          </w:tcPr>
          <w:p w14:paraId="435386B6"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12</w:t>
            </w:r>
          </w:p>
        </w:tc>
        <w:tc>
          <w:tcPr>
            <w:tcW w:w="568" w:type="pct"/>
          </w:tcPr>
          <w:p w14:paraId="7663C21D"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12</w:t>
            </w:r>
          </w:p>
        </w:tc>
        <w:tc>
          <w:tcPr>
            <w:tcW w:w="568" w:type="pct"/>
          </w:tcPr>
          <w:p w14:paraId="6C1AD61B" w14:textId="77777777" w:rsidR="002F2FC3" w:rsidRPr="004C29F2"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12</w:t>
            </w:r>
          </w:p>
        </w:tc>
        <w:tc>
          <w:tcPr>
            <w:tcW w:w="441" w:type="pct"/>
          </w:tcPr>
          <w:p w14:paraId="5C94C883" w14:textId="77777777" w:rsidR="002F2FC3" w:rsidRPr="0031313D" w:rsidRDefault="002F2FC3"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rPr>
            </w:pPr>
            <w:r w:rsidRPr="004C29F2">
              <w:rPr>
                <w:rFonts w:ascii="Arial Narrow" w:hAnsi="Arial Narrow"/>
                <w:color w:val="44546A" w:themeColor="text2"/>
                <w:highlight w:val="yellow"/>
              </w:rPr>
              <w:t>12</w:t>
            </w:r>
          </w:p>
        </w:tc>
      </w:tr>
    </w:tbl>
    <w:p w14:paraId="098AFA4A" w14:textId="77777777" w:rsidR="00B2481F" w:rsidRDefault="00B2481F" w:rsidP="00C4024D">
      <w:pPr>
        <w:pStyle w:val="Caption"/>
        <w:spacing w:line="360" w:lineRule="auto"/>
        <w:contextualSpacing/>
        <w:jc w:val="both"/>
      </w:pPr>
      <w:bookmarkStart w:id="215" w:name="_Toc67566635"/>
      <w:r>
        <w:t xml:space="preserve">Table </w:t>
      </w:r>
      <w:r w:rsidR="000A196E">
        <w:fldChar w:fldCharType="begin"/>
      </w:r>
      <w:r w:rsidR="000A196E">
        <w:instrText xml:space="preserve"> SEQ Table \* ARABIC </w:instrText>
      </w:r>
      <w:r w:rsidR="000A196E">
        <w:fldChar w:fldCharType="separate"/>
      </w:r>
      <w:r w:rsidR="0082580D">
        <w:rPr>
          <w:noProof/>
        </w:rPr>
        <w:t>43</w:t>
      </w:r>
      <w:r w:rsidR="000A196E">
        <w:fldChar w:fldCharType="end"/>
      </w:r>
      <w:r>
        <w:t xml:space="preserve">:  </w:t>
      </w:r>
      <w:r w:rsidRPr="000E6304">
        <w:t>Performance Scorecard</w:t>
      </w:r>
      <w:bookmarkEnd w:id="215"/>
    </w:p>
    <w:p w14:paraId="33B0AB7F" w14:textId="77777777" w:rsidR="00B2481F" w:rsidRPr="0031313D" w:rsidRDefault="00B2481F" w:rsidP="00AF20EA">
      <w:pPr>
        <w:pStyle w:val="Heading1"/>
        <w:numPr>
          <w:ilvl w:val="2"/>
          <w:numId w:val="79"/>
        </w:numPr>
        <w:spacing w:before="100" w:beforeAutospacing="1" w:after="100" w:afterAutospacing="1" w:line="360" w:lineRule="auto"/>
        <w:contextualSpacing/>
        <w:jc w:val="both"/>
        <w:rPr>
          <w:rFonts w:ascii="Arial" w:hAnsi="Arial" w:cs="Arial"/>
          <w:color w:val="auto"/>
          <w:sz w:val="24"/>
          <w:szCs w:val="24"/>
        </w:rPr>
      </w:pPr>
      <w:bookmarkStart w:id="216" w:name="_Toc74729611"/>
      <w:r w:rsidRPr="0031313D">
        <w:rPr>
          <w:rFonts w:ascii="Arial" w:hAnsi="Arial" w:cs="Arial"/>
          <w:color w:val="auto"/>
          <w:sz w:val="24"/>
          <w:szCs w:val="24"/>
        </w:rPr>
        <w:t>Performance Scorecard Definitions</w:t>
      </w:r>
      <w:r w:rsidR="004C29F2">
        <w:rPr>
          <w:rFonts w:ascii="Arial" w:hAnsi="Arial" w:cs="Arial"/>
          <w:color w:val="auto"/>
          <w:sz w:val="24"/>
          <w:szCs w:val="24"/>
        </w:rPr>
        <w:t xml:space="preserve"> – </w:t>
      </w:r>
      <w:r w:rsidR="004C29F2" w:rsidRPr="004C29F2">
        <w:rPr>
          <w:rFonts w:ascii="Arial" w:hAnsi="Arial" w:cs="Arial"/>
          <w:b/>
          <w:i/>
          <w:color w:val="FF0000"/>
          <w:sz w:val="24"/>
          <w:szCs w:val="24"/>
        </w:rPr>
        <w:t>will be included in the final IDP</w:t>
      </w:r>
      <w:bookmarkEnd w:id="216"/>
    </w:p>
    <w:tbl>
      <w:tblPr>
        <w:tblStyle w:val="GridTable5Dark-Accent6"/>
        <w:tblW w:w="5104" w:type="pct"/>
        <w:tblLook w:val="04A0" w:firstRow="1" w:lastRow="0" w:firstColumn="1" w:lastColumn="0" w:noHBand="0" w:noVBand="1"/>
      </w:tblPr>
      <w:tblGrid>
        <w:gridCol w:w="2411"/>
        <w:gridCol w:w="2026"/>
        <w:gridCol w:w="2186"/>
        <w:gridCol w:w="2192"/>
        <w:gridCol w:w="6280"/>
      </w:tblGrid>
      <w:tr w:rsidR="00B2481F" w:rsidRPr="004C29F2" w14:paraId="6148AC6E" w14:textId="77777777" w:rsidTr="00DD48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9" w:type="pct"/>
          </w:tcPr>
          <w:p w14:paraId="1BAFECF9" w14:textId="77777777" w:rsidR="00B2481F" w:rsidRPr="004C29F2" w:rsidRDefault="00B2481F" w:rsidP="00C4024D">
            <w:pPr>
              <w:pStyle w:val="acontents"/>
              <w:spacing w:before="100" w:beforeAutospacing="1" w:after="100" w:afterAutospacing="1"/>
              <w:contextualSpacing/>
              <w:jc w:val="both"/>
              <w:rPr>
                <w:rFonts w:ascii="Arial Narrow" w:hAnsi="Arial Narrow"/>
                <w:b w:val="0"/>
                <w:color w:val="44546A" w:themeColor="text2"/>
                <w:highlight w:val="yellow"/>
              </w:rPr>
            </w:pPr>
            <w:r w:rsidRPr="004C29F2">
              <w:rPr>
                <w:rFonts w:ascii="Arial Narrow" w:hAnsi="Arial Narrow"/>
                <w:b w:val="0"/>
                <w:color w:val="44546A" w:themeColor="text2"/>
                <w:highlight w:val="yellow"/>
              </w:rPr>
              <w:t>Priority</w:t>
            </w:r>
          </w:p>
        </w:tc>
        <w:tc>
          <w:tcPr>
            <w:tcW w:w="671" w:type="pct"/>
          </w:tcPr>
          <w:p w14:paraId="4722CB06" w14:textId="77777777" w:rsidR="00B2481F" w:rsidRPr="004C29F2" w:rsidRDefault="00B2481F"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color w:val="44546A" w:themeColor="text2"/>
                <w:highlight w:val="yellow"/>
              </w:rPr>
            </w:pPr>
            <w:r w:rsidRPr="004C29F2">
              <w:rPr>
                <w:rFonts w:ascii="Arial Narrow" w:hAnsi="Arial Narrow"/>
                <w:b w:val="0"/>
                <w:color w:val="44546A" w:themeColor="text2"/>
                <w:highlight w:val="yellow"/>
              </w:rPr>
              <w:t>Strategic Objective</w:t>
            </w:r>
          </w:p>
        </w:tc>
        <w:tc>
          <w:tcPr>
            <w:tcW w:w="724" w:type="pct"/>
          </w:tcPr>
          <w:p w14:paraId="1CD3725C" w14:textId="77777777" w:rsidR="00B2481F" w:rsidRPr="004C29F2" w:rsidRDefault="00B2481F"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Performance Indicator</w:t>
            </w:r>
          </w:p>
        </w:tc>
        <w:tc>
          <w:tcPr>
            <w:tcW w:w="726" w:type="pct"/>
          </w:tcPr>
          <w:p w14:paraId="76D6EA57" w14:textId="77777777" w:rsidR="00B2481F" w:rsidRPr="004C29F2" w:rsidRDefault="00B2481F"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Performance Measure</w:t>
            </w:r>
          </w:p>
        </w:tc>
        <w:tc>
          <w:tcPr>
            <w:tcW w:w="2080" w:type="pct"/>
          </w:tcPr>
          <w:p w14:paraId="2DE91147" w14:textId="77777777" w:rsidR="00B2481F" w:rsidRPr="004C29F2" w:rsidRDefault="00B2481F" w:rsidP="00C4024D">
            <w:pPr>
              <w:pStyle w:val="acontents"/>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44546A" w:themeColor="text2"/>
                <w:highlight w:val="yellow"/>
              </w:rPr>
            </w:pPr>
            <w:r w:rsidRPr="004C29F2">
              <w:rPr>
                <w:rFonts w:ascii="Arial Narrow" w:hAnsi="Arial Narrow"/>
                <w:b w:val="0"/>
                <w:i/>
                <w:color w:val="44546A" w:themeColor="text2"/>
                <w:highlight w:val="yellow"/>
              </w:rPr>
              <w:t xml:space="preserve">Definition </w:t>
            </w:r>
          </w:p>
        </w:tc>
      </w:tr>
      <w:tr w:rsidR="00B2481F" w:rsidRPr="004C29F2" w14:paraId="4E650261"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3C0BD76C"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KPA 1: Reliable Infrastructure</w:t>
            </w:r>
          </w:p>
        </w:tc>
        <w:tc>
          <w:tcPr>
            <w:tcW w:w="671" w:type="pct"/>
          </w:tcPr>
          <w:p w14:paraId="2D540D72"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0C94A5A2"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3DA2FBD0"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p w14:paraId="30A32ABD"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w:t>
            </w:r>
            <w:r w:rsidRPr="004C29F2">
              <w:rPr>
                <w:rFonts w:ascii="Arial Narrow" w:hAnsi="Arial Narrow"/>
                <w:i/>
                <w:color w:val="44546A" w:themeColor="text2"/>
                <w:highlight w:val="yellow"/>
              </w:rPr>
              <w:t xml:space="preserve">To provide access to reliable infrastructure that will contribute to a higher quality of life for </w:t>
            </w:r>
            <w:proofErr w:type="spellStart"/>
            <w:r w:rsidRPr="004C29F2">
              <w:rPr>
                <w:rFonts w:ascii="Arial Narrow" w:hAnsi="Arial Narrow"/>
                <w:i/>
                <w:color w:val="44546A" w:themeColor="text2"/>
                <w:highlight w:val="yellow"/>
              </w:rPr>
              <w:t>Kannaland</w:t>
            </w:r>
            <w:proofErr w:type="spellEnd"/>
            <w:r w:rsidRPr="004C29F2">
              <w:rPr>
                <w:rFonts w:ascii="Arial Narrow" w:hAnsi="Arial Narrow"/>
                <w:i/>
                <w:color w:val="44546A" w:themeColor="text2"/>
                <w:highlight w:val="yellow"/>
              </w:rPr>
              <w:t xml:space="preserve"> citizens</w:t>
            </w:r>
            <w:r w:rsidRPr="004C29F2">
              <w:rPr>
                <w:rFonts w:ascii="Arial Narrow" w:hAnsi="Arial Narrow"/>
                <w:color w:val="44546A" w:themeColor="text2"/>
                <w:highlight w:val="yellow"/>
              </w:rPr>
              <w:t xml:space="preserve"> </w:t>
            </w:r>
          </w:p>
        </w:tc>
        <w:tc>
          <w:tcPr>
            <w:tcW w:w="724" w:type="pct"/>
          </w:tcPr>
          <w:p w14:paraId="7EAB55C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Capital budget spent</w:t>
            </w:r>
          </w:p>
          <w:p w14:paraId="0E0660DA"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(NKPI – 10c)</w:t>
            </w:r>
          </w:p>
        </w:tc>
        <w:tc>
          <w:tcPr>
            <w:tcW w:w="726" w:type="pct"/>
          </w:tcPr>
          <w:p w14:paraId="25BE4F7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of capital budget spent</w:t>
            </w:r>
          </w:p>
        </w:tc>
        <w:tc>
          <w:tcPr>
            <w:tcW w:w="2080" w:type="pct"/>
          </w:tcPr>
          <w:p w14:paraId="10FB0131"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Percentage reflecting year-to-date spend of the municipal capital budget</w:t>
            </w:r>
          </w:p>
          <w:p w14:paraId="0869656F"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color w:val="44546A" w:themeColor="text2"/>
                <w:highlight w:val="yellow"/>
              </w:rPr>
              <w:t>Formula: Actual capital budget spend/capital budget x 100/1</w:t>
            </w:r>
          </w:p>
        </w:tc>
      </w:tr>
      <w:tr w:rsidR="00B2481F" w:rsidRPr="004C29F2" w14:paraId="78248A07" w14:textId="77777777" w:rsidTr="00DD4856">
        <w:tc>
          <w:tcPr>
            <w:cnfStyle w:val="001000000000" w:firstRow="0" w:lastRow="0" w:firstColumn="1" w:lastColumn="0" w:oddVBand="0" w:evenVBand="0" w:oddHBand="0" w:evenHBand="0" w:firstRowFirstColumn="0" w:firstRowLastColumn="0" w:lastRowFirstColumn="0" w:lastRowLastColumn="0"/>
            <w:tcW w:w="799" w:type="pct"/>
            <w:vMerge w:val="restart"/>
          </w:tcPr>
          <w:p w14:paraId="14191FC7"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KPA 2: </w:t>
            </w:r>
          </w:p>
          <w:p w14:paraId="22E4D549"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Service Delivery: </w:t>
            </w:r>
          </w:p>
          <w:p w14:paraId="3FD709A4"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p>
        </w:tc>
        <w:tc>
          <w:tcPr>
            <w:tcW w:w="671" w:type="pct"/>
            <w:vMerge w:val="restart"/>
          </w:tcPr>
          <w:p w14:paraId="3799B44B"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1EA66150"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6FEFF926"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643624C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0C2D0D5B"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xml:space="preserve">Provide for the needs of indigent households </w:t>
            </w:r>
            <w:r w:rsidRPr="004C29F2">
              <w:rPr>
                <w:rFonts w:ascii="Arial Narrow" w:hAnsi="Arial Narrow"/>
                <w:color w:val="44546A" w:themeColor="text2"/>
                <w:highlight w:val="yellow"/>
              </w:rPr>
              <w:lastRenderedPageBreak/>
              <w:t>through improved services.</w:t>
            </w:r>
          </w:p>
        </w:tc>
        <w:tc>
          <w:tcPr>
            <w:tcW w:w="724" w:type="pct"/>
          </w:tcPr>
          <w:p w14:paraId="37661E99"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eastAsia="Times New Roman" w:hAnsi="Arial Narrow"/>
                <w:i/>
                <w:color w:val="44546A" w:themeColor="text2"/>
                <w:highlight w:val="yellow"/>
              </w:rPr>
              <w:lastRenderedPageBreak/>
              <w:t>Indigent households receiving free basic water</w:t>
            </w:r>
            <w:r w:rsidRPr="004C29F2">
              <w:rPr>
                <w:rFonts w:ascii="Arial Narrow" w:hAnsi="Arial Narrow"/>
                <w:i/>
                <w:color w:val="44546A" w:themeColor="text2"/>
                <w:highlight w:val="yellow"/>
              </w:rPr>
              <w:t xml:space="preserve"> (NKPI – 10a)</w:t>
            </w:r>
          </w:p>
        </w:tc>
        <w:tc>
          <w:tcPr>
            <w:tcW w:w="726" w:type="pct"/>
          </w:tcPr>
          <w:p w14:paraId="63B0927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water</w:t>
            </w:r>
          </w:p>
        </w:tc>
        <w:tc>
          <w:tcPr>
            <w:tcW w:w="2080" w:type="pct"/>
          </w:tcPr>
          <w:p w14:paraId="07EF0878" w14:textId="77777777" w:rsidR="00B2481F" w:rsidRPr="004C29F2"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water or have pre-paid meters as at 30 June of each financial year. Calculated as the actual number of monthly bills that have been issued</w:t>
            </w:r>
          </w:p>
        </w:tc>
      </w:tr>
      <w:tr w:rsidR="00B2481F" w:rsidRPr="004C29F2" w14:paraId="4E63CE21"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2CD035B7"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4AA97B08"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62E1BBA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Indigent households receiving free basic electricity </w:t>
            </w:r>
            <w:r w:rsidRPr="004C29F2">
              <w:rPr>
                <w:rFonts w:ascii="Arial Narrow" w:hAnsi="Arial Narrow"/>
                <w:i/>
                <w:color w:val="44546A" w:themeColor="text2"/>
                <w:highlight w:val="yellow"/>
              </w:rPr>
              <w:t>(NKPI – 10a)</w:t>
            </w:r>
          </w:p>
        </w:tc>
        <w:tc>
          <w:tcPr>
            <w:tcW w:w="726" w:type="pct"/>
          </w:tcPr>
          <w:p w14:paraId="08E98031"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electricity</w:t>
            </w:r>
          </w:p>
        </w:tc>
        <w:tc>
          <w:tcPr>
            <w:tcW w:w="2080" w:type="pct"/>
          </w:tcPr>
          <w:p w14:paraId="00E78EF4" w14:textId="77777777" w:rsidR="00B2481F" w:rsidRPr="004C29F2"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electricity or have pre-paid meters (Excluding Eskom areas) as at 30 June of each financial year. Calculated as the actual number of monthly bills that have been issued</w:t>
            </w:r>
          </w:p>
        </w:tc>
      </w:tr>
      <w:tr w:rsidR="00B2481F" w:rsidRPr="004C29F2" w14:paraId="6C8842D0" w14:textId="77777777" w:rsidTr="00DD4856">
        <w:tc>
          <w:tcPr>
            <w:cnfStyle w:val="001000000000" w:firstRow="0" w:lastRow="0" w:firstColumn="1" w:lastColumn="0" w:oddVBand="0" w:evenVBand="0" w:oddHBand="0" w:evenHBand="0" w:firstRowFirstColumn="0" w:firstRowLastColumn="0" w:lastRowFirstColumn="0" w:lastRowLastColumn="0"/>
            <w:tcW w:w="799" w:type="pct"/>
            <w:vMerge/>
          </w:tcPr>
          <w:p w14:paraId="65E79743"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00A2D164"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tc>
        <w:tc>
          <w:tcPr>
            <w:tcW w:w="724" w:type="pct"/>
          </w:tcPr>
          <w:p w14:paraId="014799F6" w14:textId="77777777" w:rsidR="00B2481F" w:rsidRPr="004C29F2" w:rsidRDefault="00B2481F" w:rsidP="00596E6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i/>
                <w:color w:val="44546A" w:themeColor="text2"/>
                <w:highlight w:val="yellow"/>
              </w:rPr>
            </w:pPr>
            <w:r w:rsidRPr="004C29F2">
              <w:rPr>
                <w:rFonts w:ascii="Arial Narrow" w:eastAsia="Times New Roman" w:hAnsi="Arial Narrow"/>
                <w:i/>
                <w:color w:val="44546A" w:themeColor="text2"/>
                <w:highlight w:val="yellow"/>
              </w:rPr>
              <w:t>Indigent households receiving free basic sanitation</w:t>
            </w:r>
          </w:p>
          <w:p w14:paraId="32EA216D"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i/>
                <w:color w:val="44546A" w:themeColor="text2"/>
                <w:highlight w:val="yellow"/>
              </w:rPr>
              <w:t>(NKPI – 10a)</w:t>
            </w:r>
          </w:p>
        </w:tc>
        <w:tc>
          <w:tcPr>
            <w:tcW w:w="726" w:type="pct"/>
          </w:tcPr>
          <w:p w14:paraId="5B111445"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sanitation</w:t>
            </w:r>
          </w:p>
        </w:tc>
        <w:tc>
          <w:tcPr>
            <w:tcW w:w="2080" w:type="pct"/>
          </w:tcPr>
          <w:p w14:paraId="39437911" w14:textId="77777777" w:rsidR="00B2481F" w:rsidRPr="004C29F2"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sewerage as at 30 June of each financial year. Calculated as the actual number of monthly bills that have been issued</w:t>
            </w:r>
          </w:p>
        </w:tc>
      </w:tr>
      <w:tr w:rsidR="00B2481F" w:rsidRPr="004C29F2" w14:paraId="0ED4F57B"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427803E6"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113A5C69"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06F7D10F"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color w:val="44546A" w:themeColor="text2"/>
                <w:highlight w:val="yellow"/>
              </w:rPr>
            </w:pPr>
            <w:r w:rsidRPr="004C29F2">
              <w:rPr>
                <w:rFonts w:ascii="Arial Narrow" w:eastAsia="Times New Roman" w:hAnsi="Arial Narrow"/>
                <w:i/>
                <w:color w:val="44546A" w:themeColor="text2"/>
                <w:highlight w:val="yellow"/>
              </w:rPr>
              <w:t>Indigent households receiving free basic refuse removal</w:t>
            </w:r>
          </w:p>
          <w:p w14:paraId="6C1BE6A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i/>
                <w:color w:val="44546A" w:themeColor="text2"/>
                <w:highlight w:val="yellow"/>
              </w:rPr>
              <w:t>(NKPI – 10a)</w:t>
            </w:r>
          </w:p>
        </w:tc>
        <w:tc>
          <w:tcPr>
            <w:tcW w:w="726" w:type="pct"/>
          </w:tcPr>
          <w:p w14:paraId="056D0D22"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Number of indigent households receiving free basic refuse removal</w:t>
            </w:r>
          </w:p>
        </w:tc>
        <w:tc>
          <w:tcPr>
            <w:tcW w:w="2080" w:type="pct"/>
          </w:tcPr>
          <w:p w14:paraId="439D911E" w14:textId="77777777" w:rsidR="00B2481F" w:rsidRPr="004C29F2"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residential properties which are billed for refuse removal as 30 June of each financial year. Calculated as the actual number of monthly bills that have been issued</w:t>
            </w:r>
          </w:p>
        </w:tc>
      </w:tr>
      <w:tr w:rsidR="00B2481F" w:rsidRPr="004C29F2" w14:paraId="75E4462F" w14:textId="77777777" w:rsidTr="00DD4856">
        <w:tc>
          <w:tcPr>
            <w:cnfStyle w:val="001000000000" w:firstRow="0" w:lastRow="0" w:firstColumn="1" w:lastColumn="0" w:oddVBand="0" w:evenVBand="0" w:oddHBand="0" w:evenHBand="0" w:firstRowFirstColumn="0" w:firstRowLastColumn="0" w:lastRowFirstColumn="0" w:lastRowLastColumn="0"/>
            <w:tcW w:w="799" w:type="pct"/>
            <w:vMerge w:val="restart"/>
          </w:tcPr>
          <w:p w14:paraId="1ADA3166"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val="restart"/>
          </w:tcPr>
          <w:p w14:paraId="3FA5D4FF"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Provide for the needs of indigent households through improved services.</w:t>
            </w:r>
          </w:p>
        </w:tc>
        <w:tc>
          <w:tcPr>
            <w:tcW w:w="724" w:type="pct"/>
          </w:tcPr>
          <w:p w14:paraId="57E9044A"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Indigent households receiving free basic water </w:t>
            </w:r>
            <w:r w:rsidRPr="004C29F2">
              <w:rPr>
                <w:rFonts w:ascii="Arial Narrow" w:hAnsi="Arial Narrow"/>
                <w:i/>
                <w:color w:val="44546A" w:themeColor="text2"/>
                <w:highlight w:val="yellow"/>
              </w:rPr>
              <w:t>(NKPI – 10b)</w:t>
            </w:r>
          </w:p>
        </w:tc>
        <w:tc>
          <w:tcPr>
            <w:tcW w:w="726" w:type="pct"/>
          </w:tcPr>
          <w:p w14:paraId="215679EE"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Number of indigent households receiving free basic water </w:t>
            </w:r>
          </w:p>
        </w:tc>
        <w:tc>
          <w:tcPr>
            <w:tcW w:w="2080" w:type="pct"/>
          </w:tcPr>
          <w:p w14:paraId="0D905A48"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eastAsia="Times New Roman" w:hAnsi="Arial Narrow"/>
                <w:color w:val="44546A" w:themeColor="text2"/>
                <w:highlight w:val="yellow"/>
              </w:rPr>
              <w:t xml:space="preserve">Provide free basic water to indigent households as defined in paragraph 9(1) of the </w:t>
            </w:r>
            <w:r w:rsidR="0066514A" w:rsidRPr="004C29F2">
              <w:rPr>
                <w:rFonts w:ascii="Arial Narrow" w:eastAsia="Times New Roman" w:hAnsi="Arial Narrow"/>
                <w:color w:val="44546A" w:themeColor="text2"/>
                <w:highlight w:val="yellow"/>
              </w:rPr>
              <w:t>Municipality</w:t>
            </w:r>
            <w:r w:rsidRPr="004C29F2">
              <w:rPr>
                <w:rFonts w:ascii="Arial Narrow" w:eastAsia="Times New Roman" w:hAnsi="Arial Narrow"/>
                <w:color w:val="44546A" w:themeColor="text2"/>
                <w:highlight w:val="yellow"/>
              </w:rPr>
              <w:t xml:space="preserve">'s Credit Control and Debt Collection Policy as at 30 June </w:t>
            </w:r>
          </w:p>
        </w:tc>
      </w:tr>
      <w:tr w:rsidR="00B2481F" w:rsidRPr="004C29F2" w14:paraId="2B0014EE"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51656498"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39D10E3C"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241BE6A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Indigent households receiving free basic electricity </w:t>
            </w:r>
            <w:r w:rsidRPr="004C29F2">
              <w:rPr>
                <w:rFonts w:ascii="Arial Narrow" w:hAnsi="Arial Narrow"/>
                <w:i/>
                <w:color w:val="44546A" w:themeColor="text2"/>
                <w:highlight w:val="yellow"/>
              </w:rPr>
              <w:t>(NKPI – 10b)</w:t>
            </w:r>
          </w:p>
        </w:tc>
        <w:tc>
          <w:tcPr>
            <w:tcW w:w="726" w:type="pct"/>
          </w:tcPr>
          <w:p w14:paraId="5D6D03EA"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Number of indigent households receiving free basic electricity </w:t>
            </w:r>
          </w:p>
        </w:tc>
        <w:tc>
          <w:tcPr>
            <w:tcW w:w="2080" w:type="pct"/>
          </w:tcPr>
          <w:p w14:paraId="3A3C0106" w14:textId="77777777" w:rsidR="00B2481F" w:rsidRPr="004C29F2"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44546A" w:themeColor="text2"/>
                <w:highlight w:val="yellow"/>
              </w:rPr>
            </w:pPr>
            <w:r w:rsidRPr="004C29F2">
              <w:rPr>
                <w:rFonts w:ascii="Arial Narrow" w:eastAsia="Times New Roman" w:hAnsi="Arial Narrow" w:cs="Arial"/>
                <w:color w:val="44546A" w:themeColor="text2"/>
                <w:highlight w:val="yellow"/>
              </w:rPr>
              <w:t xml:space="preserve">Number of formal residential properties connected to the municipal electrical infrastructure network (credit and prepaid electrical </w:t>
            </w:r>
            <w:proofErr w:type="gramStart"/>
            <w:r w:rsidRPr="004C29F2">
              <w:rPr>
                <w:rFonts w:ascii="Arial Narrow" w:eastAsia="Times New Roman" w:hAnsi="Arial Narrow" w:cs="Arial"/>
                <w:color w:val="44546A" w:themeColor="text2"/>
                <w:highlight w:val="yellow"/>
              </w:rPr>
              <w:t>metering)(</w:t>
            </w:r>
            <w:proofErr w:type="gramEnd"/>
            <w:r w:rsidRPr="004C29F2">
              <w:rPr>
                <w:rFonts w:ascii="Arial Narrow" w:eastAsia="Times New Roman" w:hAnsi="Arial Narrow" w:cs="Arial"/>
                <w:color w:val="44546A" w:themeColor="text2"/>
                <w:highlight w:val="yellow"/>
              </w:rPr>
              <w:t>Excluding Eskom areas) and which are billed for electricity or have pre-paid meters (Excluding Eskom areas) as at 30 June of the financial year</w:t>
            </w:r>
          </w:p>
        </w:tc>
      </w:tr>
      <w:tr w:rsidR="00B2481F" w:rsidRPr="004C29F2" w14:paraId="1941DD0E" w14:textId="77777777" w:rsidTr="00DD4856">
        <w:tc>
          <w:tcPr>
            <w:cnfStyle w:val="001000000000" w:firstRow="0" w:lastRow="0" w:firstColumn="1" w:lastColumn="0" w:oddVBand="0" w:evenVBand="0" w:oddHBand="0" w:evenHBand="0" w:firstRowFirstColumn="0" w:firstRowLastColumn="0" w:lastRowFirstColumn="0" w:lastRowLastColumn="0"/>
            <w:tcW w:w="799" w:type="pct"/>
            <w:vMerge/>
          </w:tcPr>
          <w:p w14:paraId="3D2FA875"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685E5A9B"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tc>
        <w:tc>
          <w:tcPr>
            <w:tcW w:w="724" w:type="pct"/>
          </w:tcPr>
          <w:p w14:paraId="06C6DECE"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Indigent households receiving free basic sanitation </w:t>
            </w:r>
            <w:r w:rsidRPr="004C29F2">
              <w:rPr>
                <w:rFonts w:ascii="Arial Narrow" w:hAnsi="Arial Narrow"/>
                <w:i/>
                <w:color w:val="44546A" w:themeColor="text2"/>
                <w:highlight w:val="yellow"/>
              </w:rPr>
              <w:t>(NKPI – 10b)</w:t>
            </w:r>
          </w:p>
        </w:tc>
        <w:tc>
          <w:tcPr>
            <w:tcW w:w="726" w:type="pct"/>
          </w:tcPr>
          <w:p w14:paraId="165E26EE"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Number of indigent households receiving free basic sanitation </w:t>
            </w:r>
          </w:p>
        </w:tc>
        <w:tc>
          <w:tcPr>
            <w:tcW w:w="2080" w:type="pct"/>
          </w:tcPr>
          <w:p w14:paraId="350844BD"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eastAsia="Times New Roman" w:hAnsi="Arial Narrow"/>
                <w:color w:val="44546A" w:themeColor="text2"/>
                <w:highlight w:val="yellow"/>
              </w:rPr>
              <w:t>Number of formal residential properties connected to the municipal waste water sanitation/sewerage network for sewerage service, irrespective of the number of water closets (toilets) which are billed for sewerage as at 30 June of the financial year</w:t>
            </w:r>
          </w:p>
        </w:tc>
      </w:tr>
      <w:tr w:rsidR="00B2481F" w:rsidRPr="004C29F2" w14:paraId="0AFC416D"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0ECA2620"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7C254A66"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3DA434C6"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t xml:space="preserve">Indigent households receiving free basic </w:t>
            </w:r>
            <w:r w:rsidRPr="004C29F2">
              <w:rPr>
                <w:rFonts w:ascii="Arial Narrow" w:eastAsia="Times New Roman" w:hAnsi="Arial Narrow"/>
                <w:i/>
                <w:color w:val="44546A" w:themeColor="text2"/>
                <w:highlight w:val="yellow"/>
              </w:rPr>
              <w:lastRenderedPageBreak/>
              <w:t xml:space="preserve">refuse removal </w:t>
            </w:r>
            <w:r w:rsidRPr="004C29F2">
              <w:rPr>
                <w:rFonts w:ascii="Arial Narrow" w:hAnsi="Arial Narrow"/>
                <w:i/>
                <w:color w:val="44546A" w:themeColor="text2"/>
                <w:highlight w:val="yellow"/>
              </w:rPr>
              <w:t>(NKPI – 10b)</w:t>
            </w:r>
          </w:p>
        </w:tc>
        <w:tc>
          <w:tcPr>
            <w:tcW w:w="726" w:type="pct"/>
          </w:tcPr>
          <w:p w14:paraId="5F89645F"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i/>
                <w:color w:val="44546A" w:themeColor="text2"/>
                <w:highlight w:val="yellow"/>
              </w:rPr>
              <w:lastRenderedPageBreak/>
              <w:t xml:space="preserve">Number of indigent households receiving </w:t>
            </w:r>
            <w:r w:rsidRPr="004C29F2">
              <w:rPr>
                <w:rFonts w:ascii="Arial Narrow" w:eastAsia="Times New Roman" w:hAnsi="Arial Narrow"/>
                <w:i/>
                <w:color w:val="44546A" w:themeColor="text2"/>
                <w:highlight w:val="yellow"/>
              </w:rPr>
              <w:lastRenderedPageBreak/>
              <w:t xml:space="preserve">free basic refuse removal </w:t>
            </w:r>
          </w:p>
        </w:tc>
        <w:tc>
          <w:tcPr>
            <w:tcW w:w="2080" w:type="pct"/>
          </w:tcPr>
          <w:p w14:paraId="34DC858D"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color w:val="44546A" w:themeColor="text2"/>
                <w:highlight w:val="yellow"/>
              </w:rPr>
              <w:lastRenderedPageBreak/>
              <w:t>Number of formal residential properties for which refuse is removed once per week and which are billed for refuse removal as at 30 June of the financial year</w:t>
            </w:r>
          </w:p>
        </w:tc>
      </w:tr>
      <w:tr w:rsidR="00B2481F" w:rsidRPr="004C29F2" w14:paraId="4383F6DF" w14:textId="77777777" w:rsidTr="00384C99">
        <w:trPr>
          <w:trHeight w:val="5046"/>
        </w:trPr>
        <w:tc>
          <w:tcPr>
            <w:cnfStyle w:val="001000000000" w:firstRow="0" w:lastRow="0" w:firstColumn="1" w:lastColumn="0" w:oddVBand="0" w:evenVBand="0" w:oddHBand="0" w:evenHBand="0" w:firstRowFirstColumn="0" w:firstRowLastColumn="0" w:lastRowFirstColumn="0" w:lastRowLastColumn="0"/>
            <w:tcW w:w="799" w:type="pct"/>
          </w:tcPr>
          <w:p w14:paraId="0A66A5DA"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KPA 3: </w:t>
            </w:r>
          </w:p>
          <w:p w14:paraId="1EF558F7"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Safe Communities: </w:t>
            </w:r>
          </w:p>
          <w:p w14:paraId="4562BB1F"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p>
        </w:tc>
        <w:tc>
          <w:tcPr>
            <w:tcW w:w="671" w:type="pct"/>
          </w:tcPr>
          <w:p w14:paraId="77B1615C" w14:textId="77777777" w:rsidR="00B2481F" w:rsidRPr="004C29F2" w:rsidRDefault="00B2481F"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 xml:space="preserve">To strive towards a safe community in </w:t>
            </w:r>
            <w:proofErr w:type="spellStart"/>
            <w:r w:rsidRPr="004C29F2">
              <w:rPr>
                <w:rFonts w:ascii="Arial Narrow" w:hAnsi="Arial Narrow" w:cs="Arial"/>
                <w:i/>
                <w:color w:val="44546A" w:themeColor="text2"/>
                <w:highlight w:val="yellow"/>
              </w:rPr>
              <w:t>Kannaland</w:t>
            </w:r>
            <w:proofErr w:type="spellEnd"/>
            <w:r w:rsidRPr="004C29F2">
              <w:rPr>
                <w:rFonts w:ascii="Arial Narrow" w:hAnsi="Arial Narrow" w:cs="Arial"/>
                <w:i/>
                <w:color w:val="44546A" w:themeColor="text2"/>
                <w:highlight w:val="yellow"/>
              </w:rPr>
              <w:t xml:space="preserve"> through the proactive management of traffic, environmental health, fire and disaster risks</w:t>
            </w:r>
          </w:p>
        </w:tc>
        <w:tc>
          <w:tcPr>
            <w:tcW w:w="724" w:type="pct"/>
          </w:tcPr>
          <w:p w14:paraId="6AF1031A" w14:textId="77777777" w:rsidR="00B2481F" w:rsidRPr="004C29F2" w:rsidRDefault="00B2481F" w:rsidP="00384C99">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Compliance with drinking water quality standards</w:t>
            </w:r>
          </w:p>
        </w:tc>
        <w:tc>
          <w:tcPr>
            <w:tcW w:w="726" w:type="pct"/>
          </w:tcPr>
          <w:p w14:paraId="3B10DFE0"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Percentage compliance with drinking water quality standards</w:t>
            </w:r>
          </w:p>
        </w:tc>
        <w:tc>
          <w:tcPr>
            <w:tcW w:w="2080" w:type="pct"/>
          </w:tcPr>
          <w:p w14:paraId="11696FB7"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44546A" w:themeColor="text2"/>
                <w:highlight w:val="yellow"/>
              </w:rPr>
            </w:pPr>
            <w:r w:rsidRPr="004C29F2">
              <w:rPr>
                <w:rFonts w:ascii="Arial Narrow" w:eastAsia="Times New Roman" w:hAnsi="Arial Narrow"/>
                <w:color w:val="44546A" w:themeColor="text2"/>
                <w:highlight w:val="yellow"/>
              </w:rPr>
              <w:t xml:space="preserve">% of water samples in the </w:t>
            </w:r>
            <w:proofErr w:type="spellStart"/>
            <w:r w:rsidRPr="004C29F2">
              <w:rPr>
                <w:rFonts w:ascii="Arial Narrow" w:eastAsia="Times New Roman" w:hAnsi="Arial Narrow"/>
                <w:color w:val="44546A" w:themeColor="text2"/>
                <w:highlight w:val="yellow"/>
              </w:rPr>
              <w:t>Kannaland</w:t>
            </w:r>
            <w:proofErr w:type="spellEnd"/>
            <w:r w:rsidRPr="004C29F2">
              <w:rPr>
                <w:rFonts w:ascii="Arial Narrow" w:eastAsia="Times New Roman" w:hAnsi="Arial Narrow"/>
                <w:color w:val="44546A" w:themeColor="text2"/>
                <w:highlight w:val="yellow"/>
              </w:rPr>
              <w:t xml:space="preserve"> jurisdiction area to comply with SANS241 micro biological indicators. Calculated by calculating:</w:t>
            </w:r>
          </w:p>
          <w:p w14:paraId="14EF831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eastAsia="Times New Roman" w:hAnsi="Arial Narrow"/>
                <w:color w:val="44546A" w:themeColor="text2"/>
                <w:highlight w:val="yellow"/>
              </w:rPr>
              <w:t>Number of water samples in compliance with SANS241 micro biological indicators/Number of water samples x 100/1</w:t>
            </w:r>
          </w:p>
        </w:tc>
      </w:tr>
      <w:tr w:rsidR="00B2481F" w:rsidRPr="004C29F2" w14:paraId="281930EF"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38A29EBB"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tcPr>
          <w:p w14:paraId="51B03DF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71469C0C"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EPWP jobs created</w:t>
            </w:r>
          </w:p>
          <w:p w14:paraId="3CDD7EB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(NKPI – 10d)</w:t>
            </w:r>
          </w:p>
        </w:tc>
        <w:tc>
          <w:tcPr>
            <w:tcW w:w="726" w:type="pct"/>
          </w:tcPr>
          <w:p w14:paraId="1852B37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Number of EPWP jobs created</w:t>
            </w:r>
          </w:p>
        </w:tc>
        <w:tc>
          <w:tcPr>
            <w:tcW w:w="2080" w:type="pct"/>
          </w:tcPr>
          <w:p w14:paraId="37BB50D8" w14:textId="77777777" w:rsidR="00B2481F" w:rsidRPr="004C29F2" w:rsidRDefault="00B2481F"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This indicator measures the number of work opportunities created through the Expanded Public Works </w:t>
            </w:r>
            <w:proofErr w:type="spellStart"/>
            <w:r w:rsidRPr="004C29F2">
              <w:rPr>
                <w:rFonts w:ascii="Arial Narrow" w:hAnsi="Arial Narrow" w:cs="Arial"/>
                <w:color w:val="44546A" w:themeColor="text2"/>
                <w:highlight w:val="yellow"/>
              </w:rPr>
              <w:t>Programme</w:t>
            </w:r>
            <w:proofErr w:type="spellEnd"/>
            <w:r w:rsidRPr="004C29F2">
              <w:rPr>
                <w:rFonts w:ascii="Arial Narrow" w:hAnsi="Arial Narrow" w:cs="Arial"/>
                <w:color w:val="44546A" w:themeColor="text2"/>
                <w:highlight w:val="yellow"/>
              </w:rPr>
              <w:t xml:space="preserve"> (EPWP). An EPWP work opportunity is defined as paid work created for an individual on an EPWP project for any period of time, within the employment conditions of the Code of Good Practice for Special Public Works </w:t>
            </w:r>
            <w:proofErr w:type="spellStart"/>
            <w:r w:rsidRPr="004C29F2">
              <w:rPr>
                <w:rFonts w:ascii="Arial Narrow" w:hAnsi="Arial Narrow" w:cs="Arial"/>
                <w:color w:val="44546A" w:themeColor="text2"/>
                <w:highlight w:val="yellow"/>
              </w:rPr>
              <w:t>Programmes</w:t>
            </w:r>
            <w:proofErr w:type="spellEnd"/>
            <w:r w:rsidRPr="004C29F2">
              <w:rPr>
                <w:rFonts w:ascii="Arial Narrow" w:hAnsi="Arial Narrow" w:cs="Arial"/>
                <w:color w:val="44546A" w:themeColor="text2"/>
                <w:highlight w:val="yellow"/>
              </w:rPr>
              <w:t>.</w:t>
            </w:r>
          </w:p>
        </w:tc>
      </w:tr>
      <w:tr w:rsidR="00B2481F" w:rsidRPr="004C29F2" w14:paraId="44B8BCE1" w14:textId="77777777" w:rsidTr="00DD4856">
        <w:tc>
          <w:tcPr>
            <w:cnfStyle w:val="001000000000" w:firstRow="0" w:lastRow="0" w:firstColumn="1" w:lastColumn="0" w:oddVBand="0" w:evenVBand="0" w:oddHBand="0" w:evenHBand="0" w:firstRowFirstColumn="0" w:firstRowLastColumn="0" w:lastRowFirstColumn="0" w:lastRowLastColumn="0"/>
            <w:tcW w:w="799" w:type="pct"/>
            <w:vMerge w:val="restart"/>
          </w:tcPr>
          <w:p w14:paraId="6976F8B8"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Key Performance Area 5: Effective and Efficient Governance</w:t>
            </w:r>
          </w:p>
          <w:p w14:paraId="14309804"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p>
        </w:tc>
        <w:tc>
          <w:tcPr>
            <w:tcW w:w="671" w:type="pct"/>
            <w:vMerge w:val="restart"/>
          </w:tcPr>
          <w:p w14:paraId="27449DE2" w14:textId="77777777" w:rsidR="00B2481F" w:rsidRPr="004C29F2" w:rsidRDefault="00B2481F"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 xml:space="preserve">To promote efficient and effective </w:t>
            </w:r>
            <w:r w:rsidRPr="004C29F2">
              <w:rPr>
                <w:rFonts w:ascii="Arial Narrow" w:hAnsi="Arial Narrow" w:cs="Arial"/>
                <w:i/>
                <w:color w:val="44546A" w:themeColor="text2"/>
                <w:highlight w:val="yellow"/>
              </w:rPr>
              <w:lastRenderedPageBreak/>
              <w:t>governance with high levels of stakeholder participation)</w:t>
            </w:r>
          </w:p>
        </w:tc>
        <w:tc>
          <w:tcPr>
            <w:tcW w:w="724" w:type="pct"/>
          </w:tcPr>
          <w:p w14:paraId="0E69A51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lastRenderedPageBreak/>
              <w:t>Unqualified audits by the Auditor General</w:t>
            </w:r>
          </w:p>
        </w:tc>
        <w:tc>
          <w:tcPr>
            <w:tcW w:w="726" w:type="pct"/>
          </w:tcPr>
          <w:p w14:paraId="05EE5F56"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Auditor General opinion</w:t>
            </w:r>
          </w:p>
        </w:tc>
        <w:tc>
          <w:tcPr>
            <w:tcW w:w="2080" w:type="pct"/>
          </w:tcPr>
          <w:p w14:paraId="24CC17C6" w14:textId="77777777" w:rsidR="00B2481F" w:rsidRPr="004C29F2" w:rsidRDefault="00B2481F" w:rsidP="00C4024D">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This indicator measures good governance and accounting practices and will be evaluated and considered by the Auditor-General in determining his </w:t>
            </w:r>
            <w:r w:rsidRPr="004C29F2">
              <w:rPr>
                <w:rFonts w:ascii="Arial Narrow" w:hAnsi="Arial Narrow" w:cs="Arial"/>
                <w:color w:val="44546A" w:themeColor="text2"/>
                <w:highlight w:val="yellow"/>
              </w:rPr>
              <w:lastRenderedPageBreak/>
              <w:t xml:space="preserve">opinion. An unqualified audit opinion refers to the position where the auditor, having completed his audit, has no reservation as to the fairness of presentation of financial statements and their conformity with Generally </w:t>
            </w:r>
            <w:proofErr w:type="spellStart"/>
            <w:r w:rsidRPr="004C29F2">
              <w:rPr>
                <w:rFonts w:ascii="Arial Narrow" w:hAnsi="Arial Narrow" w:cs="Arial"/>
                <w:color w:val="44546A" w:themeColor="text2"/>
                <w:highlight w:val="yellow"/>
              </w:rPr>
              <w:t>Recognised</w:t>
            </w:r>
            <w:proofErr w:type="spellEnd"/>
            <w:r w:rsidRPr="004C29F2">
              <w:rPr>
                <w:rFonts w:ascii="Arial Narrow" w:hAnsi="Arial Narrow" w:cs="Arial"/>
                <w:color w:val="44546A" w:themeColor="text2"/>
                <w:highlight w:val="yellow"/>
              </w:rPr>
              <w:t xml:space="preserve"> Accounting Practice. This is referred to as ‘clean opinion’. Alternatively, in relation to a qualified audit opinion, the auditor would issue this opinion in whole, or in part, over the financial statements if these are not prepared in accordance with Generally </w:t>
            </w:r>
            <w:proofErr w:type="spellStart"/>
            <w:r w:rsidRPr="004C29F2">
              <w:rPr>
                <w:rFonts w:ascii="Arial Narrow" w:hAnsi="Arial Narrow" w:cs="Arial"/>
                <w:color w:val="44546A" w:themeColor="text2"/>
                <w:highlight w:val="yellow"/>
              </w:rPr>
              <w:t>Recognised</w:t>
            </w:r>
            <w:proofErr w:type="spellEnd"/>
            <w:r w:rsidRPr="004C29F2">
              <w:rPr>
                <w:rFonts w:ascii="Arial Narrow" w:hAnsi="Arial Narrow" w:cs="Arial"/>
                <w:color w:val="44546A" w:themeColor="text2"/>
                <w:highlight w:val="yellow"/>
              </w:rPr>
              <w:t xml:space="preserve"> Accounting Practice, or could not audit one or more areas of the financial statements. The audit opinion covers the audit of predetermined objectives.</w:t>
            </w:r>
          </w:p>
        </w:tc>
      </w:tr>
      <w:tr w:rsidR="00B2481F" w:rsidRPr="004C29F2" w14:paraId="03E86BAB"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7E32D52F"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7F2956E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6FF87678"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roofErr w:type="gramStart"/>
            <w:r w:rsidRPr="004C29F2">
              <w:rPr>
                <w:rFonts w:ascii="Arial Narrow" w:hAnsi="Arial Narrow"/>
                <w:i/>
                <w:color w:val="44546A" w:themeColor="text2"/>
                <w:highlight w:val="yellow"/>
              </w:rPr>
              <w:t>Council  meetings</w:t>
            </w:r>
            <w:proofErr w:type="gramEnd"/>
            <w:r w:rsidRPr="004C29F2">
              <w:rPr>
                <w:rFonts w:ascii="Arial Narrow" w:hAnsi="Arial Narrow"/>
                <w:i/>
                <w:color w:val="44546A" w:themeColor="text2"/>
                <w:highlight w:val="yellow"/>
              </w:rPr>
              <w:t xml:space="preserve"> open to the public</w:t>
            </w:r>
          </w:p>
        </w:tc>
        <w:tc>
          <w:tcPr>
            <w:tcW w:w="726" w:type="pct"/>
          </w:tcPr>
          <w:p w14:paraId="29E5D899"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xml:space="preserve">Number of </w:t>
            </w:r>
            <w:proofErr w:type="gramStart"/>
            <w:r w:rsidRPr="004C29F2">
              <w:rPr>
                <w:rFonts w:ascii="Arial Narrow" w:hAnsi="Arial Narrow"/>
                <w:i/>
                <w:color w:val="44546A" w:themeColor="text2"/>
                <w:highlight w:val="yellow"/>
              </w:rPr>
              <w:t>Council  meetings</w:t>
            </w:r>
            <w:proofErr w:type="gramEnd"/>
            <w:r w:rsidRPr="004C29F2">
              <w:rPr>
                <w:rFonts w:ascii="Arial Narrow" w:hAnsi="Arial Narrow"/>
                <w:i/>
                <w:color w:val="44546A" w:themeColor="text2"/>
                <w:highlight w:val="yellow"/>
              </w:rPr>
              <w:t xml:space="preserve"> open to the public</w:t>
            </w:r>
          </w:p>
        </w:tc>
        <w:tc>
          <w:tcPr>
            <w:tcW w:w="2080" w:type="pct"/>
          </w:tcPr>
          <w:p w14:paraId="71B33AEC" w14:textId="77777777" w:rsidR="00B2481F" w:rsidRPr="004C29F2" w:rsidRDefault="00B2481F"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The indicator measures the number of municipal council meetings open to the public to maintain transparency in the day-to-day governance of the </w:t>
            </w:r>
            <w:r w:rsidR="0066514A" w:rsidRPr="004C29F2">
              <w:rPr>
                <w:rFonts w:ascii="Arial Narrow" w:hAnsi="Arial Narrow" w:cs="Arial"/>
                <w:color w:val="44546A" w:themeColor="text2"/>
                <w:highlight w:val="yellow"/>
              </w:rPr>
              <w:t>Municipality</w:t>
            </w:r>
            <w:r w:rsidRPr="004C29F2">
              <w:rPr>
                <w:rFonts w:ascii="Arial Narrow" w:hAnsi="Arial Narrow" w:cs="Arial"/>
                <w:color w:val="44546A" w:themeColor="text2"/>
                <w:highlight w:val="yellow"/>
              </w:rPr>
              <w:t>.</w:t>
            </w:r>
          </w:p>
        </w:tc>
      </w:tr>
      <w:tr w:rsidR="00B2481F" w:rsidRPr="004C29F2" w14:paraId="012FA13C" w14:textId="77777777" w:rsidTr="00DD4856">
        <w:tc>
          <w:tcPr>
            <w:cnfStyle w:val="001000000000" w:firstRow="0" w:lastRow="0" w:firstColumn="1" w:lastColumn="0" w:oddVBand="0" w:evenVBand="0" w:oddHBand="0" w:evenHBand="0" w:firstRowFirstColumn="0" w:firstRowLastColumn="0" w:lastRowFirstColumn="0" w:lastRowLastColumn="0"/>
            <w:tcW w:w="799" w:type="pct"/>
            <w:vMerge w:val="restart"/>
          </w:tcPr>
          <w:p w14:paraId="06774362"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Key Performance Area 6: Efficient Workforce</w:t>
            </w:r>
          </w:p>
          <w:p w14:paraId="2860CC49"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p>
        </w:tc>
        <w:tc>
          <w:tcPr>
            <w:tcW w:w="671" w:type="pct"/>
            <w:vMerge w:val="restart"/>
          </w:tcPr>
          <w:p w14:paraId="2489E383" w14:textId="77777777" w:rsidR="00B2481F" w:rsidRPr="004C29F2" w:rsidRDefault="00B2481F" w:rsidP="00C4024D">
            <w:pPr>
              <w:pStyle w:val="ListParagraph"/>
              <w:spacing w:before="100" w:beforeAutospacing="1" w:after="100" w:afterAutospacing="1"/>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To provide an efficient workforce by aligning our institutional arrangements to our overall strategy</w:t>
            </w:r>
          </w:p>
        </w:tc>
        <w:tc>
          <w:tcPr>
            <w:tcW w:w="724" w:type="pct"/>
          </w:tcPr>
          <w:p w14:paraId="58E9EE0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People from employment equity target groups employed in the three highest levels of management</w:t>
            </w:r>
          </w:p>
        </w:tc>
        <w:tc>
          <w:tcPr>
            <w:tcW w:w="726" w:type="pct"/>
          </w:tcPr>
          <w:p w14:paraId="215C9F44"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Percentage of people from employment equity target groups employed in the three highest levels of management in compliance with the approved employment equity plan</w:t>
            </w:r>
          </w:p>
        </w:tc>
        <w:tc>
          <w:tcPr>
            <w:tcW w:w="2080" w:type="pct"/>
          </w:tcPr>
          <w:p w14:paraId="7956B3B0" w14:textId="77777777" w:rsidR="00B2481F" w:rsidRPr="004C29F2" w:rsidRDefault="00B2481F" w:rsidP="00C4024D">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The indicator measures the percentage of people from employment equity target groups employed in the three highest levels of management in compliance with the approved employment equity plan. Each department contributes to the corporate achievement of targets and goals by implementing its own objectives of quantitative and qualitative goal setting.</w:t>
            </w:r>
          </w:p>
          <w:p w14:paraId="0E386BCA" w14:textId="77777777" w:rsidR="00B2481F" w:rsidRPr="004C29F2" w:rsidRDefault="00B2481F" w:rsidP="00C4024D">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44546A" w:themeColor="text2"/>
                <w:highlight w:val="yellow"/>
              </w:rPr>
            </w:pPr>
            <w:r w:rsidRPr="004C29F2">
              <w:rPr>
                <w:rFonts w:ascii="Arial Narrow" w:hAnsi="Arial Narrow" w:cs="Arial"/>
                <w:b/>
                <w:color w:val="44546A" w:themeColor="text2"/>
                <w:highlight w:val="yellow"/>
              </w:rPr>
              <w:t>Calculated as follows:</w:t>
            </w:r>
          </w:p>
          <w:p w14:paraId="258BD9CF" w14:textId="77777777" w:rsidR="00B2481F" w:rsidRPr="004C29F2" w:rsidRDefault="00B2481F" w:rsidP="00C4024D">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Number of EE targeted employees (top3 levels)/Number of positions (Minus vacant positions) x (100/1)</w:t>
            </w:r>
          </w:p>
        </w:tc>
      </w:tr>
      <w:tr w:rsidR="00B2481F" w:rsidRPr="004C29F2" w14:paraId="5BE00B64"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1B4935C5"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62A0782B"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44546A" w:themeColor="text2"/>
                <w:highlight w:val="yellow"/>
              </w:rPr>
            </w:pPr>
          </w:p>
        </w:tc>
        <w:tc>
          <w:tcPr>
            <w:tcW w:w="724" w:type="pct"/>
          </w:tcPr>
          <w:p w14:paraId="412EF867" w14:textId="77777777" w:rsidR="00B2481F" w:rsidRPr="004C29F2" w:rsidRDefault="00B2481F" w:rsidP="00C4024D">
            <w:pPr>
              <w:pStyle w:val="NoSpacing"/>
              <w:spacing w:before="100" w:beforeAutospacing="1" w:after="100" w:afterAutospacing="1"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t>6C</w:t>
            </w:r>
          </w:p>
          <w:p w14:paraId="41FC636E" w14:textId="77777777" w:rsidR="00B2481F" w:rsidRPr="004C29F2" w:rsidRDefault="00B2481F" w:rsidP="00C4024D">
            <w:pPr>
              <w:pStyle w:val="NoSpacing"/>
              <w:spacing w:before="100" w:beforeAutospacing="1" w:after="100" w:afterAutospacing="1"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lastRenderedPageBreak/>
              <w:t xml:space="preserve">Limit vacancy rate to 30% of budgeted post  </w:t>
            </w:r>
          </w:p>
        </w:tc>
        <w:tc>
          <w:tcPr>
            <w:tcW w:w="726" w:type="pct"/>
          </w:tcPr>
          <w:p w14:paraId="0A7F4EE7"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lastRenderedPageBreak/>
              <w:t xml:space="preserve">6C </w:t>
            </w:r>
          </w:p>
          <w:p w14:paraId="5102A286"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vacancy rate</w:t>
            </w:r>
          </w:p>
        </w:tc>
        <w:tc>
          <w:tcPr>
            <w:tcW w:w="2080" w:type="pct"/>
          </w:tcPr>
          <w:p w14:paraId="6D21C7C4" w14:textId="77777777" w:rsidR="00B2481F" w:rsidRPr="004C29F2" w:rsidRDefault="00B2481F"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44546A" w:themeColor="text2"/>
                <w:highlight w:val="yellow"/>
              </w:rPr>
            </w:pPr>
            <w:r w:rsidRPr="004C29F2">
              <w:rPr>
                <w:rFonts w:ascii="Arial Narrow" w:hAnsi="Arial Narrow" w:cs="Arial"/>
                <w:b/>
                <w:color w:val="44546A" w:themeColor="text2"/>
                <w:highlight w:val="yellow"/>
              </w:rPr>
              <w:t>Calculated as follows:</w:t>
            </w:r>
          </w:p>
          <w:p w14:paraId="43F9A948" w14:textId="77777777" w:rsidR="00B2481F" w:rsidRPr="004C29F2" w:rsidRDefault="00B2481F" w:rsidP="00C4024D">
            <w:pPr>
              <w:autoSpaceDE w:val="0"/>
              <w:autoSpaceDN w:val="0"/>
              <w:adjustRightInd w:val="0"/>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lastRenderedPageBreak/>
              <w:t>Number of funded posts vacant divided by number of budgeted funded posts expressed as percentage</w:t>
            </w:r>
          </w:p>
        </w:tc>
      </w:tr>
      <w:tr w:rsidR="00B2481F" w:rsidRPr="004C29F2" w14:paraId="7B2C67A3" w14:textId="77777777" w:rsidTr="00DD4856">
        <w:tc>
          <w:tcPr>
            <w:cnfStyle w:val="001000000000" w:firstRow="0" w:lastRow="0" w:firstColumn="1" w:lastColumn="0" w:oddVBand="0" w:evenVBand="0" w:oddHBand="0" w:evenHBand="0" w:firstRowFirstColumn="0" w:firstRowLastColumn="0" w:lastRowFirstColumn="0" w:lastRowLastColumn="0"/>
            <w:tcW w:w="799" w:type="pct"/>
            <w:vMerge/>
          </w:tcPr>
          <w:p w14:paraId="3D21EC2C"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tcPr>
          <w:p w14:paraId="596E1C97"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 To enable education and skills development to equip people with economic skills</w:t>
            </w:r>
          </w:p>
        </w:tc>
        <w:tc>
          <w:tcPr>
            <w:tcW w:w="724" w:type="pct"/>
          </w:tcPr>
          <w:p w14:paraId="704BA711"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21552BB1"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Budget spend on implementation of WSP</w:t>
            </w:r>
          </w:p>
        </w:tc>
        <w:tc>
          <w:tcPr>
            <w:tcW w:w="726" w:type="pct"/>
          </w:tcPr>
          <w:p w14:paraId="5B79EA29"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p w14:paraId="6F18FDF5"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r w:rsidRPr="004C29F2">
              <w:rPr>
                <w:rFonts w:ascii="Arial Narrow" w:hAnsi="Arial Narrow"/>
                <w:color w:val="44546A" w:themeColor="text2"/>
                <w:highlight w:val="yellow"/>
              </w:rPr>
              <w:t>Percentage budget spent on implementation of WSP</w:t>
            </w:r>
          </w:p>
        </w:tc>
        <w:tc>
          <w:tcPr>
            <w:tcW w:w="2080" w:type="pct"/>
          </w:tcPr>
          <w:p w14:paraId="2CD3A2C1" w14:textId="77777777" w:rsidR="00B2481F" w:rsidRPr="004C29F2" w:rsidRDefault="00B2481F" w:rsidP="00C4024D">
            <w:pPr>
              <w:autoSpaceDE w:val="0"/>
              <w:autoSpaceDN w:val="0"/>
              <w:adjustRightInd w:val="0"/>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 xml:space="preserve">A workplace skills plan is a document that outlines the planned education, training and development interventions for the </w:t>
            </w:r>
            <w:proofErr w:type="spellStart"/>
            <w:r w:rsidRPr="004C29F2">
              <w:rPr>
                <w:rFonts w:ascii="Arial Narrow" w:hAnsi="Arial Narrow" w:cs="Arial"/>
                <w:color w:val="44546A" w:themeColor="text2"/>
                <w:highlight w:val="yellow"/>
              </w:rPr>
              <w:t>organisation</w:t>
            </w:r>
            <w:proofErr w:type="spellEnd"/>
            <w:r w:rsidRPr="004C29F2">
              <w:rPr>
                <w:rFonts w:ascii="Arial Narrow" w:hAnsi="Arial Narrow" w:cs="Arial"/>
                <w:color w:val="44546A" w:themeColor="text2"/>
                <w:highlight w:val="yellow"/>
              </w:rPr>
              <w:t xml:space="preserve">. Its purpose is to formally plan and allocate budget for appropriate training interventions, which will address the needs arising out of local government’s skills sector plan, the </w:t>
            </w:r>
            <w:r w:rsidR="0066514A" w:rsidRPr="004C29F2">
              <w:rPr>
                <w:rFonts w:ascii="Arial Narrow" w:hAnsi="Arial Narrow" w:cs="Arial"/>
                <w:color w:val="44546A" w:themeColor="text2"/>
                <w:highlight w:val="yellow"/>
              </w:rPr>
              <w:t>Municipality</w:t>
            </w:r>
            <w:r w:rsidRPr="004C29F2">
              <w:rPr>
                <w:rFonts w:ascii="Arial Narrow" w:hAnsi="Arial Narrow" w:cs="Arial"/>
                <w:color w:val="44546A" w:themeColor="text2"/>
                <w:highlight w:val="yellow"/>
              </w:rPr>
              <w:t>’s strategic requirements as contained in the IDP and the individual departmental staffing strategies and individual employees’ PDPs. The WSP will also take into account the employment equity plan, ensuring incorporation of relevant developmental equity interventions into the plan.</w:t>
            </w:r>
          </w:p>
          <w:p w14:paraId="4E179E9A" w14:textId="77777777" w:rsidR="00B2481F" w:rsidRPr="004C29F2"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44546A" w:themeColor="text2"/>
                <w:highlight w:val="yellow"/>
              </w:rPr>
            </w:pPr>
            <w:r w:rsidRPr="004C29F2">
              <w:rPr>
                <w:rFonts w:ascii="Arial Narrow" w:hAnsi="Arial Narrow" w:cs="Arial"/>
                <w:color w:val="44546A" w:themeColor="text2"/>
                <w:highlight w:val="yellow"/>
              </w:rPr>
              <w:t>Formula: Actual training budget spend/Training budget x 100/1</w:t>
            </w:r>
          </w:p>
        </w:tc>
      </w:tr>
      <w:tr w:rsidR="00B2481F" w:rsidRPr="004C29F2" w14:paraId="438C28A5"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val="restart"/>
          </w:tcPr>
          <w:p w14:paraId="7190D56B"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r w:rsidRPr="004C29F2">
              <w:rPr>
                <w:rFonts w:ascii="Arial Narrow" w:hAnsi="Arial Narrow" w:cs="Arial"/>
                <w:color w:val="44546A" w:themeColor="text2"/>
                <w:highlight w:val="yellow"/>
              </w:rPr>
              <w:t>KPA 7: Financial Sustainability</w:t>
            </w:r>
          </w:p>
          <w:p w14:paraId="5C5857CA" w14:textId="77777777" w:rsidR="00B2481F" w:rsidRPr="004C29F2" w:rsidRDefault="00B2481F" w:rsidP="00C4024D">
            <w:pPr>
              <w:spacing w:before="100" w:beforeAutospacing="1" w:after="100" w:afterAutospacing="1"/>
              <w:contextualSpacing/>
              <w:jc w:val="both"/>
              <w:rPr>
                <w:rFonts w:ascii="Arial Narrow" w:hAnsi="Arial Narrow" w:cs="Arial"/>
                <w:color w:val="44546A" w:themeColor="text2"/>
                <w:highlight w:val="yellow"/>
              </w:rPr>
            </w:pPr>
          </w:p>
        </w:tc>
        <w:tc>
          <w:tcPr>
            <w:tcW w:w="671" w:type="pct"/>
            <w:vMerge w:val="restart"/>
          </w:tcPr>
          <w:p w14:paraId="442CCC34"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05A2CF58"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51F91E63"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5D0F9760"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3A2F2ECB"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3F22F152"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3A90ACE2"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5B4528A0"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073469C1"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00C9CC9C"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p>
          <w:p w14:paraId="58BB38B0" w14:textId="77777777" w:rsidR="00B2481F" w:rsidRPr="004C29F2" w:rsidRDefault="00B2481F" w:rsidP="00C4024D">
            <w:pPr>
              <w:pStyle w:val="ListParagraph"/>
              <w:spacing w:before="100" w:beforeAutospacing="1" w:after="100" w:afterAutospacing="1"/>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44546A" w:themeColor="text2"/>
                <w:highlight w:val="yellow"/>
              </w:rPr>
            </w:pPr>
            <w:r w:rsidRPr="004C29F2">
              <w:rPr>
                <w:rFonts w:ascii="Arial Narrow" w:hAnsi="Arial Narrow" w:cs="Arial"/>
                <w:i/>
                <w:color w:val="44546A" w:themeColor="text2"/>
                <w:highlight w:val="yellow"/>
              </w:rPr>
              <w:lastRenderedPageBreak/>
              <w:t xml:space="preserve">To strive towards a financially sustainable </w:t>
            </w:r>
            <w:r w:rsidR="0066514A" w:rsidRPr="004C29F2">
              <w:rPr>
                <w:rFonts w:ascii="Arial Narrow" w:hAnsi="Arial Narrow" w:cs="Arial"/>
                <w:i/>
                <w:color w:val="44546A" w:themeColor="text2"/>
                <w:highlight w:val="yellow"/>
              </w:rPr>
              <w:t>Municipality</w:t>
            </w:r>
            <w:r w:rsidRPr="004C29F2">
              <w:rPr>
                <w:rFonts w:ascii="Arial Narrow" w:hAnsi="Arial Narrow" w:cs="Arial"/>
                <w:i/>
                <w:color w:val="44546A" w:themeColor="text2"/>
                <w:highlight w:val="yellow"/>
              </w:rPr>
              <w:t>)</w:t>
            </w:r>
          </w:p>
        </w:tc>
        <w:tc>
          <w:tcPr>
            <w:tcW w:w="724" w:type="pct"/>
          </w:tcPr>
          <w:p w14:paraId="217AA4BD"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
          <w:p w14:paraId="790E9BB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Cost coverage</w:t>
            </w:r>
          </w:p>
          <w:p w14:paraId="40785FAC"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(NKPI – 10g(</w:t>
            </w:r>
            <w:proofErr w:type="spellStart"/>
            <w:r w:rsidRPr="004C29F2">
              <w:rPr>
                <w:rFonts w:ascii="Arial Narrow" w:hAnsi="Arial Narrow"/>
                <w:i/>
                <w:color w:val="44546A" w:themeColor="text2"/>
                <w:highlight w:val="yellow"/>
              </w:rPr>
              <w:t>i</w:t>
            </w:r>
            <w:proofErr w:type="spellEnd"/>
            <w:r w:rsidRPr="004C29F2">
              <w:rPr>
                <w:rFonts w:ascii="Arial Narrow" w:hAnsi="Arial Narrow"/>
                <w:i/>
                <w:color w:val="44546A" w:themeColor="text2"/>
                <w:highlight w:val="yellow"/>
              </w:rPr>
              <w:t>))</w:t>
            </w:r>
          </w:p>
        </w:tc>
        <w:tc>
          <w:tcPr>
            <w:tcW w:w="726" w:type="pct"/>
          </w:tcPr>
          <w:p w14:paraId="64FB1922"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
          <w:p w14:paraId="10000A6A"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Ratio of cost coverage maintained</w:t>
            </w:r>
          </w:p>
        </w:tc>
        <w:tc>
          <w:tcPr>
            <w:tcW w:w="2080" w:type="pct"/>
          </w:tcPr>
          <w:p w14:paraId="6C9C4EE9" w14:textId="77777777" w:rsidR="00B2481F" w:rsidRPr="004C29F2" w:rsidRDefault="00B2481F" w:rsidP="00FE60F9">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color w:val="44546A" w:themeColor="text2"/>
                <w:highlight w:val="yellow"/>
              </w:rPr>
              <w:t xml:space="preserve">Total cash and investments (short-term), less restricted cash for monthly operating expenditure. </w:t>
            </w:r>
            <w:r w:rsidRPr="004C29F2">
              <w:rPr>
                <w:rFonts w:ascii="Arial Narrow" w:eastAsia="Times New Roman" w:hAnsi="Arial Narrow"/>
                <w:color w:val="44546A" w:themeColor="text2"/>
                <w:highlight w:val="yellow"/>
              </w:rPr>
              <w:t>Financial viability measured in terms of the available cash to cover fixed opera</w:t>
            </w:r>
            <w:r w:rsidR="00FE60F9" w:rsidRPr="004C29F2">
              <w:rPr>
                <w:rFonts w:ascii="Arial Narrow" w:eastAsia="Times New Roman" w:hAnsi="Arial Narrow"/>
                <w:color w:val="44546A" w:themeColor="text2"/>
                <w:highlight w:val="yellow"/>
              </w:rPr>
              <w:t xml:space="preserve">ting expenditure as at 30 </w:t>
            </w:r>
            <w:proofErr w:type="gramStart"/>
            <w:r w:rsidR="00FE60F9" w:rsidRPr="004C29F2">
              <w:rPr>
                <w:rFonts w:ascii="Arial Narrow" w:eastAsia="Times New Roman" w:hAnsi="Arial Narrow"/>
                <w:color w:val="44546A" w:themeColor="text2"/>
                <w:highlight w:val="yellow"/>
              </w:rPr>
              <w:t xml:space="preserve">June </w:t>
            </w:r>
            <w:r w:rsidRPr="004C29F2">
              <w:rPr>
                <w:rFonts w:ascii="Arial Narrow" w:eastAsia="Times New Roman" w:hAnsi="Arial Narrow"/>
                <w:color w:val="44546A" w:themeColor="text2"/>
                <w:highlight w:val="yellow"/>
              </w:rPr>
              <w:t xml:space="preserve"> (</w:t>
            </w:r>
            <w:proofErr w:type="gramEnd"/>
            <w:r w:rsidRPr="004C29F2">
              <w:rPr>
                <w:rFonts w:ascii="Arial Narrow" w:eastAsia="Times New Roman" w:hAnsi="Arial Narrow"/>
                <w:color w:val="44546A" w:themeColor="text2"/>
                <w:highlight w:val="yellow"/>
              </w:rPr>
              <w:t xml:space="preserve">(Cash and Cash Equivalents - Unspent Conditional Grants - Overdraft) + Short Term Investment) / Monthly Fixed Operational Expenditure excluding (Depreciation, </w:t>
            </w:r>
            <w:proofErr w:type="spellStart"/>
            <w:r w:rsidRPr="004C29F2">
              <w:rPr>
                <w:rFonts w:ascii="Arial Narrow" w:eastAsia="Times New Roman" w:hAnsi="Arial Narrow"/>
                <w:color w:val="44546A" w:themeColor="text2"/>
                <w:highlight w:val="yellow"/>
              </w:rPr>
              <w:t>Amortisation</w:t>
            </w:r>
            <w:proofErr w:type="spellEnd"/>
            <w:r w:rsidRPr="004C29F2">
              <w:rPr>
                <w:rFonts w:ascii="Arial Narrow" w:eastAsia="Times New Roman" w:hAnsi="Arial Narrow"/>
                <w:color w:val="44546A" w:themeColor="text2"/>
                <w:highlight w:val="yellow"/>
              </w:rPr>
              <w:t>, and Provision for Bad Debts, Impairment and Loss on Disposal of Assets))</w:t>
            </w:r>
          </w:p>
        </w:tc>
      </w:tr>
      <w:tr w:rsidR="00B2481F" w:rsidRPr="004C29F2" w14:paraId="65045962" w14:textId="77777777" w:rsidTr="00DD4856">
        <w:tc>
          <w:tcPr>
            <w:cnfStyle w:val="001000000000" w:firstRow="0" w:lastRow="0" w:firstColumn="1" w:lastColumn="0" w:oddVBand="0" w:evenVBand="0" w:oddHBand="0" w:evenHBand="0" w:firstRowFirstColumn="0" w:firstRowLastColumn="0" w:lastRowFirstColumn="0" w:lastRowLastColumn="0"/>
            <w:tcW w:w="799" w:type="pct"/>
            <w:vMerge/>
          </w:tcPr>
          <w:p w14:paraId="73002046"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66E31191"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highlight w:val="yellow"/>
              </w:rPr>
            </w:pPr>
          </w:p>
        </w:tc>
        <w:tc>
          <w:tcPr>
            <w:tcW w:w="724" w:type="pct"/>
          </w:tcPr>
          <w:p w14:paraId="3025D67F"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p>
          <w:p w14:paraId="36A2926A"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Debtors to Annual Income</w:t>
            </w:r>
          </w:p>
          <w:p w14:paraId="15D7C2E7"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(NKPI – 10g(ii))</w:t>
            </w:r>
          </w:p>
        </w:tc>
        <w:tc>
          <w:tcPr>
            <w:tcW w:w="726" w:type="pct"/>
          </w:tcPr>
          <w:p w14:paraId="115CDBF5"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p>
          <w:p w14:paraId="326EF6C9"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 xml:space="preserve">Performance Indicator: Net Debtors to Annual Income Revenue </w:t>
            </w:r>
            <w:r w:rsidRPr="004C29F2">
              <w:rPr>
                <w:rFonts w:ascii="Arial Narrow" w:hAnsi="Arial Narrow"/>
                <w:i/>
                <w:color w:val="44546A" w:themeColor="text2"/>
                <w:highlight w:val="yellow"/>
              </w:rPr>
              <w:lastRenderedPageBreak/>
              <w:t>expressed as a percentage</w:t>
            </w:r>
          </w:p>
        </w:tc>
        <w:tc>
          <w:tcPr>
            <w:tcW w:w="2080" w:type="pct"/>
          </w:tcPr>
          <w:p w14:paraId="65FE3A02"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color w:val="44546A" w:themeColor="text2"/>
                <w:highlight w:val="yellow"/>
              </w:rPr>
              <w:lastRenderedPageBreak/>
              <w:t>This is a calculation where we take the net current debtors divided by the total operating revenue.</w:t>
            </w:r>
            <w:r w:rsidRPr="004C29F2">
              <w:rPr>
                <w:rFonts w:ascii="Arial Narrow" w:eastAsia="Times New Roman" w:hAnsi="Arial Narrow"/>
                <w:color w:val="44546A" w:themeColor="text2"/>
                <w:highlight w:val="yellow"/>
              </w:rPr>
              <w:t xml:space="preserve"> Financial viability measured in terms of the outstanding service debtors as at 30 June (Total outstanding service debtors/ revenue received for services)</w:t>
            </w:r>
          </w:p>
        </w:tc>
      </w:tr>
      <w:tr w:rsidR="00B2481F" w:rsidRPr="004C29F2" w14:paraId="3CCDF557" w14:textId="77777777" w:rsidTr="00DD4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vMerge/>
          </w:tcPr>
          <w:p w14:paraId="72E5EBB3"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79902FD4"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44546A" w:themeColor="text2"/>
                <w:highlight w:val="yellow"/>
              </w:rPr>
            </w:pPr>
          </w:p>
        </w:tc>
        <w:tc>
          <w:tcPr>
            <w:tcW w:w="724" w:type="pct"/>
          </w:tcPr>
          <w:p w14:paraId="2B87D752"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
          <w:p w14:paraId="155C2FA5"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Debt coverage by own billed revenue (NKPI – 10g(iii))</w:t>
            </w:r>
          </w:p>
        </w:tc>
        <w:tc>
          <w:tcPr>
            <w:tcW w:w="726" w:type="pct"/>
          </w:tcPr>
          <w:p w14:paraId="0C9C9207"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p>
          <w:p w14:paraId="6D9ADC26"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Ration of debt coverage by own billed revenue</w:t>
            </w:r>
          </w:p>
        </w:tc>
        <w:tc>
          <w:tcPr>
            <w:tcW w:w="2080" w:type="pct"/>
          </w:tcPr>
          <w:p w14:paraId="68FC9430" w14:textId="77777777" w:rsidR="00B2481F" w:rsidRPr="004C29F2" w:rsidRDefault="00B2481F" w:rsidP="00C4024D">
            <w:pPr>
              <w:pStyle w:val="acontents"/>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color w:val="44546A" w:themeColor="text2"/>
                <w:highlight w:val="yellow"/>
              </w:rPr>
              <w:t>This is a calculation where we take the total own billed revenue divided by the total debt.</w:t>
            </w:r>
            <w:r w:rsidRPr="004C29F2">
              <w:rPr>
                <w:rFonts w:ascii="Arial Narrow" w:eastAsia="Times New Roman" w:hAnsi="Arial Narrow"/>
                <w:color w:val="44546A" w:themeColor="text2"/>
                <w:highlight w:val="yellow"/>
              </w:rPr>
              <w:t xml:space="preserve"> Financial viability measured in terms of the </w:t>
            </w:r>
            <w:r w:rsidR="0066514A" w:rsidRPr="004C29F2">
              <w:rPr>
                <w:rFonts w:ascii="Arial Narrow" w:eastAsia="Times New Roman" w:hAnsi="Arial Narrow"/>
                <w:color w:val="44546A" w:themeColor="text2"/>
                <w:highlight w:val="yellow"/>
              </w:rPr>
              <w:t>Municipality</w:t>
            </w:r>
            <w:r w:rsidRPr="004C29F2">
              <w:rPr>
                <w:rFonts w:ascii="Arial Narrow" w:eastAsia="Times New Roman" w:hAnsi="Arial Narrow"/>
                <w:color w:val="44546A" w:themeColor="text2"/>
                <w:highlight w:val="yellow"/>
              </w:rPr>
              <w:t>'s ability to meet its service debt obligations as at 30 June (Short Term Borrowing + Bank Overdraft + Short Term Lease + Long Term Borrowing + Long Term Lease) / Total Operating Revenue - Operating Conditional Grant)</w:t>
            </w:r>
          </w:p>
        </w:tc>
      </w:tr>
      <w:tr w:rsidR="00B2481F" w:rsidRPr="0031313D" w14:paraId="6CBE1441" w14:textId="77777777" w:rsidTr="00DD4856">
        <w:tc>
          <w:tcPr>
            <w:cnfStyle w:val="001000000000" w:firstRow="0" w:lastRow="0" w:firstColumn="1" w:lastColumn="0" w:oddVBand="0" w:evenVBand="0" w:oddHBand="0" w:evenHBand="0" w:firstRowFirstColumn="0" w:firstRowLastColumn="0" w:lastRowFirstColumn="0" w:lastRowLastColumn="0"/>
            <w:tcW w:w="799" w:type="pct"/>
            <w:vMerge/>
          </w:tcPr>
          <w:p w14:paraId="4449E6C4" w14:textId="77777777" w:rsidR="00B2481F" w:rsidRPr="004C29F2" w:rsidRDefault="00B2481F" w:rsidP="00C4024D">
            <w:pPr>
              <w:pStyle w:val="acontents"/>
              <w:spacing w:before="100" w:beforeAutospacing="1" w:after="100" w:afterAutospacing="1"/>
              <w:contextualSpacing/>
              <w:jc w:val="both"/>
              <w:rPr>
                <w:rFonts w:ascii="Arial Narrow" w:hAnsi="Arial Narrow"/>
                <w:color w:val="44546A" w:themeColor="text2"/>
                <w:highlight w:val="yellow"/>
              </w:rPr>
            </w:pPr>
          </w:p>
        </w:tc>
        <w:tc>
          <w:tcPr>
            <w:tcW w:w="671" w:type="pct"/>
            <w:vMerge/>
          </w:tcPr>
          <w:p w14:paraId="6226D713"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44546A" w:themeColor="text2"/>
                <w:highlight w:val="yellow"/>
              </w:rPr>
            </w:pPr>
          </w:p>
        </w:tc>
        <w:tc>
          <w:tcPr>
            <w:tcW w:w="724" w:type="pct"/>
          </w:tcPr>
          <w:p w14:paraId="0715E6FF"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p>
          <w:p w14:paraId="6E4B781C"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Bank Account Reconciliation</w:t>
            </w:r>
          </w:p>
        </w:tc>
        <w:tc>
          <w:tcPr>
            <w:tcW w:w="726" w:type="pct"/>
          </w:tcPr>
          <w:p w14:paraId="604BC235"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p>
          <w:p w14:paraId="556644CB"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Reconciliation of bank account within 30 days after month end</w:t>
            </w:r>
          </w:p>
        </w:tc>
        <w:tc>
          <w:tcPr>
            <w:tcW w:w="2080" w:type="pct"/>
          </w:tcPr>
          <w:p w14:paraId="4F69FBE8" w14:textId="77777777" w:rsidR="00B2481F" w:rsidRPr="004C29F2"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i/>
                <w:color w:val="44546A" w:themeColor="text2"/>
                <w:highlight w:val="yellow"/>
              </w:rPr>
            </w:pPr>
            <w:r w:rsidRPr="004C29F2">
              <w:rPr>
                <w:rFonts w:ascii="Arial Narrow" w:hAnsi="Arial Narrow"/>
                <w:i/>
                <w:color w:val="44546A" w:themeColor="text2"/>
                <w:highlight w:val="yellow"/>
              </w:rPr>
              <w:t>Reconciliation of bank account within 30 days after month end is the norm. This must be achieved 12 times per annum (each month)</w:t>
            </w:r>
          </w:p>
          <w:p w14:paraId="2FF1DD28" w14:textId="77777777" w:rsidR="00B2481F" w:rsidRPr="0031313D" w:rsidRDefault="00B2481F" w:rsidP="00C4024D">
            <w:pPr>
              <w:pStyle w:val="acontents"/>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44546A" w:themeColor="text2"/>
              </w:rPr>
            </w:pPr>
            <w:r w:rsidRPr="004C29F2">
              <w:rPr>
                <w:rFonts w:ascii="Arial Narrow" w:hAnsi="Arial Narrow"/>
                <w:i/>
                <w:color w:val="44546A" w:themeColor="text2"/>
                <w:highlight w:val="yellow"/>
              </w:rPr>
              <w:t xml:space="preserve">To be calculated as the number of months per annum that the </w:t>
            </w:r>
            <w:r w:rsidR="0066514A" w:rsidRPr="004C29F2">
              <w:rPr>
                <w:rFonts w:ascii="Arial Narrow" w:hAnsi="Arial Narrow"/>
                <w:i/>
                <w:color w:val="44546A" w:themeColor="text2"/>
                <w:highlight w:val="yellow"/>
              </w:rPr>
              <w:t>Municipality</w:t>
            </w:r>
            <w:r w:rsidRPr="004C29F2">
              <w:rPr>
                <w:rFonts w:ascii="Arial Narrow" w:hAnsi="Arial Narrow"/>
                <w:i/>
                <w:color w:val="44546A" w:themeColor="text2"/>
                <w:highlight w:val="yellow"/>
              </w:rPr>
              <w:t xml:space="preserve"> has reconciled the bank account within 30 days of month end and submitted to Council.</w:t>
            </w:r>
          </w:p>
        </w:tc>
      </w:tr>
    </w:tbl>
    <w:p w14:paraId="531C01D1" w14:textId="77777777" w:rsidR="00DD4856" w:rsidRDefault="00DD4856" w:rsidP="00C4024D">
      <w:pPr>
        <w:jc w:val="both"/>
      </w:pPr>
      <w:bookmarkStart w:id="217" w:name="_Toc417627918"/>
    </w:p>
    <w:p w14:paraId="747E80AB" w14:textId="77777777" w:rsidR="00587A9B" w:rsidRDefault="00DD4856" w:rsidP="00C4024D">
      <w:pPr>
        <w:jc w:val="both"/>
        <w:sectPr w:rsidR="00587A9B"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r>
        <w:br w:type="page"/>
      </w:r>
    </w:p>
    <w:p w14:paraId="341B26D8" w14:textId="77777777" w:rsidR="00587A9B" w:rsidRDefault="00587A9B" w:rsidP="00C4024D">
      <w:pPr>
        <w:jc w:val="both"/>
      </w:pPr>
    </w:p>
    <w:p w14:paraId="10ADF6BA" w14:textId="77777777" w:rsidR="00DD4856" w:rsidRDefault="00587A9B" w:rsidP="00587A9B">
      <w:pPr>
        <w:tabs>
          <w:tab w:val="left" w:pos="4900"/>
        </w:tabs>
        <w:rPr>
          <w:rFonts w:ascii="Arial" w:hAnsi="Arial" w:cs="Arial"/>
          <w:sz w:val="28"/>
        </w:rPr>
      </w:pPr>
      <w:r>
        <w:tab/>
      </w:r>
      <w:r w:rsidRPr="006164CE">
        <w:rPr>
          <w:rFonts w:ascii="Arial" w:hAnsi="Arial" w:cs="Arial"/>
          <w:noProof/>
          <w:sz w:val="28"/>
          <w:szCs w:val="28"/>
          <w:lang w:val="en-ZA" w:eastAsia="en-ZA"/>
        </w:rPr>
        <w:drawing>
          <wp:anchor distT="0" distB="0" distL="114300" distR="114300" simplePos="0" relativeHeight="251834368" behindDoc="1" locked="0" layoutInCell="1" allowOverlap="1" wp14:anchorId="61397ABE" wp14:editId="7526AA67">
            <wp:simplePos x="0" y="0"/>
            <wp:positionH relativeFrom="column">
              <wp:posOffset>0</wp:posOffset>
            </wp:positionH>
            <wp:positionV relativeFrom="paragraph">
              <wp:posOffset>379730</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97"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7CDEF144" w14:textId="77777777" w:rsidR="00DD4856" w:rsidRPr="00DD4856" w:rsidRDefault="00DD4856" w:rsidP="00C4024D">
      <w:pPr>
        <w:jc w:val="both"/>
        <w:rPr>
          <w:rFonts w:ascii="Arial" w:hAnsi="Arial" w:cs="Arial"/>
          <w:sz w:val="28"/>
        </w:rPr>
      </w:pPr>
    </w:p>
    <w:p w14:paraId="0FDACAA6" w14:textId="77777777" w:rsidR="00DD4856" w:rsidRPr="00DD4856" w:rsidRDefault="00DD4856" w:rsidP="00C4024D">
      <w:pPr>
        <w:jc w:val="both"/>
        <w:rPr>
          <w:rFonts w:ascii="Arial" w:hAnsi="Arial" w:cs="Arial"/>
          <w:sz w:val="28"/>
        </w:rPr>
      </w:pPr>
    </w:p>
    <w:p w14:paraId="579CE90B" w14:textId="77777777" w:rsidR="00166C99" w:rsidRDefault="00166C99" w:rsidP="00166C99">
      <w:pPr>
        <w:spacing w:after="160" w:line="259" w:lineRule="auto"/>
        <w:jc w:val="both"/>
        <w:rPr>
          <w:rFonts w:ascii="Arial" w:hAnsi="Arial" w:cs="Arial"/>
          <w:sz w:val="28"/>
        </w:rPr>
      </w:pPr>
    </w:p>
    <w:p w14:paraId="39A52150" w14:textId="77777777" w:rsidR="00587A9B" w:rsidRDefault="00587A9B" w:rsidP="00166C99">
      <w:pPr>
        <w:spacing w:after="160" w:line="259" w:lineRule="auto"/>
        <w:jc w:val="both"/>
        <w:rPr>
          <w:rFonts w:ascii="Arial" w:hAnsi="Arial" w:cs="Arial"/>
          <w:sz w:val="28"/>
        </w:rPr>
      </w:pPr>
    </w:p>
    <w:p w14:paraId="0EFBDD7F" w14:textId="77777777" w:rsidR="00587A9B" w:rsidRDefault="00587A9B" w:rsidP="00166C99">
      <w:pPr>
        <w:spacing w:after="160" w:line="259" w:lineRule="auto"/>
        <w:jc w:val="both"/>
        <w:rPr>
          <w:rFonts w:ascii="Arial" w:hAnsi="Arial" w:cs="Arial"/>
          <w:sz w:val="28"/>
        </w:rPr>
      </w:pPr>
    </w:p>
    <w:p w14:paraId="6F6D0609" w14:textId="77777777" w:rsidR="002F2FC3" w:rsidRPr="00587A9B" w:rsidRDefault="00F15DC6" w:rsidP="00F15DC6">
      <w:pPr>
        <w:spacing w:after="160" w:line="259" w:lineRule="auto"/>
        <w:ind w:left="6480" w:firstLine="720"/>
        <w:jc w:val="both"/>
        <w:rPr>
          <w:rFonts w:ascii="Arial" w:hAnsi="Arial" w:cs="Arial"/>
          <w:color w:val="ED7D31" w:themeColor="accent2"/>
          <w:sz w:val="56"/>
          <w:szCs w:val="56"/>
        </w:rPr>
      </w:pPr>
      <w:r w:rsidRPr="00587A9B">
        <w:rPr>
          <w:rFonts w:ascii="Arial" w:hAnsi="Arial" w:cs="Arial"/>
          <w:color w:val="ED7D31" w:themeColor="accent2"/>
          <w:sz w:val="56"/>
          <w:szCs w:val="56"/>
        </w:rPr>
        <w:t>Chapter 6</w:t>
      </w:r>
      <w:r w:rsidR="002F2FC3" w:rsidRPr="00587A9B">
        <w:rPr>
          <w:rFonts w:ascii="Arial" w:hAnsi="Arial" w:cs="Arial"/>
          <w:color w:val="ED7D31" w:themeColor="accent2"/>
          <w:sz w:val="56"/>
          <w:szCs w:val="56"/>
        </w:rPr>
        <w:t>:</w:t>
      </w:r>
    </w:p>
    <w:p w14:paraId="448D6A40" w14:textId="77777777" w:rsidR="00FC5AC8" w:rsidRPr="00587A9B" w:rsidRDefault="00FC5AC8" w:rsidP="00F15DC6">
      <w:pPr>
        <w:spacing w:after="160" w:line="259" w:lineRule="auto"/>
        <w:ind w:left="7200" w:firstLine="720"/>
        <w:jc w:val="both"/>
        <w:rPr>
          <w:rFonts w:ascii="Arial" w:hAnsi="Arial" w:cs="Arial"/>
          <w:color w:val="ED7D31" w:themeColor="accent2"/>
          <w:sz w:val="56"/>
          <w:szCs w:val="56"/>
        </w:rPr>
      </w:pPr>
      <w:r w:rsidRPr="00587A9B">
        <w:rPr>
          <w:rFonts w:ascii="Arial" w:hAnsi="Arial" w:cs="Arial"/>
          <w:color w:val="ED7D31" w:themeColor="accent2"/>
          <w:sz w:val="56"/>
          <w:szCs w:val="56"/>
        </w:rPr>
        <w:t xml:space="preserve">Financial planning </w:t>
      </w:r>
    </w:p>
    <w:p w14:paraId="0031F125" w14:textId="77777777" w:rsidR="00587A9B" w:rsidRDefault="00587A9B" w:rsidP="00C4024D">
      <w:pPr>
        <w:pStyle w:val="ListParagraph"/>
        <w:spacing w:after="160" w:line="259" w:lineRule="auto"/>
        <w:ind w:left="7725" w:firstLine="195"/>
        <w:jc w:val="both"/>
        <w:rPr>
          <w:rFonts w:ascii="Arial" w:hAnsi="Arial" w:cs="Arial"/>
          <w:color w:val="ED7D31" w:themeColor="accent2"/>
          <w:sz w:val="56"/>
          <w:szCs w:val="56"/>
        </w:rPr>
        <w:sectPr w:rsidR="00587A9B"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bookmarkStart w:id="218" w:name="_Toc74729612"/>
    <w:p w14:paraId="16FCCE65" w14:textId="77777777" w:rsidR="00B2481F" w:rsidRDefault="00B2481F" w:rsidP="00587A9B">
      <w:pPr>
        <w:pStyle w:val="Heading1"/>
        <w:spacing w:before="100" w:beforeAutospacing="1" w:after="100" w:afterAutospacing="1" w:line="360" w:lineRule="auto"/>
        <w:contextualSpacing/>
        <w:jc w:val="both"/>
        <w:rPr>
          <w:rFonts w:ascii="Arial" w:hAnsi="Arial" w:cs="Arial"/>
          <w:color w:val="auto"/>
          <w:sz w:val="28"/>
        </w:rPr>
      </w:pPr>
      <w:r w:rsidRPr="002E3A39">
        <w:rPr>
          <w:rFonts w:ascii="Arial" w:hAnsi="Arial" w:cs="Arial"/>
          <w:noProof/>
          <w:color w:val="auto"/>
          <w:sz w:val="28"/>
          <w:lang w:val="en-ZA" w:eastAsia="en-ZA"/>
        </w:rPr>
        <w:lastRenderedPageBreak/>
        <mc:AlternateContent>
          <mc:Choice Requires="wps">
            <w:drawing>
              <wp:anchor distT="0" distB="0" distL="114300" distR="114300" simplePos="0" relativeHeight="251731968" behindDoc="0" locked="0" layoutInCell="1" allowOverlap="1" wp14:anchorId="67643A63" wp14:editId="0B20C34E">
                <wp:simplePos x="0" y="0"/>
                <wp:positionH relativeFrom="column">
                  <wp:posOffset>0</wp:posOffset>
                </wp:positionH>
                <wp:positionV relativeFrom="paragraph">
                  <wp:posOffset>309245</wp:posOffset>
                </wp:positionV>
                <wp:extent cx="6343650" cy="0"/>
                <wp:effectExtent l="38100" t="38100" r="76200" b="95250"/>
                <wp:wrapNone/>
                <wp:docPr id="165" name="Straight Connector 165"/>
                <wp:cNvGraphicFramePr/>
                <a:graphic xmlns:a="http://schemas.openxmlformats.org/drawingml/2006/main">
                  <a:graphicData uri="http://schemas.microsoft.com/office/word/2010/wordprocessingShape">
                    <wps:wsp>
                      <wps:cNvCnPr/>
                      <wps:spPr>
                        <a:xfrm flipV="1">
                          <a:off x="0" y="0"/>
                          <a:ext cx="6343650" cy="0"/>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w16sdtdh="http://schemas.microsoft.com/office/word/2020/wordml/sdtdatahash">
            <w:pict>
              <v:line w14:anchorId="123854D5" id="Straight Connector 165" o:spid="_x0000_s1026" style="position:absolute;flip: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4.35pt" to="499.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" strokecolor="#9bbb59" strokeweight="2pt">
                <v:shadow on="t" color="black" opacity="24903f" origin=",.5" offset="0,.55556mm"/>
              </v:line>
            </w:pict>
          </mc:Fallback>
        </mc:AlternateContent>
      </w:r>
      <w:r>
        <w:rPr>
          <w:rFonts w:ascii="Arial" w:hAnsi="Arial" w:cs="Arial"/>
          <w:color w:val="auto"/>
          <w:sz w:val="28"/>
        </w:rPr>
        <w:t xml:space="preserve">CHAPTER 6:  </w:t>
      </w:r>
      <w:r w:rsidRPr="000F0F17">
        <w:rPr>
          <w:rFonts w:ascii="Arial" w:hAnsi="Arial" w:cs="Arial"/>
          <w:color w:val="auto"/>
          <w:sz w:val="28"/>
        </w:rPr>
        <w:t>FINANCIAL PLAN</w:t>
      </w:r>
      <w:bookmarkStart w:id="219" w:name="_Toc417627919"/>
      <w:bookmarkEnd w:id="217"/>
      <w:bookmarkEnd w:id="218"/>
    </w:p>
    <w:p w14:paraId="7B86A3C6" w14:textId="77777777" w:rsidR="00B2481F" w:rsidRDefault="00B2481F" w:rsidP="00F15DC6">
      <w:pPr>
        <w:spacing w:before="100" w:beforeAutospacing="1" w:after="100" w:afterAutospacing="1"/>
        <w:contextualSpacing/>
        <w:jc w:val="both"/>
        <w:rPr>
          <w:rFonts w:ascii="Arial" w:hAnsi="Arial" w:cs="Arial"/>
        </w:rPr>
      </w:pPr>
      <w:r w:rsidRPr="00965764">
        <w:rPr>
          <w:rFonts w:ascii="Arial" w:hAnsi="Arial" w:cs="Arial"/>
        </w:rPr>
        <w:t xml:space="preserve">Section 26 of chapter 5 of the Local Government Municipal Systems Act, </w:t>
      </w:r>
      <w:proofErr w:type="gramStart"/>
      <w:r w:rsidRPr="00965764">
        <w:rPr>
          <w:rFonts w:ascii="Arial" w:hAnsi="Arial" w:cs="Arial"/>
        </w:rPr>
        <w:t>No</w:t>
      </w:r>
      <w:proofErr w:type="gramEnd"/>
      <w:r w:rsidRPr="00965764">
        <w:rPr>
          <w:rFonts w:ascii="Arial" w:hAnsi="Arial" w:cs="Arial"/>
        </w:rPr>
        <w:t xml:space="preserve"> 32 of 2000 prescribes the core components of the Integrated Development Plan (IDP). Section 26(h) requires the inclusion of a financial plan, which should include a budget projection for at least the next three years. This financial plan aims to determine the financial affordability and sustainability levels of the </w:t>
      </w:r>
      <w:r w:rsidR="0066514A">
        <w:rPr>
          <w:rFonts w:ascii="Arial" w:hAnsi="Arial" w:cs="Arial"/>
        </w:rPr>
        <w:t>Municipality</w:t>
      </w:r>
      <w:r w:rsidRPr="00965764">
        <w:rPr>
          <w:rFonts w:ascii="Arial" w:hAnsi="Arial" w:cs="Arial"/>
        </w:rPr>
        <w:t xml:space="preserve"> over the medium term.</w:t>
      </w:r>
    </w:p>
    <w:p w14:paraId="7745DC24" w14:textId="77777777" w:rsidR="00B2481F" w:rsidRPr="00965764" w:rsidRDefault="00B2481F" w:rsidP="00F15DC6">
      <w:pPr>
        <w:spacing w:before="100" w:beforeAutospacing="1" w:after="100" w:afterAutospacing="1"/>
        <w:contextualSpacing/>
        <w:jc w:val="both"/>
        <w:rPr>
          <w:rFonts w:ascii="Arial" w:hAnsi="Arial" w:cs="Arial"/>
        </w:rPr>
      </w:pPr>
    </w:p>
    <w:p w14:paraId="4E1B552D" w14:textId="77777777" w:rsidR="00B2481F" w:rsidRDefault="00B2481F" w:rsidP="00596E6D">
      <w:pPr>
        <w:spacing w:before="100" w:beforeAutospacing="1" w:after="100" w:afterAutospacing="1"/>
        <w:contextualSpacing/>
        <w:jc w:val="both"/>
        <w:rPr>
          <w:rFonts w:ascii="Arial" w:hAnsi="Arial" w:cs="Arial"/>
        </w:rPr>
      </w:pPr>
      <w:r w:rsidRPr="00965764">
        <w:rPr>
          <w:rFonts w:ascii="Arial" w:hAnsi="Arial" w:cs="Arial"/>
        </w:rPr>
        <w:t xml:space="preserve">A </w:t>
      </w:r>
      <w:r w:rsidR="0066514A">
        <w:rPr>
          <w:rFonts w:ascii="Arial" w:hAnsi="Arial" w:cs="Arial"/>
        </w:rPr>
        <w:t>Municipality</w:t>
      </w:r>
      <w:r w:rsidRPr="00965764">
        <w:rPr>
          <w:rFonts w:ascii="Arial" w:hAnsi="Arial" w:cs="Arial"/>
        </w:rPr>
        <w:t xml:space="preserve">’s financial plan integrates the financial relationships of various revenue and expenditure streams to give effect to the IDP. It provides guidance for the development of current budgets and assesses financial impacts on outer years’ budgets by incorporating capital expenditure outcomes, operating expenditure trends, optimal asset management plans and the consequential impact on rates, tariffs and other service charges. </w:t>
      </w:r>
    </w:p>
    <w:p w14:paraId="099F822F" w14:textId="77777777" w:rsidR="00B2481F" w:rsidRPr="00965764" w:rsidRDefault="00B2481F" w:rsidP="00C4024D">
      <w:pPr>
        <w:spacing w:before="100" w:beforeAutospacing="1" w:after="100" w:afterAutospacing="1"/>
        <w:contextualSpacing/>
        <w:jc w:val="both"/>
        <w:rPr>
          <w:rFonts w:ascii="Arial" w:hAnsi="Arial" w:cs="Arial"/>
        </w:rPr>
      </w:pPr>
    </w:p>
    <w:p w14:paraId="4751E897"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w:t>
      </w:r>
      <w:r w:rsidR="0066514A">
        <w:rPr>
          <w:rFonts w:ascii="Arial" w:hAnsi="Arial" w:cs="Arial"/>
        </w:rPr>
        <w:t>Municipality</w:t>
      </w:r>
      <w:r w:rsidRPr="00965764">
        <w:rPr>
          <w:rFonts w:ascii="Arial" w:hAnsi="Arial" w:cs="Arial"/>
        </w:rPr>
        <w:t xml:space="preserve"> has to do long term financial planning in order to determine the appropriate mix of financial parameters and assumptions within which the </w:t>
      </w:r>
      <w:r w:rsidR="0066514A">
        <w:rPr>
          <w:rFonts w:ascii="Arial" w:hAnsi="Arial" w:cs="Arial"/>
        </w:rPr>
        <w:t>Municipality</w:t>
      </w:r>
      <w:r w:rsidRPr="00965764">
        <w:rPr>
          <w:rFonts w:ascii="Arial" w:hAnsi="Arial" w:cs="Arial"/>
        </w:rPr>
        <w:t xml:space="preserve"> should operate to facilitate budgets that are affordable and sustainable at least ten years into the future. This helps to identify the consequential financial impact of planned capital projects on the </w:t>
      </w:r>
      <w:r w:rsidR="0066514A">
        <w:rPr>
          <w:rFonts w:ascii="Arial" w:hAnsi="Arial" w:cs="Arial"/>
        </w:rPr>
        <w:t>Municipality</w:t>
      </w:r>
      <w:r w:rsidRPr="00965764">
        <w:rPr>
          <w:rFonts w:ascii="Arial" w:hAnsi="Arial" w:cs="Arial"/>
        </w:rPr>
        <w:t>’s operating budget.</w:t>
      </w:r>
    </w:p>
    <w:p w14:paraId="2C54C671"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planning is reviewed annually to determine the most affordable level at which the </w:t>
      </w:r>
      <w:r w:rsidR="0066514A">
        <w:rPr>
          <w:rFonts w:ascii="Arial" w:hAnsi="Arial" w:cs="Arial"/>
        </w:rPr>
        <w:t>Municipality</w:t>
      </w:r>
      <w:r w:rsidRPr="00965764">
        <w:rPr>
          <w:rFonts w:ascii="Arial" w:hAnsi="Arial" w:cs="Arial"/>
        </w:rPr>
        <w:t xml:space="preserve"> can operate optimally, taking into account the fiscal overview, economic climate, national and provincial influences, IDP and other legislative imperatives, internal governance and community consultation.</w:t>
      </w:r>
    </w:p>
    <w:p w14:paraId="4B4DB1DF" w14:textId="77777777" w:rsidR="00B2481F" w:rsidRPr="008740A8" w:rsidRDefault="00B2481F" w:rsidP="00AF20EA">
      <w:pPr>
        <w:pStyle w:val="Heading1"/>
        <w:numPr>
          <w:ilvl w:val="1"/>
          <w:numId w:val="80"/>
        </w:numPr>
        <w:spacing w:before="100" w:beforeAutospacing="1" w:after="100" w:afterAutospacing="1" w:line="360" w:lineRule="auto"/>
        <w:contextualSpacing/>
        <w:jc w:val="both"/>
        <w:rPr>
          <w:rFonts w:ascii="Arial" w:hAnsi="Arial" w:cs="Arial"/>
          <w:color w:val="auto"/>
          <w:sz w:val="24"/>
          <w:szCs w:val="24"/>
        </w:rPr>
      </w:pPr>
      <w:bookmarkStart w:id="220" w:name="_Toc478035930"/>
      <w:bookmarkStart w:id="221" w:name="_Toc74729613"/>
      <w:r w:rsidRPr="008740A8">
        <w:rPr>
          <w:rFonts w:ascii="Arial" w:hAnsi="Arial" w:cs="Arial"/>
          <w:color w:val="auto"/>
          <w:sz w:val="24"/>
          <w:szCs w:val="24"/>
        </w:rPr>
        <w:t>Financial strategy</w:t>
      </w:r>
      <w:bookmarkEnd w:id="220"/>
      <w:bookmarkEnd w:id="221"/>
    </w:p>
    <w:p w14:paraId="7EAD8329" w14:textId="77777777" w:rsidR="00DD4856" w:rsidRDefault="00DD4856" w:rsidP="00C4024D">
      <w:pPr>
        <w:spacing w:before="100" w:beforeAutospacing="1" w:after="100" w:afterAutospacing="1"/>
        <w:contextualSpacing/>
        <w:jc w:val="both"/>
        <w:rPr>
          <w:rFonts w:ascii="Arial" w:hAnsi="Arial" w:cs="Arial"/>
        </w:rPr>
      </w:pPr>
      <w:r w:rsidRPr="00DD4856">
        <w:rPr>
          <w:rFonts w:ascii="Arial" w:hAnsi="Arial" w:cs="Arial"/>
        </w:rPr>
        <w:t xml:space="preserve">This section provides an overview of the </w:t>
      </w:r>
      <w:proofErr w:type="spellStart"/>
      <w:r w:rsidRPr="00DD4856">
        <w:rPr>
          <w:rFonts w:ascii="Arial" w:hAnsi="Arial" w:cs="Arial"/>
        </w:rPr>
        <w:t>Kannaland</w:t>
      </w:r>
      <w:proofErr w:type="spellEnd"/>
      <w:r w:rsidRPr="00DD4856">
        <w:rPr>
          <w:rFonts w:ascii="Arial" w:hAnsi="Arial" w:cs="Arial"/>
        </w:rPr>
        <w:t xml:space="preserve"> </w:t>
      </w:r>
      <w:r w:rsidR="0066514A">
        <w:rPr>
          <w:rFonts w:ascii="Arial" w:hAnsi="Arial" w:cs="Arial"/>
        </w:rPr>
        <w:t>Municipality</w:t>
      </w:r>
      <w:r w:rsidRPr="00DD4856">
        <w:rPr>
          <w:rFonts w:ascii="Arial" w:hAnsi="Arial" w:cs="Arial"/>
        </w:rPr>
        <w:t xml:space="preserve">’s </w:t>
      </w:r>
      <w:r w:rsidR="009A376E">
        <w:rPr>
          <w:rFonts w:ascii="Arial" w:hAnsi="Arial" w:cs="Arial"/>
        </w:rPr>
        <w:t>2021/22</w:t>
      </w:r>
      <w:r w:rsidRPr="00DD4856">
        <w:rPr>
          <w:rFonts w:ascii="Arial" w:hAnsi="Arial" w:cs="Arial"/>
        </w:rPr>
        <w:t xml:space="preserve"> MTREF. It includes an assessment of how the budget links with the national and provincial government contexts along with a review of the fiscal position of the </w:t>
      </w:r>
      <w:r w:rsidR="0066514A">
        <w:rPr>
          <w:rFonts w:ascii="Arial" w:hAnsi="Arial" w:cs="Arial"/>
        </w:rPr>
        <w:t>Municipality</w:t>
      </w:r>
      <w:r w:rsidRPr="00DD4856">
        <w:rPr>
          <w:rFonts w:ascii="Arial" w:hAnsi="Arial" w:cs="Arial"/>
        </w:rPr>
        <w:t>.</w:t>
      </w:r>
    </w:p>
    <w:p w14:paraId="618DC337" w14:textId="77777777" w:rsidR="00DD4856" w:rsidRPr="00DD4856" w:rsidRDefault="00DD4856" w:rsidP="00C4024D">
      <w:pPr>
        <w:spacing w:before="100" w:beforeAutospacing="1" w:after="100" w:afterAutospacing="1"/>
        <w:contextualSpacing/>
        <w:jc w:val="both"/>
        <w:rPr>
          <w:rFonts w:ascii="Arial" w:hAnsi="Arial" w:cs="Arial"/>
        </w:rPr>
      </w:pPr>
    </w:p>
    <w:p w14:paraId="1686F09F" w14:textId="77777777" w:rsidR="00DD4856" w:rsidRDefault="00DD4856" w:rsidP="00C4024D">
      <w:pPr>
        <w:spacing w:before="100" w:beforeAutospacing="1" w:after="100" w:afterAutospacing="1"/>
        <w:contextualSpacing/>
        <w:jc w:val="both"/>
        <w:rPr>
          <w:rFonts w:ascii="Arial" w:hAnsi="Arial" w:cs="Arial"/>
        </w:rPr>
      </w:pPr>
      <w:r w:rsidRPr="00DD4856">
        <w:rPr>
          <w:rFonts w:ascii="Arial" w:hAnsi="Arial" w:cs="Arial"/>
        </w:rPr>
        <w:t xml:space="preserve">The </w:t>
      </w:r>
      <w:r w:rsidR="0066514A">
        <w:rPr>
          <w:rFonts w:ascii="Arial" w:hAnsi="Arial" w:cs="Arial"/>
        </w:rPr>
        <w:t>Municipality</w:t>
      </w:r>
      <w:r w:rsidRPr="00DD4856">
        <w:rPr>
          <w:rFonts w:ascii="Arial" w:hAnsi="Arial" w:cs="Arial"/>
        </w:rPr>
        <w:t xml:space="preserve">’s budget must be seen within the context of the policies and financial priorities of national, provincial and local governments. In essence, the spheres of government are partners in meeting the service delivery challenges faced in </w:t>
      </w:r>
      <w:proofErr w:type="spellStart"/>
      <w:r w:rsidRPr="00DD4856">
        <w:rPr>
          <w:rFonts w:ascii="Arial" w:hAnsi="Arial" w:cs="Arial"/>
        </w:rPr>
        <w:t>Kannaland</w:t>
      </w:r>
      <w:proofErr w:type="spellEnd"/>
      <w:r w:rsidRPr="00DD4856">
        <w:rPr>
          <w:rFonts w:ascii="Arial" w:hAnsi="Arial" w:cs="Arial"/>
        </w:rPr>
        <w:t xml:space="preserve">. </w:t>
      </w:r>
      <w:proofErr w:type="spellStart"/>
      <w:r w:rsidRPr="00DD4856">
        <w:rPr>
          <w:rFonts w:ascii="Arial" w:hAnsi="Arial" w:cs="Arial"/>
        </w:rPr>
        <w:t>Kannaland</w:t>
      </w:r>
      <w:proofErr w:type="spellEnd"/>
      <w:r w:rsidRPr="00DD4856">
        <w:rPr>
          <w:rFonts w:ascii="Arial" w:hAnsi="Arial" w:cs="Arial"/>
        </w:rPr>
        <w:t xml:space="preserve"> alone cannot meet these challenges. It requires support from the other spheres of government through the direct allocation of resources, as well as the achievement of their own policies.</w:t>
      </w:r>
    </w:p>
    <w:p w14:paraId="51C9BCDB" w14:textId="77777777" w:rsidR="00DD4856" w:rsidRDefault="00DD4856" w:rsidP="00C4024D">
      <w:pPr>
        <w:spacing w:before="100" w:beforeAutospacing="1" w:after="100" w:afterAutospacing="1"/>
        <w:contextualSpacing/>
        <w:jc w:val="both"/>
        <w:rPr>
          <w:rFonts w:ascii="Arial" w:hAnsi="Arial" w:cs="Arial"/>
        </w:rPr>
      </w:pPr>
    </w:p>
    <w:p w14:paraId="435F0722"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process encompassed the following:</w:t>
      </w:r>
    </w:p>
    <w:p w14:paraId="2FA17A92" w14:textId="77777777" w:rsidR="00B2481F" w:rsidRPr="00965764" w:rsidRDefault="00B2481F" w:rsidP="00A05E78">
      <w:pPr>
        <w:pStyle w:val="ListParagraph"/>
        <w:numPr>
          <w:ilvl w:val="0"/>
          <w:numId w:val="39"/>
        </w:numPr>
        <w:spacing w:before="100" w:beforeAutospacing="1" w:after="100" w:afterAutospacing="1"/>
        <w:jc w:val="both"/>
        <w:rPr>
          <w:rFonts w:ascii="Arial" w:hAnsi="Arial" w:cs="Arial"/>
        </w:rPr>
      </w:pPr>
      <w:r w:rsidRPr="00965764">
        <w:rPr>
          <w:rFonts w:ascii="Arial" w:hAnsi="Arial" w:cs="Arial"/>
        </w:rPr>
        <w:t>Framework for and strategic direction of the budget;</w:t>
      </w:r>
    </w:p>
    <w:p w14:paraId="60E7F6FF" w14:textId="77777777" w:rsidR="00B2481F" w:rsidRPr="00965764" w:rsidRDefault="00B2481F" w:rsidP="00A05E78">
      <w:pPr>
        <w:pStyle w:val="ListParagraph"/>
        <w:numPr>
          <w:ilvl w:val="0"/>
          <w:numId w:val="39"/>
        </w:numPr>
        <w:spacing w:before="100" w:beforeAutospacing="1" w:after="100" w:afterAutospacing="1"/>
        <w:jc w:val="both"/>
        <w:rPr>
          <w:rFonts w:ascii="Arial" w:hAnsi="Arial" w:cs="Arial"/>
        </w:rPr>
      </w:pPr>
      <w:r w:rsidRPr="00965764">
        <w:rPr>
          <w:rFonts w:ascii="Arial" w:hAnsi="Arial" w:cs="Arial"/>
        </w:rPr>
        <w:t>Forecast taking above direction into account.</w:t>
      </w:r>
    </w:p>
    <w:p w14:paraId="3DFB8B2C" w14:textId="77777777" w:rsidR="00B2481F" w:rsidRPr="00965764" w:rsidRDefault="00B2481F" w:rsidP="00A05E78">
      <w:pPr>
        <w:pStyle w:val="ListParagraph"/>
        <w:numPr>
          <w:ilvl w:val="0"/>
          <w:numId w:val="39"/>
        </w:numPr>
        <w:spacing w:before="100" w:beforeAutospacing="1" w:after="100" w:afterAutospacing="1"/>
        <w:jc w:val="both"/>
        <w:rPr>
          <w:rFonts w:ascii="Arial" w:hAnsi="Arial" w:cs="Arial"/>
        </w:rPr>
      </w:pPr>
      <w:r w:rsidRPr="00965764">
        <w:rPr>
          <w:rFonts w:ascii="Arial" w:hAnsi="Arial" w:cs="Arial"/>
        </w:rPr>
        <w:t xml:space="preserve">Departmental budget presentations to execute the </w:t>
      </w:r>
      <w:r w:rsidR="0066514A">
        <w:rPr>
          <w:rFonts w:ascii="Arial" w:hAnsi="Arial" w:cs="Arial"/>
        </w:rPr>
        <w:t>Municipality</w:t>
      </w:r>
      <w:r w:rsidRPr="00965764">
        <w:rPr>
          <w:rFonts w:ascii="Arial" w:hAnsi="Arial" w:cs="Arial"/>
        </w:rPr>
        <w:t xml:space="preserve">’s strategies, business improvement measures and implementation readiness of capital </w:t>
      </w:r>
      <w:proofErr w:type="spellStart"/>
      <w:r w:rsidRPr="00965764">
        <w:rPr>
          <w:rFonts w:ascii="Arial" w:hAnsi="Arial" w:cs="Arial"/>
        </w:rPr>
        <w:t>programmes</w:t>
      </w:r>
      <w:proofErr w:type="spellEnd"/>
      <w:r w:rsidRPr="00965764">
        <w:rPr>
          <w:rFonts w:ascii="Arial" w:hAnsi="Arial" w:cs="Arial"/>
        </w:rPr>
        <w:t>.</w:t>
      </w:r>
    </w:p>
    <w:p w14:paraId="7616FE75" w14:textId="77777777" w:rsidR="00B2481F" w:rsidRPr="00965764" w:rsidRDefault="00B2481F" w:rsidP="00A05E78">
      <w:pPr>
        <w:pStyle w:val="ListParagraph"/>
        <w:numPr>
          <w:ilvl w:val="0"/>
          <w:numId w:val="39"/>
        </w:numPr>
        <w:spacing w:before="100" w:beforeAutospacing="1" w:after="100" w:afterAutospacing="1"/>
        <w:jc w:val="both"/>
        <w:rPr>
          <w:rFonts w:ascii="Arial" w:hAnsi="Arial" w:cs="Arial"/>
        </w:rPr>
      </w:pPr>
      <w:r w:rsidRPr="00965764">
        <w:rPr>
          <w:rFonts w:ascii="Arial" w:hAnsi="Arial" w:cs="Arial"/>
        </w:rPr>
        <w:t>Utility Services presentations on their proposed budgets and tariff increases.</w:t>
      </w:r>
    </w:p>
    <w:p w14:paraId="6B2CC8C9" w14:textId="77777777" w:rsidR="00B2481F" w:rsidRPr="00965764" w:rsidRDefault="00B2481F" w:rsidP="00A05E78">
      <w:pPr>
        <w:pStyle w:val="ListParagraph"/>
        <w:numPr>
          <w:ilvl w:val="0"/>
          <w:numId w:val="39"/>
        </w:numPr>
        <w:spacing w:before="100" w:beforeAutospacing="1" w:after="100" w:afterAutospacing="1"/>
        <w:jc w:val="both"/>
        <w:rPr>
          <w:rFonts w:ascii="Arial" w:hAnsi="Arial" w:cs="Arial"/>
        </w:rPr>
      </w:pPr>
      <w:bookmarkStart w:id="222" w:name="_Toc478035931"/>
      <w:r w:rsidRPr="00965764">
        <w:rPr>
          <w:rFonts w:ascii="Arial" w:hAnsi="Arial" w:cs="Arial"/>
        </w:rPr>
        <w:t>Key Financial Drivers</w:t>
      </w:r>
      <w:bookmarkEnd w:id="222"/>
    </w:p>
    <w:p w14:paraId="301FB1A5"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Ensuring congruence between the </w:t>
      </w:r>
      <w:r w:rsidR="0066514A">
        <w:rPr>
          <w:rFonts w:ascii="Arial" w:hAnsi="Arial" w:cs="Arial"/>
        </w:rPr>
        <w:t>Municipality</w:t>
      </w:r>
      <w:r w:rsidRPr="00965764">
        <w:rPr>
          <w:rFonts w:ascii="Arial" w:hAnsi="Arial" w:cs="Arial"/>
        </w:rPr>
        <w:t>’s strategy and budget included alignment with the:</w:t>
      </w:r>
    </w:p>
    <w:p w14:paraId="4AEECCB3" w14:textId="77777777" w:rsidR="00B2481F" w:rsidRPr="00965764" w:rsidRDefault="00B2481F" w:rsidP="00A05E78">
      <w:pPr>
        <w:pStyle w:val="ListParagraph"/>
        <w:numPr>
          <w:ilvl w:val="0"/>
          <w:numId w:val="40"/>
        </w:numPr>
        <w:spacing w:before="100" w:beforeAutospacing="1" w:after="100" w:afterAutospacing="1"/>
        <w:jc w:val="both"/>
        <w:rPr>
          <w:rFonts w:ascii="Arial" w:hAnsi="Arial" w:cs="Arial"/>
        </w:rPr>
      </w:pPr>
      <w:r w:rsidRPr="00965764">
        <w:rPr>
          <w:rFonts w:ascii="Arial" w:hAnsi="Arial" w:cs="Arial"/>
        </w:rPr>
        <w:t>IDP;</w:t>
      </w:r>
    </w:p>
    <w:p w14:paraId="462FCCFD" w14:textId="77777777" w:rsidR="00B2481F" w:rsidRPr="00965764" w:rsidRDefault="00B2481F" w:rsidP="00A05E78">
      <w:pPr>
        <w:pStyle w:val="ListParagraph"/>
        <w:numPr>
          <w:ilvl w:val="0"/>
          <w:numId w:val="40"/>
        </w:numPr>
        <w:spacing w:before="100" w:beforeAutospacing="1" w:after="100" w:afterAutospacing="1"/>
        <w:jc w:val="both"/>
        <w:rPr>
          <w:rFonts w:ascii="Arial" w:hAnsi="Arial" w:cs="Arial"/>
        </w:rPr>
      </w:pPr>
      <w:r w:rsidRPr="00965764">
        <w:rPr>
          <w:rFonts w:ascii="Arial" w:hAnsi="Arial" w:cs="Arial"/>
        </w:rPr>
        <w:t>Development Strategies;</w:t>
      </w:r>
    </w:p>
    <w:p w14:paraId="32D7D735" w14:textId="77777777" w:rsidR="00B2481F" w:rsidRPr="00965764" w:rsidRDefault="00B2481F" w:rsidP="00A05E78">
      <w:pPr>
        <w:pStyle w:val="ListParagraph"/>
        <w:numPr>
          <w:ilvl w:val="0"/>
          <w:numId w:val="40"/>
        </w:numPr>
        <w:spacing w:before="100" w:beforeAutospacing="1" w:after="100" w:afterAutospacing="1"/>
        <w:jc w:val="both"/>
        <w:rPr>
          <w:rFonts w:ascii="Arial" w:hAnsi="Arial" w:cs="Arial"/>
        </w:rPr>
      </w:pPr>
      <w:r w:rsidRPr="00965764">
        <w:rPr>
          <w:rFonts w:ascii="Arial" w:hAnsi="Arial" w:cs="Arial"/>
        </w:rPr>
        <w:t>Core economic, financial and technical data obtained at local and national level; and</w:t>
      </w:r>
    </w:p>
    <w:p w14:paraId="1D67E92B" w14:textId="77777777" w:rsidR="00B2481F" w:rsidRPr="00965764" w:rsidRDefault="00B2481F" w:rsidP="00A05E78">
      <w:pPr>
        <w:pStyle w:val="ListParagraph"/>
        <w:numPr>
          <w:ilvl w:val="0"/>
          <w:numId w:val="40"/>
        </w:numPr>
        <w:spacing w:before="100" w:beforeAutospacing="1" w:after="100" w:afterAutospacing="1"/>
        <w:jc w:val="both"/>
        <w:rPr>
          <w:rFonts w:ascii="Arial" w:hAnsi="Arial" w:cs="Arial"/>
        </w:rPr>
      </w:pPr>
      <w:r w:rsidRPr="00965764">
        <w:rPr>
          <w:rFonts w:ascii="Arial" w:hAnsi="Arial" w:cs="Arial"/>
        </w:rPr>
        <w:t>Other issues, policies and strategies stemming deemed important in this regard.</w:t>
      </w:r>
    </w:p>
    <w:p w14:paraId="3668D317" w14:textId="77777777" w:rsidR="00B2481F" w:rsidRPr="008740A8" w:rsidRDefault="00B2481F" w:rsidP="00AF20EA">
      <w:pPr>
        <w:pStyle w:val="Heading1"/>
        <w:numPr>
          <w:ilvl w:val="1"/>
          <w:numId w:val="80"/>
        </w:numPr>
        <w:spacing w:before="100" w:beforeAutospacing="1" w:after="100" w:afterAutospacing="1" w:line="360" w:lineRule="auto"/>
        <w:contextualSpacing/>
        <w:jc w:val="both"/>
        <w:rPr>
          <w:rFonts w:ascii="Arial" w:hAnsi="Arial" w:cs="Arial"/>
          <w:color w:val="auto"/>
          <w:sz w:val="24"/>
          <w:szCs w:val="24"/>
        </w:rPr>
      </w:pPr>
      <w:bookmarkStart w:id="223" w:name="_Toc478035932"/>
      <w:bookmarkStart w:id="224" w:name="_Toc74729614"/>
      <w:r w:rsidRPr="008740A8">
        <w:rPr>
          <w:rFonts w:ascii="Arial" w:hAnsi="Arial" w:cs="Arial"/>
          <w:color w:val="auto"/>
          <w:sz w:val="24"/>
          <w:szCs w:val="24"/>
        </w:rPr>
        <w:t>Management and governance frameworks</w:t>
      </w:r>
      <w:bookmarkEnd w:id="223"/>
      <w:bookmarkEnd w:id="224"/>
    </w:p>
    <w:p w14:paraId="6E76E33B" w14:textId="77777777" w:rsidR="00B2481F" w:rsidRPr="00965764" w:rsidRDefault="00B2481F" w:rsidP="00C4024D">
      <w:pPr>
        <w:spacing w:before="100" w:beforeAutospacing="1" w:after="100" w:afterAutospacing="1"/>
        <w:contextualSpacing/>
        <w:jc w:val="both"/>
        <w:rPr>
          <w:rFonts w:ascii="Arial" w:hAnsi="Arial" w:cs="Arial"/>
        </w:rPr>
      </w:pPr>
      <w:r w:rsidRPr="00965764">
        <w:rPr>
          <w:rFonts w:ascii="Arial" w:hAnsi="Arial" w:cs="Arial"/>
        </w:rPr>
        <w:t>The outcome of the modelling incorporated the above as well as the assumptions outlined below. The principles applied to the MTREF in determining and maintaining an affordability envelope included:</w:t>
      </w:r>
    </w:p>
    <w:p w14:paraId="61F85261" w14:textId="77777777" w:rsidR="00B2481F" w:rsidRPr="00965764" w:rsidRDefault="00B2481F" w:rsidP="00A05E78">
      <w:pPr>
        <w:pStyle w:val="ListParagraph"/>
        <w:numPr>
          <w:ilvl w:val="0"/>
          <w:numId w:val="41"/>
        </w:numPr>
        <w:spacing w:before="100" w:beforeAutospacing="1" w:after="100" w:afterAutospacing="1"/>
        <w:jc w:val="both"/>
        <w:rPr>
          <w:rFonts w:ascii="Arial" w:hAnsi="Arial" w:cs="Arial"/>
        </w:rPr>
      </w:pPr>
      <w:r w:rsidRPr="00965764">
        <w:rPr>
          <w:rFonts w:ascii="Arial" w:hAnsi="Arial" w:cs="Arial"/>
        </w:rPr>
        <w:t>higher-than-inflation repairs and maintenance provision to ensure and enhance the preservation of municipal infrastructure;</w:t>
      </w:r>
    </w:p>
    <w:p w14:paraId="0E7D4E80" w14:textId="77777777" w:rsidR="00B2481F" w:rsidRPr="00965764" w:rsidRDefault="00B2481F" w:rsidP="00A05E78">
      <w:pPr>
        <w:pStyle w:val="ListParagraph"/>
        <w:numPr>
          <w:ilvl w:val="0"/>
          <w:numId w:val="41"/>
        </w:numPr>
        <w:spacing w:before="100" w:beforeAutospacing="1" w:after="100" w:afterAutospacing="1"/>
        <w:jc w:val="both"/>
        <w:rPr>
          <w:rFonts w:ascii="Arial" w:hAnsi="Arial" w:cs="Arial"/>
        </w:rPr>
      </w:pPr>
      <w:r w:rsidRPr="00965764">
        <w:rPr>
          <w:rFonts w:ascii="Arial" w:hAnsi="Arial" w:cs="Arial"/>
        </w:rPr>
        <w:t>higher increases to selected cost elements subjected to higher-than-average inflationary pressure, such as staff costs;</w:t>
      </w:r>
    </w:p>
    <w:p w14:paraId="78393041" w14:textId="77777777" w:rsidR="00B2481F" w:rsidRPr="00965764" w:rsidRDefault="00B2481F" w:rsidP="00757DD3">
      <w:pPr>
        <w:pStyle w:val="ListParagraph"/>
        <w:numPr>
          <w:ilvl w:val="0"/>
          <w:numId w:val="41"/>
        </w:numPr>
        <w:spacing w:before="100" w:beforeAutospacing="1" w:after="100" w:afterAutospacing="1"/>
        <w:jc w:val="both"/>
        <w:rPr>
          <w:rFonts w:ascii="Arial" w:hAnsi="Arial" w:cs="Arial"/>
        </w:rPr>
      </w:pPr>
      <w:r w:rsidRPr="00965764">
        <w:rPr>
          <w:rFonts w:ascii="Arial" w:hAnsi="Arial" w:cs="Arial"/>
        </w:rPr>
        <w:t>the assumption of a 100% capital expenditure implementation rate;</w:t>
      </w:r>
    </w:p>
    <w:p w14:paraId="44FD30D0" w14:textId="77777777" w:rsidR="00B2481F" w:rsidRPr="00965764" w:rsidRDefault="00B2481F" w:rsidP="00A05E78">
      <w:pPr>
        <w:pStyle w:val="ListParagraph"/>
        <w:numPr>
          <w:ilvl w:val="0"/>
          <w:numId w:val="41"/>
        </w:numPr>
        <w:spacing w:before="100" w:beforeAutospacing="1" w:after="100" w:afterAutospacing="1"/>
        <w:jc w:val="both"/>
        <w:rPr>
          <w:rFonts w:ascii="Arial" w:hAnsi="Arial" w:cs="Arial"/>
        </w:rPr>
      </w:pPr>
      <w:r w:rsidRPr="00965764">
        <w:rPr>
          <w:rFonts w:ascii="Arial" w:hAnsi="Arial" w:cs="Arial"/>
        </w:rPr>
        <w:lastRenderedPageBreak/>
        <w:t>credible collection rates based on collection achievements to date, and also incorporating anticipated improvements in selected revenue items; and</w:t>
      </w:r>
    </w:p>
    <w:p w14:paraId="40467780" w14:textId="6617A383" w:rsidR="00B2481F" w:rsidRPr="00965764" w:rsidRDefault="00B2481F" w:rsidP="00A05E78">
      <w:pPr>
        <w:pStyle w:val="ListParagraph"/>
        <w:numPr>
          <w:ilvl w:val="0"/>
          <w:numId w:val="41"/>
        </w:numPr>
        <w:spacing w:before="100" w:beforeAutospacing="1" w:after="100" w:afterAutospacing="1"/>
        <w:jc w:val="both"/>
        <w:rPr>
          <w:rFonts w:ascii="Arial" w:hAnsi="Arial" w:cs="Arial"/>
        </w:rPr>
      </w:pPr>
      <w:r w:rsidRPr="00965764">
        <w:rPr>
          <w:rFonts w:ascii="Arial" w:hAnsi="Arial" w:cs="Arial"/>
        </w:rPr>
        <w:t>national and provincial allocations as per the Di</w:t>
      </w:r>
      <w:r w:rsidR="00221A38">
        <w:rPr>
          <w:rFonts w:ascii="Arial" w:hAnsi="Arial" w:cs="Arial"/>
        </w:rPr>
        <w:t xml:space="preserve">vision of Revenue Act (DORA) </w:t>
      </w:r>
    </w:p>
    <w:p w14:paraId="6A633E77" w14:textId="77777777" w:rsidR="00B2481F" w:rsidRDefault="00DD4856" w:rsidP="00AF20EA">
      <w:pPr>
        <w:pStyle w:val="Heading1"/>
        <w:numPr>
          <w:ilvl w:val="1"/>
          <w:numId w:val="80"/>
        </w:numPr>
        <w:spacing w:before="100" w:beforeAutospacing="1" w:after="100" w:afterAutospacing="1" w:line="360" w:lineRule="auto"/>
        <w:contextualSpacing/>
        <w:jc w:val="both"/>
        <w:rPr>
          <w:rFonts w:ascii="Arial" w:hAnsi="Arial" w:cs="Arial"/>
          <w:color w:val="auto"/>
          <w:sz w:val="24"/>
          <w:szCs w:val="24"/>
        </w:rPr>
      </w:pPr>
      <w:bookmarkStart w:id="225" w:name="_Toc74729615"/>
      <w:r>
        <w:rPr>
          <w:rFonts w:ascii="Arial" w:hAnsi="Arial" w:cs="Arial"/>
          <w:color w:val="auto"/>
          <w:sz w:val="24"/>
          <w:szCs w:val="24"/>
        </w:rPr>
        <w:t>Revenue Framework</w:t>
      </w:r>
      <w:bookmarkEnd w:id="225"/>
    </w:p>
    <w:p w14:paraId="7C605AAE" w14:textId="77777777" w:rsidR="00DD4856" w:rsidRPr="00DD4856" w:rsidRDefault="00DD4856" w:rsidP="00C4024D">
      <w:pPr>
        <w:pStyle w:val="ListParagraph"/>
        <w:ind w:left="360"/>
        <w:jc w:val="both"/>
        <w:rPr>
          <w:rFonts w:ascii="Arial" w:hAnsi="Arial" w:cs="Arial"/>
        </w:rPr>
      </w:pPr>
      <w:r w:rsidRPr="00DD4856">
        <w:rPr>
          <w:rFonts w:ascii="Arial" w:eastAsia="Helvetica" w:hAnsi="Arial" w:cs="Arial"/>
        </w:rPr>
        <w:t xml:space="preserve">According to MFMA Circular No. </w:t>
      </w:r>
      <w:r w:rsidR="00242ACC">
        <w:rPr>
          <w:rFonts w:ascii="Arial" w:eastAsia="Helvetica" w:hAnsi="Arial" w:cs="Arial"/>
        </w:rPr>
        <w:t>99</w:t>
      </w:r>
      <w:r w:rsidRPr="00DD4856">
        <w:rPr>
          <w:rFonts w:ascii="Arial" w:eastAsia="Helvetica" w:hAnsi="Arial" w:cs="Arial"/>
        </w:rPr>
        <w:t xml:space="preserve">, the following headline inflation forecasts underpin the </w:t>
      </w:r>
      <w:r w:rsidR="009A376E">
        <w:rPr>
          <w:rFonts w:ascii="Arial" w:eastAsia="Helvetica" w:hAnsi="Arial" w:cs="Arial"/>
        </w:rPr>
        <w:t>2021/22</w:t>
      </w:r>
      <w:r w:rsidRPr="00DD4856">
        <w:rPr>
          <w:rFonts w:ascii="Arial" w:eastAsia="Helvetica" w:hAnsi="Arial" w:cs="Arial"/>
        </w:rPr>
        <w:t xml:space="preserve"> national budget:</w:t>
      </w:r>
    </w:p>
    <w:tbl>
      <w:tblPr>
        <w:tblStyle w:val="GridTable6Colorful-Accent2"/>
        <w:tblW w:w="5000" w:type="pct"/>
        <w:tblLook w:val="04A0" w:firstRow="1" w:lastRow="0" w:firstColumn="1" w:lastColumn="0" w:noHBand="0" w:noVBand="1"/>
      </w:tblPr>
      <w:tblGrid>
        <w:gridCol w:w="5597"/>
        <w:gridCol w:w="2390"/>
        <w:gridCol w:w="2393"/>
        <w:gridCol w:w="2393"/>
        <w:gridCol w:w="2014"/>
      </w:tblGrid>
      <w:tr w:rsidR="00D703FC" w:rsidRPr="00EF5EC2" w14:paraId="41648469" w14:textId="77777777" w:rsidTr="00FC35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3" w:type="pct"/>
            <w:noWrap/>
            <w:hideMark/>
          </w:tcPr>
          <w:p w14:paraId="1783C44B" w14:textId="77777777" w:rsidR="00D703FC" w:rsidRPr="00EF5EC2" w:rsidRDefault="00D703FC" w:rsidP="00D703FC">
            <w:pPr>
              <w:spacing w:after="0"/>
              <w:jc w:val="both"/>
              <w:rPr>
                <w:rFonts w:ascii="Arial" w:eastAsia="Times New Roman" w:hAnsi="Arial" w:cs="Arial"/>
                <w:b w:val="0"/>
                <w:bCs w:val="0"/>
                <w:color w:val="2F2B20"/>
              </w:rPr>
            </w:pPr>
            <w:r w:rsidRPr="00EF5EC2">
              <w:rPr>
                <w:rFonts w:ascii="Arial" w:eastAsia="Times New Roman" w:hAnsi="Arial" w:cs="Arial"/>
                <w:b w:val="0"/>
                <w:bCs w:val="0"/>
                <w:color w:val="2F2B20"/>
              </w:rPr>
              <w:t>Fiscal year</w:t>
            </w:r>
          </w:p>
        </w:tc>
        <w:tc>
          <w:tcPr>
            <w:tcW w:w="808" w:type="pct"/>
            <w:noWrap/>
            <w:hideMark/>
          </w:tcPr>
          <w:p w14:paraId="350E271F" w14:textId="77777777" w:rsidR="00D703FC" w:rsidRPr="00EF5EC2" w:rsidRDefault="00D703FC" w:rsidP="00D703FC">
            <w:pPr>
              <w:spacing w:after="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F2B20"/>
              </w:rPr>
            </w:pPr>
            <w:r w:rsidRPr="00EF5EC2">
              <w:rPr>
                <w:rFonts w:ascii="Arial" w:eastAsia="Times New Roman" w:hAnsi="Arial" w:cs="Arial"/>
                <w:b w:val="0"/>
                <w:bCs w:val="0"/>
                <w:color w:val="2F2B20"/>
              </w:rPr>
              <w:t>2019/20</w:t>
            </w:r>
          </w:p>
        </w:tc>
        <w:tc>
          <w:tcPr>
            <w:tcW w:w="809" w:type="pct"/>
          </w:tcPr>
          <w:p w14:paraId="7D6D5763" w14:textId="58C68934" w:rsidR="00D703FC" w:rsidRPr="00EF5EC2" w:rsidRDefault="00D703FC" w:rsidP="00D703FC">
            <w:pPr>
              <w:spacing w:after="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F2B20"/>
              </w:rPr>
            </w:pPr>
            <w:r w:rsidRPr="00EF5EC2">
              <w:rPr>
                <w:rFonts w:ascii="Arial" w:eastAsia="Times New Roman" w:hAnsi="Arial" w:cs="Arial"/>
                <w:b w:val="0"/>
                <w:bCs w:val="0"/>
                <w:color w:val="2F2B20"/>
              </w:rPr>
              <w:t>2021/22</w:t>
            </w:r>
          </w:p>
        </w:tc>
        <w:tc>
          <w:tcPr>
            <w:tcW w:w="809" w:type="pct"/>
            <w:noWrap/>
            <w:hideMark/>
          </w:tcPr>
          <w:p w14:paraId="7AFF9ABD" w14:textId="4CF76006" w:rsidR="00D703FC" w:rsidRPr="00EF5EC2" w:rsidRDefault="00EF5EC2" w:rsidP="00D703FC">
            <w:pPr>
              <w:spacing w:after="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F2B20"/>
              </w:rPr>
            </w:pPr>
            <w:r w:rsidRPr="00EF5EC2">
              <w:rPr>
                <w:rFonts w:ascii="Arial" w:eastAsia="Times New Roman" w:hAnsi="Arial" w:cs="Arial"/>
                <w:b w:val="0"/>
                <w:bCs w:val="0"/>
                <w:color w:val="2F2B20"/>
              </w:rPr>
              <w:t>2022/23</w:t>
            </w:r>
          </w:p>
        </w:tc>
        <w:tc>
          <w:tcPr>
            <w:tcW w:w="681" w:type="pct"/>
            <w:noWrap/>
          </w:tcPr>
          <w:p w14:paraId="462981C7" w14:textId="68BDD743" w:rsidR="00D703FC" w:rsidRPr="00EF5EC2" w:rsidRDefault="00EF5EC2" w:rsidP="00D703FC">
            <w:pPr>
              <w:spacing w:after="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F2B20"/>
              </w:rPr>
            </w:pPr>
            <w:r w:rsidRPr="00EF5EC2">
              <w:rPr>
                <w:rFonts w:ascii="Arial" w:eastAsia="Times New Roman" w:hAnsi="Arial" w:cs="Arial"/>
                <w:b w:val="0"/>
                <w:bCs w:val="0"/>
                <w:color w:val="2F2B20"/>
              </w:rPr>
              <w:t>2023/24</w:t>
            </w:r>
          </w:p>
        </w:tc>
      </w:tr>
      <w:tr w:rsidR="00D703FC" w:rsidRPr="00EF5EC2" w14:paraId="3A3FF136" w14:textId="66BE5D29" w:rsidTr="00FC35B1">
        <w:trPr>
          <w:gridAfter w:val="2"/>
          <w:cnfStyle w:val="000000100000" w:firstRow="0" w:lastRow="0" w:firstColumn="0" w:lastColumn="0" w:oddVBand="0" w:evenVBand="0" w:oddHBand="1" w:evenHBand="0" w:firstRowFirstColumn="0" w:firstRowLastColumn="0" w:lastRowFirstColumn="0" w:lastRowLastColumn="0"/>
          <w:wAfter w:w="4407" w:type="dxa"/>
          <w:trHeight w:val="300"/>
        </w:trPr>
        <w:tc>
          <w:tcPr>
            <w:cnfStyle w:val="001000000000" w:firstRow="0" w:lastRow="0" w:firstColumn="1" w:lastColumn="0" w:oddVBand="0" w:evenVBand="0" w:oddHBand="0" w:evenHBand="0" w:firstRowFirstColumn="0" w:firstRowLastColumn="0" w:lastRowFirstColumn="0" w:lastRowLastColumn="0"/>
            <w:tcW w:w="1893" w:type="pct"/>
            <w:noWrap/>
            <w:hideMark/>
          </w:tcPr>
          <w:p w14:paraId="4838972C" w14:textId="77777777" w:rsidR="00D703FC" w:rsidRPr="00EF5EC2" w:rsidRDefault="00D703FC" w:rsidP="00D703FC">
            <w:pPr>
              <w:spacing w:after="0"/>
              <w:jc w:val="both"/>
              <w:rPr>
                <w:rFonts w:ascii="Arial" w:eastAsia="Times New Roman" w:hAnsi="Arial" w:cs="Arial"/>
                <w:b w:val="0"/>
                <w:bCs w:val="0"/>
                <w:color w:val="2F2B20"/>
              </w:rPr>
            </w:pPr>
            <w:r w:rsidRPr="00EF5EC2">
              <w:rPr>
                <w:rFonts w:ascii="Arial" w:eastAsia="Times New Roman" w:hAnsi="Arial" w:cs="Arial"/>
                <w:b w:val="0"/>
                <w:bCs w:val="0"/>
                <w:color w:val="2F2B20"/>
              </w:rPr>
              <w:t> </w:t>
            </w:r>
          </w:p>
        </w:tc>
        <w:tc>
          <w:tcPr>
            <w:tcW w:w="808" w:type="pct"/>
            <w:noWrap/>
            <w:hideMark/>
          </w:tcPr>
          <w:p w14:paraId="3E0C4375" w14:textId="77777777" w:rsidR="00D703FC" w:rsidRPr="00EF5EC2" w:rsidRDefault="00D703FC" w:rsidP="00D703FC">
            <w:pPr>
              <w:spacing w:after="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2F2B20"/>
              </w:rPr>
            </w:pPr>
            <w:r w:rsidRPr="00EF5EC2">
              <w:rPr>
                <w:rFonts w:ascii="Arial" w:eastAsia="Times New Roman" w:hAnsi="Arial" w:cs="Arial"/>
                <w:b/>
                <w:bCs/>
                <w:color w:val="2F2B20"/>
              </w:rPr>
              <w:t>Estimate</w:t>
            </w:r>
          </w:p>
        </w:tc>
        <w:tc>
          <w:tcPr>
            <w:tcW w:w="809" w:type="pct"/>
          </w:tcPr>
          <w:p w14:paraId="3008D2D3" w14:textId="538A62C3" w:rsidR="00D703FC" w:rsidRPr="00EF5EC2" w:rsidRDefault="00D703FC" w:rsidP="00D703FC">
            <w:pPr>
              <w:spacing w:after="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2F2B20"/>
              </w:rPr>
            </w:pPr>
            <w:r w:rsidRPr="00EF5EC2">
              <w:rPr>
                <w:rFonts w:ascii="Arial" w:eastAsia="Times New Roman" w:hAnsi="Arial" w:cs="Arial"/>
                <w:b/>
                <w:bCs/>
                <w:color w:val="2F2B20"/>
              </w:rPr>
              <w:t>FORECAST</w:t>
            </w:r>
          </w:p>
        </w:tc>
      </w:tr>
      <w:tr w:rsidR="00D703FC" w:rsidRPr="005C4A38" w14:paraId="2077584F" w14:textId="77777777" w:rsidTr="00FC35B1">
        <w:trPr>
          <w:trHeight w:val="300"/>
        </w:trPr>
        <w:tc>
          <w:tcPr>
            <w:cnfStyle w:val="001000000000" w:firstRow="0" w:lastRow="0" w:firstColumn="1" w:lastColumn="0" w:oddVBand="0" w:evenVBand="0" w:oddHBand="0" w:evenHBand="0" w:firstRowFirstColumn="0" w:firstRowLastColumn="0" w:lastRowFirstColumn="0" w:lastRowLastColumn="0"/>
            <w:tcW w:w="1893" w:type="pct"/>
            <w:noWrap/>
          </w:tcPr>
          <w:p w14:paraId="2BBB4847" w14:textId="77777777" w:rsidR="00D703FC" w:rsidRPr="00EF5EC2" w:rsidRDefault="00D703FC" w:rsidP="00D703FC">
            <w:pPr>
              <w:spacing w:after="0"/>
              <w:jc w:val="both"/>
              <w:rPr>
                <w:rFonts w:ascii="Arial" w:eastAsia="Times New Roman" w:hAnsi="Arial" w:cs="Arial"/>
                <w:color w:val="2F2B20"/>
              </w:rPr>
            </w:pPr>
            <w:r w:rsidRPr="00EF5EC2">
              <w:rPr>
                <w:rFonts w:ascii="Arial" w:eastAsia="Times New Roman" w:hAnsi="Arial" w:cs="Arial"/>
                <w:color w:val="2F2B20"/>
              </w:rPr>
              <w:t>CPI Inflation</w:t>
            </w:r>
          </w:p>
        </w:tc>
        <w:tc>
          <w:tcPr>
            <w:tcW w:w="808" w:type="pct"/>
            <w:noWrap/>
          </w:tcPr>
          <w:p w14:paraId="4AD0A09D" w14:textId="77777777" w:rsidR="00D703FC" w:rsidRPr="00EF5EC2" w:rsidRDefault="00D703FC" w:rsidP="00D703FC">
            <w:pPr>
              <w:spacing w:after="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F2B20"/>
              </w:rPr>
            </w:pPr>
            <w:r w:rsidRPr="00EF5EC2">
              <w:rPr>
                <w:rFonts w:ascii="Arial" w:eastAsia="Times New Roman" w:hAnsi="Arial" w:cs="Arial"/>
                <w:color w:val="2F2B20"/>
              </w:rPr>
              <w:t>4.1%</w:t>
            </w:r>
          </w:p>
        </w:tc>
        <w:tc>
          <w:tcPr>
            <w:tcW w:w="809" w:type="pct"/>
          </w:tcPr>
          <w:p w14:paraId="2A5885CC" w14:textId="178127DF" w:rsidR="00D703FC" w:rsidRPr="00EF5EC2" w:rsidRDefault="00D703FC" w:rsidP="00D703FC">
            <w:pPr>
              <w:spacing w:after="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F2B20"/>
              </w:rPr>
            </w:pPr>
            <w:r w:rsidRPr="00EF5EC2">
              <w:rPr>
                <w:rFonts w:ascii="Arial" w:eastAsia="Times New Roman" w:hAnsi="Arial" w:cs="Arial"/>
                <w:color w:val="2F2B20"/>
              </w:rPr>
              <w:t>3.9%</w:t>
            </w:r>
          </w:p>
        </w:tc>
        <w:tc>
          <w:tcPr>
            <w:tcW w:w="809" w:type="pct"/>
            <w:noWrap/>
          </w:tcPr>
          <w:p w14:paraId="40AE7230" w14:textId="55F8089E" w:rsidR="00D703FC" w:rsidRPr="00EF5EC2" w:rsidRDefault="00EF5EC2" w:rsidP="00D703FC">
            <w:pPr>
              <w:spacing w:after="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F2B20"/>
              </w:rPr>
            </w:pPr>
            <w:r w:rsidRPr="00EF5EC2">
              <w:rPr>
                <w:rFonts w:ascii="Arial" w:eastAsia="Times New Roman" w:hAnsi="Arial" w:cs="Arial"/>
                <w:color w:val="2F2B20"/>
              </w:rPr>
              <w:t>4.2%</w:t>
            </w:r>
          </w:p>
        </w:tc>
        <w:tc>
          <w:tcPr>
            <w:tcW w:w="681" w:type="pct"/>
            <w:noWrap/>
          </w:tcPr>
          <w:p w14:paraId="0D340A2F" w14:textId="276F8917" w:rsidR="00D703FC" w:rsidRPr="000860D2" w:rsidRDefault="00EF5EC2" w:rsidP="00D703FC">
            <w:pPr>
              <w:spacing w:after="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F2B20"/>
              </w:rPr>
            </w:pPr>
            <w:r w:rsidRPr="00EF5EC2">
              <w:rPr>
                <w:rFonts w:ascii="Arial" w:eastAsia="Times New Roman" w:hAnsi="Arial" w:cs="Arial"/>
                <w:color w:val="2F2B20"/>
              </w:rPr>
              <w:t>4.4%</w:t>
            </w:r>
          </w:p>
        </w:tc>
      </w:tr>
    </w:tbl>
    <w:p w14:paraId="1D83A11F" w14:textId="77777777" w:rsidR="00DD4856" w:rsidRPr="00DD4856" w:rsidRDefault="00DD4856" w:rsidP="00C4024D">
      <w:pPr>
        <w:pStyle w:val="ListParagraph"/>
        <w:jc w:val="both"/>
        <w:rPr>
          <w:rFonts w:ascii="Arial" w:hAnsi="Arial" w:cs="Arial"/>
        </w:rPr>
      </w:pPr>
    </w:p>
    <w:p w14:paraId="5DC8F49B" w14:textId="77777777" w:rsidR="00DD4856" w:rsidRPr="00DD4856" w:rsidRDefault="00DD4856" w:rsidP="00702940">
      <w:pPr>
        <w:pStyle w:val="ListParagraph"/>
        <w:spacing w:before="100" w:beforeAutospacing="1" w:after="100" w:afterAutospacing="1"/>
        <w:ind w:left="360"/>
        <w:jc w:val="both"/>
        <w:rPr>
          <w:rFonts w:ascii="Arial" w:hAnsi="Arial" w:cs="Arial"/>
        </w:rPr>
      </w:pPr>
      <w:r w:rsidRPr="00DD4856">
        <w:rPr>
          <w:rFonts w:ascii="Arial" w:eastAsia="Helvetica" w:hAnsi="Arial" w:cs="Arial"/>
        </w:rPr>
        <w:t>The growth parameters apply to tariff increases for property rates, user and other charges raised by municipalities and municipal entities, to ensure that all spheres of government support the national macroeconomic policies, unless it can be shown that external factors impact otherwise</w:t>
      </w:r>
    </w:p>
    <w:p w14:paraId="60A65238" w14:textId="77777777" w:rsidR="00DD4856" w:rsidRPr="005C4A38" w:rsidRDefault="00DD4856" w:rsidP="00C4024D">
      <w:pPr>
        <w:ind w:left="360"/>
        <w:jc w:val="both"/>
        <w:rPr>
          <w:rFonts w:ascii="Arial" w:hAnsi="Arial" w:cs="Arial"/>
        </w:rPr>
      </w:pPr>
      <w:r w:rsidRPr="005C4A38">
        <w:rPr>
          <w:rFonts w:ascii="Arial" w:hAnsi="Arial" w:cs="Arial"/>
        </w:rPr>
        <w:t xml:space="preserve">The increase in revenue is mainly due to an increase in tariffs that have been in line and capped by the headline (CPI) inflation forecast.  It should be noted that even though </w:t>
      </w:r>
      <w:proofErr w:type="spellStart"/>
      <w:r w:rsidRPr="005C4A38">
        <w:rPr>
          <w:rFonts w:ascii="Arial" w:hAnsi="Arial" w:cs="Arial"/>
        </w:rPr>
        <w:t>Kannaland</w:t>
      </w:r>
      <w:proofErr w:type="spellEnd"/>
      <w:r w:rsidRPr="005C4A38">
        <w:rPr>
          <w:rFonts w:ascii="Arial" w:hAnsi="Arial" w:cs="Arial"/>
        </w:rPr>
        <w:t xml:space="preserve"> </w:t>
      </w:r>
      <w:r w:rsidR="0066514A">
        <w:rPr>
          <w:rFonts w:ascii="Arial" w:hAnsi="Arial" w:cs="Arial"/>
        </w:rPr>
        <w:t>Municipality</w:t>
      </w:r>
      <w:r w:rsidRPr="005C4A38">
        <w:rPr>
          <w:rFonts w:ascii="Arial" w:hAnsi="Arial" w:cs="Arial"/>
        </w:rPr>
        <w:t xml:space="preserve"> had tariff increases that exceeded inflation the progress made to achieving a self-sustainable </w:t>
      </w:r>
      <w:r w:rsidR="0066514A">
        <w:rPr>
          <w:rFonts w:ascii="Arial" w:hAnsi="Arial" w:cs="Arial"/>
        </w:rPr>
        <w:t>Municipality</w:t>
      </w:r>
      <w:r w:rsidRPr="005C4A38">
        <w:rPr>
          <w:rFonts w:ascii="Arial" w:hAnsi="Arial" w:cs="Arial"/>
        </w:rPr>
        <w:t xml:space="preserve"> has been offset by the increased inability to collect revenue. The cost of compliance, low productivity, the </w:t>
      </w:r>
      <w:r>
        <w:rPr>
          <w:rFonts w:ascii="Arial" w:hAnsi="Arial" w:cs="Arial"/>
        </w:rPr>
        <w:t xml:space="preserve">high </w:t>
      </w:r>
      <w:r w:rsidRPr="005C4A38">
        <w:rPr>
          <w:rFonts w:ascii="Arial" w:hAnsi="Arial" w:cs="Arial"/>
        </w:rPr>
        <w:t>cost of rural procurement and the inability to attract scares skills at an affordable cost all contribute to an expense account that cannot be funded by our current revenue base and strategies need to be developed to expand the current revenue base with taking in</w:t>
      </w:r>
      <w:r>
        <w:rPr>
          <w:rFonts w:ascii="Arial" w:hAnsi="Arial" w:cs="Arial"/>
        </w:rPr>
        <w:t>to account</w:t>
      </w:r>
      <w:r w:rsidRPr="005C4A38">
        <w:rPr>
          <w:rFonts w:ascii="Arial" w:hAnsi="Arial" w:cs="Arial"/>
        </w:rPr>
        <w:t xml:space="preserve"> the limited water storage capacity at the same time. The drought is having an adverse effect on not only the ability to collect revenue</w:t>
      </w:r>
      <w:r>
        <w:rPr>
          <w:rFonts w:ascii="Arial" w:hAnsi="Arial" w:cs="Arial"/>
        </w:rPr>
        <w:t>,</w:t>
      </w:r>
      <w:r w:rsidRPr="005C4A38">
        <w:rPr>
          <w:rFonts w:ascii="Arial" w:hAnsi="Arial" w:cs="Arial"/>
        </w:rPr>
        <w:t xml:space="preserve"> as a result of the downturn in the economy</w:t>
      </w:r>
      <w:r>
        <w:rPr>
          <w:rFonts w:ascii="Arial" w:hAnsi="Arial" w:cs="Arial"/>
        </w:rPr>
        <w:t>,</w:t>
      </w:r>
      <w:r w:rsidRPr="005C4A38">
        <w:rPr>
          <w:rFonts w:ascii="Arial" w:hAnsi="Arial" w:cs="Arial"/>
        </w:rPr>
        <w:t xml:space="preserve"> but also on the selling of economic services (water and electricity) that are the main contributors to the profit margin of the </w:t>
      </w:r>
      <w:r w:rsidR="0066514A">
        <w:rPr>
          <w:rFonts w:ascii="Arial" w:hAnsi="Arial" w:cs="Arial"/>
        </w:rPr>
        <w:t>Municipality</w:t>
      </w:r>
      <w:r w:rsidRPr="005C4A38">
        <w:rPr>
          <w:rFonts w:ascii="Arial" w:hAnsi="Arial" w:cs="Arial"/>
        </w:rPr>
        <w:t>.</w:t>
      </w:r>
    </w:p>
    <w:p w14:paraId="67AD23D5" w14:textId="77777777" w:rsidR="00DD4856" w:rsidRPr="005C4A38" w:rsidRDefault="00DD4856" w:rsidP="00C4024D">
      <w:pPr>
        <w:tabs>
          <w:tab w:val="left" w:pos="8116"/>
        </w:tabs>
        <w:ind w:right="-18" w:firstLine="360"/>
        <w:jc w:val="both"/>
        <w:rPr>
          <w:rFonts w:ascii="Arial" w:hAnsi="Arial" w:cs="Arial"/>
        </w:rPr>
      </w:pPr>
      <w:r w:rsidRPr="005C4A38">
        <w:rPr>
          <w:rFonts w:ascii="Arial" w:eastAsia="Helvetica" w:hAnsi="Arial" w:cs="Arial"/>
        </w:rPr>
        <w:t>The increase in revenue is mainly due to:</w:t>
      </w:r>
      <w:r w:rsidR="00FC5AC8">
        <w:rPr>
          <w:rFonts w:ascii="Arial" w:eastAsia="Helvetica" w:hAnsi="Arial" w:cs="Arial"/>
        </w:rPr>
        <w:tab/>
      </w:r>
    </w:p>
    <w:p w14:paraId="7844807C" w14:textId="77777777" w:rsidR="00DD4856" w:rsidRPr="005C4A38" w:rsidRDefault="00DD4856" w:rsidP="00AF20EA">
      <w:pPr>
        <w:pStyle w:val="ListParagraph"/>
        <w:numPr>
          <w:ilvl w:val="0"/>
          <w:numId w:val="86"/>
        </w:numPr>
        <w:spacing w:after="200" w:line="276" w:lineRule="auto"/>
        <w:ind w:left="1440" w:right="-18"/>
        <w:jc w:val="both"/>
        <w:rPr>
          <w:rFonts w:ascii="Arial" w:hAnsi="Arial" w:cs="Arial"/>
        </w:rPr>
      </w:pPr>
      <w:r>
        <w:rPr>
          <w:rFonts w:ascii="Arial" w:eastAsia="Helvetica" w:hAnsi="Arial" w:cs="Arial"/>
        </w:rPr>
        <w:t>a</w:t>
      </w:r>
      <w:r w:rsidRPr="005C4A38">
        <w:rPr>
          <w:rFonts w:ascii="Arial" w:eastAsia="Helvetica" w:hAnsi="Arial" w:cs="Arial"/>
        </w:rPr>
        <w:t>n increase in tariffs</w:t>
      </w:r>
    </w:p>
    <w:p w14:paraId="77021AA4" w14:textId="77777777" w:rsidR="00DD4856" w:rsidRPr="005C4A38" w:rsidRDefault="00DD4856" w:rsidP="00AF20EA">
      <w:pPr>
        <w:pStyle w:val="ListParagraph"/>
        <w:numPr>
          <w:ilvl w:val="0"/>
          <w:numId w:val="86"/>
        </w:numPr>
        <w:spacing w:after="200" w:line="276" w:lineRule="auto"/>
        <w:ind w:left="1440" w:right="-18"/>
        <w:jc w:val="both"/>
        <w:rPr>
          <w:rFonts w:ascii="Arial" w:eastAsia="Helvetica" w:hAnsi="Arial" w:cs="Arial"/>
        </w:rPr>
      </w:pPr>
      <w:r>
        <w:rPr>
          <w:rFonts w:ascii="Arial" w:eastAsia="Helvetica" w:hAnsi="Arial" w:cs="Arial"/>
        </w:rPr>
        <w:lastRenderedPageBreak/>
        <w:t>a</w:t>
      </w:r>
      <w:r w:rsidRPr="005C4A38">
        <w:rPr>
          <w:rFonts w:ascii="Arial" w:eastAsia="Helvetica" w:hAnsi="Arial" w:cs="Arial"/>
        </w:rPr>
        <w:t xml:space="preserve">n increase in grant funding </w:t>
      </w:r>
    </w:p>
    <w:p w14:paraId="26C500B0" w14:textId="77777777" w:rsidR="00DD4856" w:rsidRPr="005C4A38" w:rsidRDefault="00DD4856" w:rsidP="00AF20EA">
      <w:pPr>
        <w:pStyle w:val="ListParagraph"/>
        <w:numPr>
          <w:ilvl w:val="0"/>
          <w:numId w:val="86"/>
        </w:numPr>
        <w:spacing w:after="200" w:line="276" w:lineRule="auto"/>
        <w:ind w:left="1440" w:right="-18"/>
        <w:jc w:val="both"/>
        <w:rPr>
          <w:rFonts w:ascii="Arial" w:eastAsia="Symbol" w:hAnsi="Arial" w:cs="Arial"/>
        </w:rPr>
      </w:pPr>
      <w:r>
        <w:rPr>
          <w:rFonts w:ascii="Arial" w:eastAsia="Helvetica" w:hAnsi="Arial" w:cs="Arial"/>
        </w:rPr>
        <w:t>an increase in e</w:t>
      </w:r>
      <w:r w:rsidRPr="005C4A38">
        <w:rPr>
          <w:rFonts w:ascii="Arial" w:eastAsia="Helvetica" w:hAnsi="Arial" w:cs="Arial"/>
        </w:rPr>
        <w:t xml:space="preserve">quitable </w:t>
      </w:r>
      <w:r>
        <w:rPr>
          <w:rFonts w:ascii="Arial" w:eastAsia="Helvetica" w:hAnsi="Arial" w:cs="Arial"/>
        </w:rPr>
        <w:t>s</w:t>
      </w:r>
      <w:r w:rsidRPr="005C4A38">
        <w:rPr>
          <w:rFonts w:ascii="Arial" w:eastAsia="Helvetica" w:hAnsi="Arial" w:cs="Arial"/>
        </w:rPr>
        <w:t>hare allocation</w:t>
      </w:r>
    </w:p>
    <w:p w14:paraId="6EB82432" w14:textId="77777777" w:rsidR="00DD4856" w:rsidRPr="005C4A38" w:rsidRDefault="00DD4856" w:rsidP="00AF20EA">
      <w:pPr>
        <w:pStyle w:val="ListParagraph"/>
        <w:numPr>
          <w:ilvl w:val="0"/>
          <w:numId w:val="86"/>
        </w:numPr>
        <w:spacing w:after="200" w:line="276" w:lineRule="auto"/>
        <w:ind w:left="1440" w:right="-18"/>
        <w:jc w:val="both"/>
        <w:rPr>
          <w:rFonts w:ascii="Arial" w:eastAsia="Symbol" w:hAnsi="Arial" w:cs="Arial"/>
        </w:rPr>
      </w:pPr>
      <w:r>
        <w:rPr>
          <w:rFonts w:ascii="Arial" w:eastAsia="Helvetica" w:hAnsi="Arial" w:cs="Arial"/>
        </w:rPr>
        <w:t>t</w:t>
      </w:r>
      <w:r w:rsidRPr="005C4A38">
        <w:rPr>
          <w:rFonts w:ascii="Arial" w:eastAsia="Helvetica" w:hAnsi="Arial" w:cs="Arial"/>
        </w:rPr>
        <w:t>he prevention of water losses due to by-passed and faulty water meters</w:t>
      </w:r>
    </w:p>
    <w:p w14:paraId="29517E36" w14:textId="77777777" w:rsidR="00DD4856" w:rsidRDefault="00DD4856" w:rsidP="00AF20EA">
      <w:pPr>
        <w:pStyle w:val="Heading1"/>
        <w:numPr>
          <w:ilvl w:val="1"/>
          <w:numId w:val="80"/>
        </w:numPr>
        <w:spacing w:before="100" w:beforeAutospacing="1" w:after="100" w:afterAutospacing="1" w:line="360" w:lineRule="auto"/>
        <w:contextualSpacing/>
        <w:jc w:val="both"/>
        <w:rPr>
          <w:rFonts w:ascii="Arial" w:hAnsi="Arial" w:cs="Arial"/>
          <w:color w:val="auto"/>
          <w:sz w:val="24"/>
          <w:szCs w:val="24"/>
        </w:rPr>
      </w:pPr>
      <w:bookmarkStart w:id="226" w:name="_Toc74729616"/>
      <w:r>
        <w:rPr>
          <w:rFonts w:ascii="Arial" w:hAnsi="Arial" w:cs="Arial"/>
          <w:color w:val="auto"/>
          <w:sz w:val="24"/>
          <w:szCs w:val="24"/>
        </w:rPr>
        <w:t>Rates charges, tariffs and timing of revenue collections:</w:t>
      </w:r>
      <w:bookmarkEnd w:id="226"/>
    </w:p>
    <w:p w14:paraId="3663B4C2" w14:textId="77777777" w:rsidR="00BB4093" w:rsidRDefault="00DD4856" w:rsidP="00BB4093">
      <w:pPr>
        <w:ind w:left="502" w:right="-18"/>
        <w:jc w:val="both"/>
        <w:rPr>
          <w:rFonts w:ascii="Arial" w:eastAsia="Helvetica" w:hAnsi="Arial" w:cs="Arial"/>
        </w:rPr>
      </w:pPr>
      <w:r w:rsidRPr="0080415D">
        <w:rPr>
          <w:rFonts w:ascii="Arial" w:eastAsia="Helvetica" w:hAnsi="Arial" w:cs="Arial"/>
        </w:rPr>
        <w:t xml:space="preserve">The Budget Committee made use of tariff modelling to calculate realistic tariff increases. </w:t>
      </w:r>
    </w:p>
    <w:p w14:paraId="2A1A59D5" w14:textId="77777777" w:rsidR="00BB4093" w:rsidRPr="002D7AE5" w:rsidRDefault="00BB4093" w:rsidP="00BB4093">
      <w:pPr>
        <w:spacing w:after="200" w:line="276" w:lineRule="auto"/>
        <w:ind w:firstLine="502"/>
        <w:jc w:val="both"/>
        <w:rPr>
          <w:rFonts w:ascii="Arial" w:hAnsi="Arial" w:cs="Arial"/>
          <w:lang w:val="en-ZA"/>
        </w:rPr>
      </w:pPr>
      <w:r w:rsidRPr="002D7AE5">
        <w:rPr>
          <w:rFonts w:ascii="Arial" w:hAnsi="Arial" w:cs="Arial"/>
          <w:b/>
          <w:bCs/>
          <w:lang w:val="en-ZA"/>
        </w:rPr>
        <w:t>TRADING SERVICES:</w:t>
      </w:r>
    </w:p>
    <w:p w14:paraId="4FF514AC" w14:textId="68771ECD" w:rsidR="00BB4093" w:rsidRPr="002D7AE5" w:rsidRDefault="00520614" w:rsidP="00520614">
      <w:pPr>
        <w:pStyle w:val="ListParagraph"/>
        <w:numPr>
          <w:ilvl w:val="0"/>
          <w:numId w:val="102"/>
        </w:numPr>
        <w:spacing w:before="240" w:after="200" w:line="276" w:lineRule="auto"/>
        <w:jc w:val="both"/>
        <w:rPr>
          <w:rFonts w:ascii="Arial" w:hAnsi="Arial" w:cs="Arial"/>
          <w:lang w:val="en-ZA"/>
        </w:rPr>
      </w:pPr>
      <w:r w:rsidRPr="002D7AE5">
        <w:rPr>
          <w:rFonts w:ascii="Arial" w:hAnsi="Arial" w:cs="Arial"/>
          <w:lang w:val="en-ZA"/>
        </w:rPr>
        <w:t>Electricity 17.90</w:t>
      </w:r>
      <w:r w:rsidR="00BB4093" w:rsidRPr="002D7AE5">
        <w:rPr>
          <w:rFonts w:ascii="Arial" w:hAnsi="Arial" w:cs="Arial"/>
          <w:lang w:val="en-ZA"/>
        </w:rPr>
        <w:t>%</w:t>
      </w:r>
      <w:r w:rsidRPr="002D7AE5">
        <w:rPr>
          <w:rFonts w:ascii="Arial" w:hAnsi="Arial" w:cs="Arial"/>
          <w:lang w:val="en-ZA"/>
        </w:rPr>
        <w:t xml:space="preserve"> </w:t>
      </w:r>
      <w:r w:rsidRPr="002D7AE5">
        <w:rPr>
          <w:rFonts w:ascii="Arial" w:eastAsia="Helvetica" w:hAnsi="Arial" w:cs="Arial"/>
        </w:rPr>
        <w:t>(</w:t>
      </w:r>
      <w:proofErr w:type="spellStart"/>
      <w:r w:rsidRPr="002D7AE5">
        <w:rPr>
          <w:rFonts w:ascii="Arial" w:eastAsia="Helvetica" w:hAnsi="Arial" w:cs="Arial"/>
        </w:rPr>
        <w:t>Nersa</w:t>
      </w:r>
      <w:proofErr w:type="spellEnd"/>
      <w:r w:rsidRPr="002D7AE5">
        <w:rPr>
          <w:rFonts w:ascii="Arial" w:eastAsia="Helvetica" w:hAnsi="Arial" w:cs="Arial"/>
        </w:rPr>
        <w:t xml:space="preserve"> / Eskom award to be considered)</w:t>
      </w:r>
    </w:p>
    <w:p w14:paraId="0826F197" w14:textId="26F2ED44" w:rsidR="00BB4093" w:rsidRPr="002D7AE5" w:rsidRDefault="00520614" w:rsidP="00AF20EA">
      <w:pPr>
        <w:pStyle w:val="ListParagraph"/>
        <w:numPr>
          <w:ilvl w:val="0"/>
          <w:numId w:val="102"/>
        </w:numPr>
        <w:spacing w:after="200" w:line="276" w:lineRule="auto"/>
        <w:jc w:val="both"/>
        <w:rPr>
          <w:rFonts w:ascii="Arial" w:hAnsi="Arial" w:cs="Arial"/>
          <w:lang w:val="en-ZA"/>
        </w:rPr>
      </w:pPr>
      <w:r w:rsidRPr="002D7AE5">
        <w:rPr>
          <w:rFonts w:ascii="Arial" w:hAnsi="Arial" w:cs="Arial"/>
          <w:lang w:val="en-ZA"/>
        </w:rPr>
        <w:t xml:space="preserve">Water </w:t>
      </w:r>
      <w:r w:rsidR="007550BE">
        <w:rPr>
          <w:rFonts w:ascii="Arial" w:hAnsi="Arial" w:cs="Arial"/>
          <w:lang w:val="en-ZA"/>
        </w:rPr>
        <w:t>4.4</w:t>
      </w:r>
      <w:r w:rsidR="00BB4093" w:rsidRPr="002D7AE5">
        <w:rPr>
          <w:rFonts w:ascii="Arial" w:hAnsi="Arial" w:cs="Arial"/>
          <w:lang w:val="en-ZA"/>
        </w:rPr>
        <w:t>%</w:t>
      </w:r>
    </w:p>
    <w:p w14:paraId="590EDEEF" w14:textId="1E7516E4" w:rsidR="00BB4093" w:rsidRPr="002D7AE5" w:rsidRDefault="00520614" w:rsidP="00AF20EA">
      <w:pPr>
        <w:pStyle w:val="ListParagraph"/>
        <w:numPr>
          <w:ilvl w:val="0"/>
          <w:numId w:val="102"/>
        </w:numPr>
        <w:spacing w:after="200" w:line="276" w:lineRule="auto"/>
        <w:jc w:val="both"/>
        <w:rPr>
          <w:rFonts w:ascii="Arial" w:hAnsi="Arial" w:cs="Arial"/>
          <w:lang w:val="en-ZA"/>
        </w:rPr>
      </w:pPr>
      <w:r w:rsidRPr="002D7AE5">
        <w:rPr>
          <w:rFonts w:ascii="Arial" w:hAnsi="Arial" w:cs="Arial"/>
          <w:lang w:val="en-ZA"/>
        </w:rPr>
        <w:t>Refuse 4.</w:t>
      </w:r>
      <w:r w:rsidR="007550BE">
        <w:rPr>
          <w:rFonts w:ascii="Arial" w:hAnsi="Arial" w:cs="Arial"/>
          <w:lang w:val="en-ZA"/>
        </w:rPr>
        <w:t>4</w:t>
      </w:r>
      <w:r w:rsidR="008C1608" w:rsidRPr="002D7AE5">
        <w:rPr>
          <w:rFonts w:ascii="Arial" w:hAnsi="Arial" w:cs="Arial"/>
          <w:lang w:val="en-ZA"/>
        </w:rPr>
        <w:t>%</w:t>
      </w:r>
    </w:p>
    <w:p w14:paraId="2A8B4FB1" w14:textId="354AED7E" w:rsidR="00BB4093" w:rsidRPr="002D7AE5" w:rsidRDefault="00520614" w:rsidP="00AF20EA">
      <w:pPr>
        <w:pStyle w:val="ListParagraph"/>
        <w:numPr>
          <w:ilvl w:val="0"/>
          <w:numId w:val="102"/>
        </w:numPr>
        <w:spacing w:after="200" w:line="276" w:lineRule="auto"/>
        <w:jc w:val="both"/>
        <w:rPr>
          <w:rFonts w:ascii="Arial" w:hAnsi="Arial" w:cs="Arial"/>
          <w:lang w:val="en-ZA"/>
        </w:rPr>
      </w:pPr>
      <w:r w:rsidRPr="002D7AE5">
        <w:rPr>
          <w:rFonts w:ascii="Arial" w:hAnsi="Arial" w:cs="Arial"/>
          <w:lang w:val="en-ZA"/>
        </w:rPr>
        <w:t>Sanitation 4.</w:t>
      </w:r>
      <w:r w:rsidR="007550BE">
        <w:rPr>
          <w:rFonts w:ascii="Arial" w:hAnsi="Arial" w:cs="Arial"/>
          <w:lang w:val="en-ZA"/>
        </w:rPr>
        <w:t>4</w:t>
      </w:r>
      <w:r w:rsidR="00BB4093" w:rsidRPr="002D7AE5">
        <w:rPr>
          <w:rFonts w:ascii="Arial" w:hAnsi="Arial" w:cs="Arial"/>
          <w:lang w:val="en-ZA"/>
        </w:rPr>
        <w:t>%</w:t>
      </w:r>
    </w:p>
    <w:p w14:paraId="3D7CFD1D" w14:textId="5B266B16" w:rsidR="00DE5F7A" w:rsidRPr="002D7AE5" w:rsidRDefault="00DE5F7A" w:rsidP="00AF20EA">
      <w:pPr>
        <w:pStyle w:val="ListParagraph"/>
        <w:numPr>
          <w:ilvl w:val="0"/>
          <w:numId w:val="102"/>
        </w:numPr>
        <w:spacing w:after="200" w:line="276" w:lineRule="auto"/>
        <w:jc w:val="both"/>
        <w:rPr>
          <w:rFonts w:ascii="Arial" w:hAnsi="Arial" w:cs="Arial"/>
          <w:lang w:val="en-ZA"/>
        </w:rPr>
      </w:pPr>
      <w:r w:rsidRPr="002D7AE5">
        <w:rPr>
          <w:rFonts w:ascii="Arial" w:hAnsi="Arial" w:cs="Arial"/>
          <w:lang w:val="en-ZA"/>
        </w:rPr>
        <w:t xml:space="preserve">Sundries </w:t>
      </w:r>
      <w:r w:rsidR="00520614" w:rsidRPr="002D7AE5">
        <w:rPr>
          <w:rFonts w:ascii="Arial" w:hAnsi="Arial" w:cs="Arial"/>
          <w:lang w:val="en-ZA"/>
        </w:rPr>
        <w:t xml:space="preserve">Tariffs </w:t>
      </w:r>
      <w:r w:rsidR="007E26A2">
        <w:rPr>
          <w:rFonts w:ascii="Arial" w:hAnsi="Arial" w:cs="Arial"/>
          <w:lang w:val="en-ZA"/>
        </w:rPr>
        <w:t>4.4</w:t>
      </w:r>
      <w:r w:rsidR="007E26A2" w:rsidRPr="002D7AE5">
        <w:rPr>
          <w:rFonts w:ascii="Arial" w:hAnsi="Arial" w:cs="Arial"/>
          <w:lang w:val="en-ZA"/>
        </w:rPr>
        <w:t>%</w:t>
      </w:r>
      <w:r w:rsidR="007E26A2">
        <w:rPr>
          <w:rFonts w:ascii="Arial" w:hAnsi="Arial" w:cs="Arial"/>
          <w:lang w:val="en-ZA"/>
        </w:rPr>
        <w:t xml:space="preserve"> </w:t>
      </w:r>
      <w:r w:rsidR="007E26A2" w:rsidRPr="002D7AE5">
        <w:rPr>
          <w:rFonts w:ascii="Arial" w:hAnsi="Arial" w:cs="Arial"/>
          <w:lang w:val="en-ZA"/>
        </w:rPr>
        <w:t>on</w:t>
      </w:r>
      <w:r w:rsidR="00520614" w:rsidRPr="002D7AE5">
        <w:rPr>
          <w:rFonts w:ascii="Arial" w:hAnsi="Arial" w:cs="Arial"/>
          <w:lang w:val="en-ZA"/>
        </w:rPr>
        <w:t xml:space="preserve"> average</w:t>
      </w:r>
      <w:r w:rsidR="007E26A2">
        <w:rPr>
          <w:rFonts w:ascii="Arial" w:hAnsi="Arial" w:cs="Arial"/>
          <w:lang w:val="en-ZA"/>
        </w:rPr>
        <w:t xml:space="preserve"> (except town planning 8%)</w:t>
      </w:r>
    </w:p>
    <w:p w14:paraId="7F0703C5" w14:textId="77777777" w:rsidR="00BB4093" w:rsidRPr="002D7AE5" w:rsidRDefault="00BB4093" w:rsidP="00BB4093">
      <w:pPr>
        <w:spacing w:after="200" w:line="276" w:lineRule="auto"/>
        <w:ind w:firstLine="360"/>
        <w:jc w:val="both"/>
        <w:rPr>
          <w:rFonts w:ascii="Arial" w:hAnsi="Arial" w:cs="Arial"/>
          <w:lang w:val="en-ZA"/>
        </w:rPr>
      </w:pPr>
      <w:r w:rsidRPr="002D7AE5">
        <w:rPr>
          <w:rFonts w:ascii="Arial" w:hAnsi="Arial" w:cs="Arial"/>
          <w:b/>
          <w:bCs/>
          <w:lang w:val="en-ZA"/>
        </w:rPr>
        <w:t>NON-TRANDING SERVICES</w:t>
      </w:r>
    </w:p>
    <w:p w14:paraId="4B288C49" w14:textId="04ED3CD8" w:rsidR="0026622C" w:rsidRPr="0008129F" w:rsidRDefault="00520614" w:rsidP="007550BE">
      <w:pPr>
        <w:pStyle w:val="ListParagraph"/>
        <w:numPr>
          <w:ilvl w:val="0"/>
          <w:numId w:val="102"/>
        </w:numPr>
        <w:spacing w:after="200" w:line="276" w:lineRule="auto"/>
        <w:jc w:val="both"/>
        <w:rPr>
          <w:rFonts w:ascii="Arial" w:hAnsi="Arial" w:cs="Arial"/>
          <w:lang w:val="en-ZA"/>
        </w:rPr>
        <w:sectPr w:rsidR="0026622C" w:rsidRPr="0008129F"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r w:rsidRPr="0008129F">
        <w:rPr>
          <w:rFonts w:ascii="Arial" w:hAnsi="Arial" w:cs="Arial"/>
          <w:lang w:val="en-ZA"/>
        </w:rPr>
        <w:t xml:space="preserve">Property Rates </w:t>
      </w:r>
      <w:r w:rsidR="007550BE" w:rsidRPr="0008129F">
        <w:rPr>
          <w:rFonts w:ascii="Arial" w:hAnsi="Arial" w:cs="Arial"/>
          <w:lang w:val="en-ZA"/>
        </w:rPr>
        <w:t>0</w:t>
      </w:r>
      <w:r w:rsidR="00BB4093" w:rsidRPr="0008129F">
        <w:rPr>
          <w:rFonts w:ascii="Arial" w:hAnsi="Arial" w:cs="Arial"/>
          <w:lang w:val="en-ZA"/>
        </w:rPr>
        <w:t>%</w:t>
      </w:r>
      <w:r w:rsidRPr="0008129F">
        <w:rPr>
          <w:rFonts w:ascii="Arial" w:eastAsia="Helvetica" w:hAnsi="Arial" w:cs="Arial"/>
        </w:rPr>
        <w:t xml:space="preserve"> (The impact of the final valuation roll will be considered to ensure that a balance will be found between affordability and the increase in property value)</w:t>
      </w:r>
    </w:p>
    <w:p w14:paraId="6D9A9FC3" w14:textId="77777777" w:rsidR="00BB4093" w:rsidRDefault="0026622C" w:rsidP="0026622C">
      <w:pPr>
        <w:spacing w:after="200" w:line="276" w:lineRule="auto"/>
        <w:jc w:val="both"/>
        <w:rPr>
          <w:rFonts w:ascii="Arial" w:hAnsi="Arial" w:cs="Arial"/>
          <w:lang w:val="en-ZA"/>
        </w:rPr>
      </w:pPr>
      <w:r w:rsidRPr="0026622C">
        <w:rPr>
          <w:rFonts w:ascii="Arial" w:hAnsi="Arial" w:cs="Arial"/>
          <w:lang w:val="en-ZA"/>
        </w:rPr>
        <w:lastRenderedPageBreak/>
        <w:t>Financial Performance</w:t>
      </w:r>
    </w:p>
    <w:p w14:paraId="17C8894C" w14:textId="77777777" w:rsidR="0080415D" w:rsidRDefault="0080415D" w:rsidP="00AF20EA">
      <w:pPr>
        <w:pStyle w:val="Heading1"/>
        <w:numPr>
          <w:ilvl w:val="1"/>
          <w:numId w:val="87"/>
        </w:numPr>
        <w:spacing w:before="100" w:beforeAutospacing="1" w:after="100" w:afterAutospacing="1" w:line="360" w:lineRule="auto"/>
        <w:contextualSpacing/>
        <w:jc w:val="both"/>
        <w:rPr>
          <w:rFonts w:ascii="Arial" w:hAnsi="Arial" w:cs="Arial"/>
          <w:color w:val="auto"/>
          <w:sz w:val="24"/>
          <w:szCs w:val="24"/>
        </w:rPr>
      </w:pPr>
      <w:bookmarkStart w:id="227" w:name="_Toc74729617"/>
      <w:bookmarkStart w:id="228" w:name="_Toc417627920"/>
      <w:bookmarkEnd w:id="219"/>
      <w:r>
        <w:rPr>
          <w:rFonts w:ascii="Arial" w:hAnsi="Arial" w:cs="Arial"/>
          <w:color w:val="auto"/>
          <w:sz w:val="24"/>
          <w:szCs w:val="24"/>
        </w:rPr>
        <w:t>Operating expenditure framework</w:t>
      </w:r>
      <w:bookmarkEnd w:id="227"/>
    </w:p>
    <w:p w14:paraId="0347EF1F" w14:textId="77777777" w:rsidR="00E51EE5" w:rsidRPr="00665301" w:rsidRDefault="00E51EE5" w:rsidP="00E51EE5">
      <w:pPr>
        <w:rPr>
          <w:rFonts w:ascii="Arial" w:hAnsi="Arial" w:cs="Arial"/>
          <w:b/>
          <w:i/>
        </w:rPr>
      </w:pPr>
      <w:r w:rsidRPr="00665301">
        <w:rPr>
          <w:rFonts w:ascii="Arial" w:hAnsi="Arial" w:cs="Arial"/>
          <w:b/>
          <w:i/>
        </w:rPr>
        <w:t xml:space="preserve">The </w:t>
      </w:r>
      <w:proofErr w:type="spellStart"/>
      <w:r w:rsidRPr="00665301">
        <w:rPr>
          <w:rFonts w:ascii="Arial" w:hAnsi="Arial" w:cs="Arial"/>
          <w:b/>
          <w:i/>
        </w:rPr>
        <w:t>operarting</w:t>
      </w:r>
      <w:proofErr w:type="spellEnd"/>
      <w:r w:rsidRPr="00665301">
        <w:rPr>
          <w:rFonts w:ascii="Arial" w:hAnsi="Arial" w:cs="Arial"/>
          <w:b/>
          <w:i/>
        </w:rPr>
        <w:t xml:space="preserve"> revenue and expenditure items:</w:t>
      </w:r>
    </w:p>
    <w:p w14:paraId="79AD28D0" w14:textId="77777777" w:rsidR="00E51EE5" w:rsidRPr="00665301" w:rsidRDefault="00E51EE5" w:rsidP="00EA3D15">
      <w:pPr>
        <w:jc w:val="both"/>
        <w:rPr>
          <w:rFonts w:ascii="Arial" w:hAnsi="Arial" w:cs="Arial"/>
          <w:lang w:val="en-ZA"/>
        </w:rPr>
      </w:pPr>
      <w:r w:rsidRPr="00665301">
        <w:rPr>
          <w:rFonts w:ascii="Arial" w:hAnsi="Arial" w:cs="Arial"/>
          <w:b/>
          <w:bCs/>
          <w:lang w:val="en-ZA"/>
        </w:rPr>
        <w:t>Revenue</w:t>
      </w:r>
    </w:p>
    <w:p w14:paraId="0303A862" w14:textId="44CA32FD" w:rsidR="00477837" w:rsidRPr="002045BF" w:rsidRDefault="00EA3D15" w:rsidP="00EA3D15">
      <w:pPr>
        <w:numPr>
          <w:ilvl w:val="0"/>
          <w:numId w:val="106"/>
        </w:numPr>
        <w:jc w:val="both"/>
        <w:rPr>
          <w:rFonts w:ascii="Arial" w:hAnsi="Arial" w:cs="Arial"/>
          <w:b/>
          <w:i/>
          <w:lang w:val="en-ZA"/>
        </w:rPr>
      </w:pPr>
      <w:r>
        <w:rPr>
          <w:rFonts w:ascii="Arial" w:hAnsi="Arial" w:cs="Arial"/>
          <w:lang w:val="en-ZA"/>
        </w:rPr>
        <w:t>We still await the approval of NERSA on Electricity Tariffs.</w:t>
      </w:r>
    </w:p>
    <w:p w14:paraId="3E5F6289" w14:textId="77777777" w:rsidR="00477837" w:rsidRPr="00665301" w:rsidRDefault="00477837" w:rsidP="00EA3D15">
      <w:pPr>
        <w:numPr>
          <w:ilvl w:val="0"/>
          <w:numId w:val="107"/>
        </w:numPr>
        <w:jc w:val="both"/>
        <w:rPr>
          <w:rFonts w:ascii="Arial" w:hAnsi="Arial" w:cs="Arial"/>
          <w:lang w:val="en-ZA"/>
        </w:rPr>
      </w:pPr>
      <w:r w:rsidRPr="00665301">
        <w:rPr>
          <w:rFonts w:ascii="Arial" w:hAnsi="Arial" w:cs="Arial"/>
          <w:lang w:val="en-ZA"/>
        </w:rPr>
        <w:t xml:space="preserve">Electricity Revenue is the biggest revenue generating item for the </w:t>
      </w:r>
      <w:r w:rsidR="0066514A">
        <w:rPr>
          <w:rFonts w:ascii="Arial" w:hAnsi="Arial" w:cs="Arial"/>
          <w:lang w:val="en-ZA"/>
        </w:rPr>
        <w:t>Municipality</w:t>
      </w:r>
      <w:r w:rsidRPr="00665301">
        <w:rPr>
          <w:rFonts w:ascii="Arial" w:hAnsi="Arial" w:cs="Arial"/>
          <w:lang w:val="en-ZA"/>
        </w:rPr>
        <w:t xml:space="preserve">. This means we have to safeguard the electricity infrastructure to ensure that they keep generating revenue. </w:t>
      </w:r>
    </w:p>
    <w:p w14:paraId="6C53FEAE" w14:textId="77777777" w:rsidR="00E51EE5" w:rsidRPr="00665301" w:rsidRDefault="00E51EE5" w:rsidP="00EA3D15">
      <w:pPr>
        <w:jc w:val="both"/>
        <w:rPr>
          <w:rFonts w:ascii="Arial" w:hAnsi="Arial" w:cs="Arial"/>
          <w:lang w:val="en-ZA"/>
        </w:rPr>
      </w:pPr>
      <w:r w:rsidRPr="00665301">
        <w:rPr>
          <w:rFonts w:ascii="Arial" w:hAnsi="Arial" w:cs="Arial"/>
          <w:b/>
          <w:bCs/>
          <w:lang w:val="en-ZA"/>
        </w:rPr>
        <w:t>Expenditure</w:t>
      </w:r>
    </w:p>
    <w:p w14:paraId="6D5E530B" w14:textId="6AD2782F" w:rsidR="00477837" w:rsidRPr="002045BF" w:rsidRDefault="00477837" w:rsidP="00EA3D15">
      <w:pPr>
        <w:numPr>
          <w:ilvl w:val="0"/>
          <w:numId w:val="108"/>
        </w:numPr>
        <w:jc w:val="both"/>
        <w:rPr>
          <w:rFonts w:ascii="Arial" w:hAnsi="Arial" w:cs="Arial"/>
          <w:lang w:val="en-ZA"/>
        </w:rPr>
      </w:pPr>
      <w:r w:rsidRPr="002045BF">
        <w:rPr>
          <w:rFonts w:ascii="Arial" w:hAnsi="Arial" w:cs="Arial"/>
          <w:lang w:val="en-ZA"/>
        </w:rPr>
        <w:t xml:space="preserve">We have a </w:t>
      </w:r>
      <w:r w:rsidR="00E62EF9" w:rsidRPr="002045BF">
        <w:rPr>
          <w:rFonts w:ascii="Arial" w:hAnsi="Arial" w:cs="Arial"/>
          <w:b/>
          <w:bCs/>
          <w:lang w:val="en-ZA"/>
        </w:rPr>
        <w:t>deficit</w:t>
      </w:r>
      <w:r w:rsidRPr="002045BF">
        <w:rPr>
          <w:rFonts w:ascii="Arial" w:hAnsi="Arial" w:cs="Arial"/>
          <w:lang w:val="en-ZA"/>
        </w:rPr>
        <w:t xml:space="preserve"> of </w:t>
      </w:r>
      <w:r w:rsidR="00E62EF9" w:rsidRPr="002045BF">
        <w:rPr>
          <w:rFonts w:ascii="Arial" w:hAnsi="Arial" w:cs="Arial"/>
          <w:b/>
          <w:bCs/>
          <w:lang w:val="en-ZA"/>
        </w:rPr>
        <w:t>R 9.4 million</w:t>
      </w:r>
      <w:r w:rsidRPr="002045BF">
        <w:rPr>
          <w:rFonts w:ascii="Arial" w:hAnsi="Arial" w:cs="Arial"/>
          <w:b/>
          <w:bCs/>
          <w:lang w:val="en-ZA"/>
        </w:rPr>
        <w:t xml:space="preserve"> </w:t>
      </w:r>
      <w:r w:rsidR="00F638BC" w:rsidRPr="002045BF">
        <w:rPr>
          <w:rFonts w:ascii="Arial" w:hAnsi="Arial" w:cs="Arial"/>
          <w:b/>
          <w:bCs/>
          <w:lang w:val="en-ZA"/>
        </w:rPr>
        <w:t xml:space="preserve">in the 2021/22 </w:t>
      </w:r>
      <w:r w:rsidRPr="002045BF">
        <w:rPr>
          <w:rFonts w:ascii="Arial" w:hAnsi="Arial" w:cs="Arial"/>
          <w:b/>
          <w:bCs/>
          <w:lang w:val="en-ZA"/>
        </w:rPr>
        <w:t>however</w:t>
      </w:r>
      <w:r w:rsidR="00F638BC" w:rsidRPr="002045BF">
        <w:rPr>
          <w:rFonts w:ascii="Arial" w:hAnsi="Arial" w:cs="Arial"/>
          <w:b/>
          <w:bCs/>
          <w:lang w:val="en-ZA"/>
        </w:rPr>
        <w:t xml:space="preserve"> the cash items are cash funded. </w:t>
      </w:r>
      <w:r w:rsidRPr="002045BF">
        <w:rPr>
          <w:rFonts w:ascii="Arial" w:hAnsi="Arial" w:cs="Arial"/>
          <w:b/>
          <w:bCs/>
          <w:lang w:val="en-ZA"/>
        </w:rPr>
        <w:t xml:space="preserve"> </w:t>
      </w:r>
      <w:r w:rsidR="001B5CDE" w:rsidRPr="002045BF">
        <w:rPr>
          <w:rFonts w:ascii="Arial" w:hAnsi="Arial" w:cs="Arial"/>
          <w:b/>
          <w:bCs/>
          <w:lang w:val="en-ZA"/>
        </w:rPr>
        <w:t xml:space="preserve">We have a Budget Funding Plan to ensure that the municipality will be </w:t>
      </w:r>
      <w:r w:rsidR="002045BF" w:rsidRPr="002045BF">
        <w:rPr>
          <w:rFonts w:ascii="Arial" w:hAnsi="Arial" w:cs="Arial"/>
          <w:b/>
          <w:bCs/>
          <w:lang w:val="en-ZA"/>
        </w:rPr>
        <w:t>cash funded during the 2021/22 MTREF</w:t>
      </w:r>
      <w:r w:rsidRPr="002045BF">
        <w:rPr>
          <w:rFonts w:ascii="Arial" w:hAnsi="Arial" w:cs="Arial"/>
          <w:b/>
          <w:bCs/>
          <w:lang w:val="en-ZA"/>
        </w:rPr>
        <w:t xml:space="preserve">. </w:t>
      </w:r>
      <w:r w:rsidRPr="002045BF">
        <w:rPr>
          <w:rFonts w:ascii="Arial" w:hAnsi="Arial" w:cs="Arial"/>
          <w:lang w:val="en-ZA"/>
        </w:rPr>
        <w:t xml:space="preserve"> </w:t>
      </w:r>
    </w:p>
    <w:p w14:paraId="56A4B452" w14:textId="77777777" w:rsidR="00477837" w:rsidRPr="00665301" w:rsidRDefault="00477837" w:rsidP="00EA3D15">
      <w:pPr>
        <w:numPr>
          <w:ilvl w:val="0"/>
          <w:numId w:val="109"/>
        </w:numPr>
        <w:jc w:val="both"/>
        <w:rPr>
          <w:rFonts w:ascii="Arial" w:hAnsi="Arial" w:cs="Arial"/>
          <w:lang w:val="en-ZA"/>
        </w:rPr>
      </w:pPr>
      <w:r w:rsidRPr="00665301">
        <w:rPr>
          <w:rFonts w:ascii="Arial" w:hAnsi="Arial" w:cs="Arial"/>
          <w:lang w:val="en-ZA"/>
        </w:rPr>
        <w:t xml:space="preserve">Employee Related Costs remain the biggest expenditure item which needs to be further scrutinized to curtail this budget. </w:t>
      </w:r>
    </w:p>
    <w:p w14:paraId="1D76DD17" w14:textId="5943BEF9" w:rsidR="00477837" w:rsidRPr="00665301" w:rsidRDefault="00477837" w:rsidP="00EA3D15">
      <w:pPr>
        <w:numPr>
          <w:ilvl w:val="0"/>
          <w:numId w:val="111"/>
        </w:numPr>
        <w:jc w:val="both"/>
        <w:rPr>
          <w:rFonts w:ascii="Arial" w:hAnsi="Arial" w:cs="Arial"/>
          <w:lang w:val="en-ZA"/>
        </w:rPr>
      </w:pPr>
      <w:r w:rsidRPr="00665301">
        <w:rPr>
          <w:rFonts w:ascii="Arial" w:hAnsi="Arial" w:cs="Arial"/>
          <w:lang w:val="en-ZA"/>
        </w:rPr>
        <w:t xml:space="preserve">Employee Related Costs is the only remaining item where further possible savings can be achieved. However, this needs to be carefully done as some of these vacancies are critical and are contributing into the poor level of service delivery. </w:t>
      </w:r>
      <w:r w:rsidR="00441754">
        <w:rPr>
          <w:rFonts w:ascii="Arial" w:hAnsi="Arial" w:cs="Arial"/>
          <w:lang w:val="en-ZA"/>
        </w:rPr>
        <w:t>We have amended the employe</w:t>
      </w:r>
      <w:r w:rsidR="004A7284">
        <w:rPr>
          <w:rFonts w:ascii="Arial" w:hAnsi="Arial" w:cs="Arial"/>
          <w:lang w:val="en-ZA"/>
        </w:rPr>
        <w:t xml:space="preserve">e related costs policy in order to ensure that unnecessary spending is avoided. E.g. Working in shifts to reduce the </w:t>
      </w:r>
      <w:r w:rsidR="005D652E">
        <w:rPr>
          <w:rFonts w:ascii="Arial" w:hAnsi="Arial" w:cs="Arial"/>
          <w:lang w:val="en-ZA"/>
        </w:rPr>
        <w:t xml:space="preserve">overtime expenditure. </w:t>
      </w:r>
    </w:p>
    <w:p w14:paraId="1E045C08" w14:textId="5A60C6B2" w:rsidR="00477837" w:rsidRPr="00665301" w:rsidRDefault="00477837" w:rsidP="00EA3D15">
      <w:pPr>
        <w:numPr>
          <w:ilvl w:val="0"/>
          <w:numId w:val="113"/>
        </w:numPr>
        <w:jc w:val="both"/>
        <w:rPr>
          <w:rFonts w:ascii="Arial" w:hAnsi="Arial" w:cs="Arial"/>
          <w:lang w:val="en-ZA"/>
        </w:rPr>
      </w:pPr>
      <w:r w:rsidRPr="00665301">
        <w:rPr>
          <w:rFonts w:ascii="Arial" w:hAnsi="Arial" w:cs="Arial"/>
          <w:lang w:val="en-ZA"/>
        </w:rPr>
        <w:t xml:space="preserve">Own funding Capital Projects to the value </w:t>
      </w:r>
      <w:r w:rsidR="009264AF">
        <w:rPr>
          <w:rFonts w:ascii="Arial" w:hAnsi="Arial" w:cs="Arial"/>
          <w:lang w:val="en-ZA"/>
        </w:rPr>
        <w:t xml:space="preserve">of </w:t>
      </w:r>
      <w:r w:rsidR="009264AF" w:rsidRPr="00A57AA2">
        <w:rPr>
          <w:rFonts w:ascii="Arial" w:hAnsi="Arial" w:cs="Arial"/>
          <w:b/>
          <w:bCs/>
          <w:lang w:val="en-ZA"/>
        </w:rPr>
        <w:t>R 1</w:t>
      </w:r>
      <w:r w:rsidR="00A57AA2">
        <w:rPr>
          <w:rFonts w:ascii="Arial" w:hAnsi="Arial" w:cs="Arial"/>
          <w:b/>
          <w:bCs/>
          <w:lang w:val="en-ZA"/>
        </w:rPr>
        <w:t xml:space="preserve"> </w:t>
      </w:r>
      <w:r w:rsidR="00A57AA2" w:rsidRPr="00A57AA2">
        <w:rPr>
          <w:rFonts w:ascii="Arial" w:hAnsi="Arial" w:cs="Arial"/>
          <w:b/>
          <w:bCs/>
          <w:lang w:val="en-ZA"/>
        </w:rPr>
        <w:t>million</w:t>
      </w:r>
      <w:r w:rsidR="00A57AA2">
        <w:rPr>
          <w:rFonts w:ascii="Arial" w:hAnsi="Arial" w:cs="Arial"/>
          <w:lang w:val="en-ZA"/>
        </w:rPr>
        <w:t xml:space="preserve"> </w:t>
      </w:r>
      <w:r w:rsidR="00A57AA2">
        <w:rPr>
          <w:rFonts w:ascii="Arial" w:hAnsi="Arial" w:cs="Arial"/>
          <w:b/>
          <w:bCs/>
          <w:lang w:val="en-ZA"/>
        </w:rPr>
        <w:t>have been included in the final budget</w:t>
      </w:r>
      <w:r w:rsidRPr="00665301">
        <w:rPr>
          <w:rFonts w:ascii="Arial" w:hAnsi="Arial" w:cs="Arial"/>
          <w:lang w:val="en-ZA"/>
        </w:rPr>
        <w:t xml:space="preserve">. </w:t>
      </w:r>
    </w:p>
    <w:p w14:paraId="284B73A7" w14:textId="77777777" w:rsidR="00E51EE5" w:rsidRDefault="00E51EE5" w:rsidP="00E51EE5"/>
    <w:p w14:paraId="71A091DA" w14:textId="77777777" w:rsidR="008F79C8" w:rsidRDefault="008F79C8">
      <w:pPr>
        <w:spacing w:after="160" w:line="259" w:lineRule="auto"/>
      </w:pPr>
      <w:r>
        <w:br w:type="page"/>
      </w:r>
    </w:p>
    <w:p w14:paraId="38083D46" w14:textId="77777777" w:rsidR="00156AD2" w:rsidRPr="008F79C8" w:rsidRDefault="00156AD2" w:rsidP="00E51EE5">
      <w:pPr>
        <w:rPr>
          <w:rFonts w:ascii="Arial" w:hAnsi="Arial" w:cs="Arial"/>
          <w:b/>
          <w:i/>
        </w:rPr>
      </w:pPr>
      <w:r w:rsidRPr="008F79C8">
        <w:rPr>
          <w:rFonts w:ascii="Arial" w:hAnsi="Arial" w:cs="Arial"/>
          <w:b/>
          <w:i/>
        </w:rPr>
        <w:lastRenderedPageBreak/>
        <w:t xml:space="preserve">Below is the spatial distribution of allocations to the </w:t>
      </w:r>
      <w:r w:rsidR="0066514A">
        <w:rPr>
          <w:rFonts w:ascii="Arial" w:hAnsi="Arial" w:cs="Arial"/>
          <w:b/>
          <w:i/>
        </w:rPr>
        <w:t>Municipality</w:t>
      </w:r>
      <w:r w:rsidRPr="008F79C8">
        <w:rPr>
          <w:rFonts w:ascii="Arial" w:hAnsi="Arial" w:cs="Arial"/>
          <w:b/>
          <w:i/>
        </w:rPr>
        <w:t>:</w:t>
      </w:r>
    </w:p>
    <w:p w14:paraId="2F23819E" w14:textId="0685A2AC" w:rsidR="00E51EE5" w:rsidRDefault="00156AD2" w:rsidP="00E51EE5">
      <w:r>
        <w:t xml:space="preserve"> </w:t>
      </w:r>
      <w:r w:rsidR="000644C3" w:rsidRPr="000644C3">
        <w:rPr>
          <w:noProof/>
          <w:lang w:val="en-ZA" w:eastAsia="en-ZA"/>
        </w:rPr>
        <w:drawing>
          <wp:inline distT="0" distB="0" distL="0" distR="0" wp14:anchorId="40607698" wp14:editId="56D346B3">
            <wp:extent cx="9396095" cy="18027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9396095" cy="1802765"/>
                    </a:xfrm>
                    <a:prstGeom prst="rect">
                      <a:avLst/>
                    </a:prstGeom>
                    <a:noFill/>
                    <a:ln>
                      <a:noFill/>
                    </a:ln>
                  </pic:spPr>
                </pic:pic>
              </a:graphicData>
            </a:graphic>
          </wp:inline>
        </w:drawing>
      </w:r>
    </w:p>
    <w:p w14:paraId="28D58B3D" w14:textId="77777777" w:rsidR="00DD340E" w:rsidRDefault="00DD340E" w:rsidP="00E51EE5"/>
    <w:p w14:paraId="234B63D3" w14:textId="77777777" w:rsidR="00DD340E" w:rsidRDefault="00DD340E" w:rsidP="00E51EE5"/>
    <w:p w14:paraId="3D25AFB7" w14:textId="77777777" w:rsidR="00DD340E" w:rsidRDefault="00DD340E" w:rsidP="00E51EE5"/>
    <w:p w14:paraId="5161625D" w14:textId="52362927" w:rsidR="00313A72" w:rsidRDefault="0080415D" w:rsidP="00313A72">
      <w:pPr>
        <w:pStyle w:val="Heading1"/>
        <w:numPr>
          <w:ilvl w:val="1"/>
          <w:numId w:val="87"/>
        </w:numPr>
        <w:spacing w:before="100" w:beforeAutospacing="1" w:after="100" w:afterAutospacing="1" w:line="360" w:lineRule="auto"/>
        <w:contextualSpacing/>
        <w:jc w:val="both"/>
      </w:pPr>
      <w:bookmarkStart w:id="229" w:name="_Toc74729618"/>
      <w:r w:rsidRPr="004C670E">
        <w:rPr>
          <w:rFonts w:ascii="Arial" w:hAnsi="Arial" w:cs="Arial"/>
          <w:color w:val="auto"/>
          <w:sz w:val="24"/>
          <w:szCs w:val="24"/>
        </w:rPr>
        <w:lastRenderedPageBreak/>
        <w:t>Financial</w:t>
      </w:r>
      <w:r w:rsidR="004C670E">
        <w:rPr>
          <w:rFonts w:ascii="Arial" w:hAnsi="Arial" w:cs="Arial"/>
          <w:color w:val="auto"/>
          <w:sz w:val="24"/>
          <w:szCs w:val="24"/>
        </w:rPr>
        <w:t xml:space="preserve"> </w:t>
      </w:r>
      <w:r w:rsidRPr="004C670E">
        <w:rPr>
          <w:rFonts w:ascii="Arial" w:hAnsi="Arial" w:cs="Arial"/>
          <w:color w:val="auto"/>
          <w:sz w:val="24"/>
          <w:szCs w:val="24"/>
        </w:rPr>
        <w:t>schedules</w:t>
      </w:r>
      <w:bookmarkEnd w:id="229"/>
    </w:p>
    <w:p w14:paraId="7978D2AF" w14:textId="589E70FC" w:rsidR="00720B42" w:rsidRDefault="004C670E" w:rsidP="00313A72">
      <w:pPr>
        <w:pStyle w:val="Heading1"/>
        <w:spacing w:before="100" w:beforeAutospacing="1" w:after="100" w:afterAutospacing="1" w:line="360" w:lineRule="auto"/>
        <w:ind w:left="142"/>
        <w:contextualSpacing/>
        <w:jc w:val="both"/>
      </w:pPr>
      <w:r w:rsidRPr="004C670E">
        <w:rPr>
          <w:noProof/>
          <w:lang w:val="en-ZA" w:eastAsia="en-ZA"/>
        </w:rPr>
        <w:drawing>
          <wp:inline distT="0" distB="0" distL="0" distR="0" wp14:anchorId="0740B66E" wp14:editId="3066DAD2">
            <wp:extent cx="8801735" cy="4495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803185" cy="4496541"/>
                    </a:xfrm>
                    <a:prstGeom prst="rect">
                      <a:avLst/>
                    </a:prstGeom>
                    <a:noFill/>
                    <a:ln>
                      <a:noFill/>
                    </a:ln>
                  </pic:spPr>
                </pic:pic>
              </a:graphicData>
            </a:graphic>
          </wp:inline>
        </w:drawing>
      </w:r>
    </w:p>
    <w:p w14:paraId="6110B28B" w14:textId="77777777" w:rsidR="00313A72" w:rsidRPr="00313A72" w:rsidRDefault="00313A72" w:rsidP="00313A72"/>
    <w:p w14:paraId="1C454D9E" w14:textId="04AEEA7B" w:rsidR="00B2481F" w:rsidRDefault="00B30DAD" w:rsidP="00AF20EA">
      <w:pPr>
        <w:pStyle w:val="Heading1"/>
        <w:numPr>
          <w:ilvl w:val="1"/>
          <w:numId w:val="87"/>
        </w:numPr>
        <w:spacing w:before="100" w:beforeAutospacing="1" w:after="100" w:afterAutospacing="1" w:line="360" w:lineRule="auto"/>
        <w:contextualSpacing/>
        <w:jc w:val="both"/>
        <w:rPr>
          <w:rFonts w:ascii="Arial" w:hAnsi="Arial" w:cs="Arial"/>
          <w:color w:val="auto"/>
          <w:sz w:val="24"/>
          <w:szCs w:val="24"/>
        </w:rPr>
      </w:pPr>
      <w:bookmarkStart w:id="230" w:name="_Toc74729619"/>
      <w:bookmarkEnd w:id="228"/>
      <w:r>
        <w:rPr>
          <w:rFonts w:ascii="Arial" w:hAnsi="Arial" w:cs="Arial"/>
          <w:color w:val="auto"/>
          <w:sz w:val="24"/>
          <w:szCs w:val="24"/>
        </w:rPr>
        <w:lastRenderedPageBreak/>
        <w:t>CASHFLOW</w:t>
      </w:r>
      <w:bookmarkEnd w:id="230"/>
    </w:p>
    <w:p w14:paraId="7CD0702E" w14:textId="77777777" w:rsidR="00700275" w:rsidRDefault="00700275" w:rsidP="00700275">
      <w:pPr>
        <w:pStyle w:val="Caption"/>
        <w:numPr>
          <w:ilvl w:val="0"/>
          <w:numId w:val="87"/>
        </w:numPr>
        <w:spacing w:line="360" w:lineRule="auto"/>
        <w:contextualSpacing/>
        <w:jc w:val="both"/>
      </w:pPr>
      <w:bookmarkStart w:id="231" w:name="_Toc67566636"/>
      <w:r>
        <w:t xml:space="preserve">Table </w:t>
      </w:r>
      <w:r>
        <w:fldChar w:fldCharType="begin"/>
      </w:r>
      <w:r>
        <w:instrText xml:space="preserve"> SEQ Table \* ARABIC </w:instrText>
      </w:r>
      <w:r>
        <w:fldChar w:fldCharType="separate"/>
      </w:r>
      <w:r>
        <w:rPr>
          <w:noProof/>
        </w:rPr>
        <w:t>44</w:t>
      </w:r>
      <w:r>
        <w:fldChar w:fldCharType="end"/>
      </w:r>
      <w:r>
        <w:t>:  Cashflow</w:t>
      </w:r>
      <w:bookmarkEnd w:id="231"/>
    </w:p>
    <w:p w14:paraId="6E101D7C" w14:textId="3A0B770F" w:rsidR="00D32B02" w:rsidRDefault="00674F47" w:rsidP="00D32B02">
      <w:r w:rsidRPr="00674F47">
        <w:rPr>
          <w:noProof/>
          <w:lang w:val="en-ZA" w:eastAsia="en-ZA"/>
        </w:rPr>
        <w:drawing>
          <wp:inline distT="0" distB="0" distL="0" distR="0" wp14:anchorId="0095EC79" wp14:editId="36190BFD">
            <wp:extent cx="8702040" cy="4107180"/>
            <wp:effectExtent l="0" t="0" r="381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702040" cy="4107180"/>
                    </a:xfrm>
                    <a:prstGeom prst="rect">
                      <a:avLst/>
                    </a:prstGeom>
                    <a:noFill/>
                    <a:ln>
                      <a:noFill/>
                    </a:ln>
                  </pic:spPr>
                </pic:pic>
              </a:graphicData>
            </a:graphic>
          </wp:inline>
        </w:drawing>
      </w:r>
    </w:p>
    <w:p w14:paraId="64E34C6B" w14:textId="77777777" w:rsidR="00E45A44" w:rsidRDefault="00E45A44" w:rsidP="00D32B02"/>
    <w:p w14:paraId="7218C5E7" w14:textId="77777777" w:rsidR="00B2481F" w:rsidRPr="005B6317" w:rsidRDefault="00B2481F" w:rsidP="00AF20EA">
      <w:pPr>
        <w:pStyle w:val="Heading1"/>
        <w:numPr>
          <w:ilvl w:val="1"/>
          <w:numId w:val="87"/>
        </w:numPr>
        <w:spacing w:before="100" w:beforeAutospacing="1" w:after="100" w:afterAutospacing="1" w:line="360" w:lineRule="auto"/>
        <w:contextualSpacing/>
        <w:jc w:val="both"/>
        <w:rPr>
          <w:rFonts w:ascii="Arial" w:hAnsi="Arial" w:cs="Arial"/>
          <w:color w:val="auto"/>
          <w:sz w:val="24"/>
          <w:szCs w:val="24"/>
        </w:rPr>
      </w:pPr>
      <w:bookmarkStart w:id="232" w:name="_Toc74729620"/>
      <w:bookmarkStart w:id="233" w:name="_Toc417627922"/>
      <w:r w:rsidRPr="005B6317">
        <w:rPr>
          <w:rFonts w:ascii="Arial" w:hAnsi="Arial" w:cs="Arial"/>
          <w:color w:val="auto"/>
          <w:sz w:val="24"/>
          <w:szCs w:val="24"/>
        </w:rPr>
        <w:lastRenderedPageBreak/>
        <w:t>Capital Budget</w:t>
      </w:r>
      <w:bookmarkEnd w:id="232"/>
    </w:p>
    <w:p w14:paraId="3B6D1545" w14:textId="10D8EB71"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The Capital budget is funded wholly from external grant funding and is aligned with Key Performance Area 1 – Reliable infrastructure.</w:t>
      </w:r>
    </w:p>
    <w:p w14:paraId="0E7018D9" w14:textId="77777777" w:rsidR="00066A21" w:rsidRDefault="00066A21" w:rsidP="00066A21">
      <w:pPr>
        <w:pStyle w:val="Caption"/>
        <w:spacing w:line="360" w:lineRule="auto"/>
        <w:contextualSpacing/>
        <w:jc w:val="both"/>
        <w:rPr>
          <w:b w:val="0"/>
          <w:bCs w:val="0"/>
        </w:rPr>
      </w:pPr>
      <w:bookmarkStart w:id="234" w:name="_Toc67566637"/>
      <w:r>
        <w:t xml:space="preserve">Table </w:t>
      </w:r>
      <w:r>
        <w:fldChar w:fldCharType="begin"/>
      </w:r>
      <w:r>
        <w:instrText xml:space="preserve"> SEQ Table \* ARABIC </w:instrText>
      </w:r>
      <w:r>
        <w:fldChar w:fldCharType="separate"/>
      </w:r>
      <w:r>
        <w:rPr>
          <w:noProof/>
        </w:rPr>
        <w:t>45</w:t>
      </w:r>
      <w:r>
        <w:fldChar w:fldCharType="end"/>
      </w:r>
      <w:r>
        <w:t xml:space="preserve">:  </w:t>
      </w:r>
      <w:r>
        <w:rPr>
          <w:b w:val="0"/>
          <w:bCs w:val="0"/>
        </w:rPr>
        <w:t>Budgeted capital expenditure by vote, functional classification and funding</w:t>
      </w:r>
      <w:bookmarkEnd w:id="234"/>
      <w:r>
        <w:rPr>
          <w:b w:val="0"/>
          <w:bCs w:val="0"/>
        </w:rPr>
        <w:t xml:space="preserve"> </w:t>
      </w:r>
    </w:p>
    <w:p w14:paraId="6CCCF8C2" w14:textId="77777777" w:rsidR="00066A21" w:rsidRDefault="00066A21" w:rsidP="00C4024D">
      <w:pPr>
        <w:spacing w:before="100" w:beforeAutospacing="1" w:after="100" w:afterAutospacing="1"/>
        <w:contextualSpacing/>
        <w:jc w:val="both"/>
        <w:rPr>
          <w:rFonts w:ascii="Arial" w:hAnsi="Arial" w:cs="Arial"/>
        </w:rPr>
      </w:pPr>
    </w:p>
    <w:p w14:paraId="23FDC244" w14:textId="6056C3EF" w:rsidR="00066A21" w:rsidRDefault="00066A21" w:rsidP="00C4024D">
      <w:pPr>
        <w:spacing w:before="100" w:beforeAutospacing="1" w:after="100" w:afterAutospacing="1"/>
        <w:contextualSpacing/>
        <w:jc w:val="both"/>
        <w:rPr>
          <w:rFonts w:ascii="Arial" w:hAnsi="Arial" w:cs="Arial"/>
        </w:rPr>
      </w:pPr>
      <w:r w:rsidRPr="00066A21">
        <w:rPr>
          <w:noProof/>
          <w:lang w:val="en-ZA" w:eastAsia="en-ZA"/>
        </w:rPr>
        <w:lastRenderedPageBreak/>
        <w:drawing>
          <wp:inline distT="0" distB="0" distL="0" distR="0" wp14:anchorId="24CC080C" wp14:editId="15A4719E">
            <wp:extent cx="9631680" cy="5730240"/>
            <wp:effectExtent l="0" t="0" r="762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631680" cy="5730240"/>
                    </a:xfrm>
                    <a:prstGeom prst="rect">
                      <a:avLst/>
                    </a:prstGeom>
                    <a:noFill/>
                    <a:ln>
                      <a:noFill/>
                    </a:ln>
                  </pic:spPr>
                </pic:pic>
              </a:graphicData>
            </a:graphic>
          </wp:inline>
        </w:drawing>
      </w:r>
    </w:p>
    <w:bookmarkEnd w:id="233"/>
    <w:p w14:paraId="01611D09" w14:textId="77777777" w:rsidR="001B2531" w:rsidRDefault="001B2531" w:rsidP="00C4024D">
      <w:pPr>
        <w:pStyle w:val="Caption"/>
        <w:spacing w:line="360" w:lineRule="auto"/>
        <w:contextualSpacing/>
        <w:jc w:val="both"/>
        <w:rPr>
          <w:b w:val="0"/>
          <w:bCs w:val="0"/>
        </w:rPr>
        <w:sectPr w:rsidR="001B2531"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05A3A21D" w14:textId="21600857" w:rsidR="00B2481F" w:rsidRPr="005B6317" w:rsidRDefault="00F973C8" w:rsidP="00AF20EA">
      <w:pPr>
        <w:pStyle w:val="Heading1"/>
        <w:numPr>
          <w:ilvl w:val="1"/>
          <w:numId w:val="87"/>
        </w:numPr>
        <w:spacing w:before="100" w:beforeAutospacing="1" w:after="100" w:afterAutospacing="1" w:line="360" w:lineRule="auto"/>
        <w:contextualSpacing/>
        <w:jc w:val="both"/>
        <w:rPr>
          <w:rFonts w:ascii="Arial" w:hAnsi="Arial" w:cs="Arial"/>
          <w:color w:val="auto"/>
          <w:sz w:val="24"/>
          <w:szCs w:val="24"/>
        </w:rPr>
      </w:pPr>
      <w:bookmarkStart w:id="235" w:name="_Toc74729621"/>
      <w:r>
        <w:rPr>
          <w:rFonts w:ascii="Arial" w:hAnsi="Arial" w:cs="Arial"/>
          <w:color w:val="auto"/>
          <w:sz w:val="24"/>
          <w:szCs w:val="24"/>
        </w:rPr>
        <w:lastRenderedPageBreak/>
        <w:t>Budgeted Financial Performance – A2</w:t>
      </w:r>
      <w:bookmarkEnd w:id="235"/>
    </w:p>
    <w:p w14:paraId="718EDCB8" w14:textId="65D02933" w:rsidR="006E6998" w:rsidRDefault="00B3019C" w:rsidP="00C4024D">
      <w:pPr>
        <w:pStyle w:val="Caption"/>
        <w:jc w:val="both"/>
      </w:pPr>
      <w:bookmarkStart w:id="236" w:name="_Toc417627924"/>
      <w:r w:rsidRPr="00B3019C">
        <w:rPr>
          <w:noProof/>
          <w:lang w:val="en-ZA" w:eastAsia="en-ZA"/>
        </w:rPr>
        <w:drawing>
          <wp:inline distT="0" distB="0" distL="0" distR="0" wp14:anchorId="5AD35F53" wp14:editId="3B7ED456">
            <wp:extent cx="9486900" cy="51511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486900" cy="5151120"/>
                    </a:xfrm>
                    <a:prstGeom prst="rect">
                      <a:avLst/>
                    </a:prstGeom>
                    <a:noFill/>
                    <a:ln>
                      <a:noFill/>
                    </a:ln>
                  </pic:spPr>
                </pic:pic>
              </a:graphicData>
            </a:graphic>
          </wp:inline>
        </w:drawing>
      </w:r>
    </w:p>
    <w:bookmarkEnd w:id="236"/>
    <w:p w14:paraId="3DB35651" w14:textId="77777777" w:rsidR="00BB30D6" w:rsidRDefault="00BB30D6" w:rsidP="00C4024D">
      <w:pPr>
        <w:jc w:val="both"/>
      </w:pPr>
    </w:p>
    <w:p w14:paraId="240342D6" w14:textId="77777777" w:rsidR="009A376E" w:rsidRDefault="009A376E">
      <w:pPr>
        <w:spacing w:after="160" w:line="259" w:lineRule="auto"/>
      </w:pPr>
      <w:r>
        <w:br w:type="page"/>
      </w:r>
    </w:p>
    <w:p w14:paraId="2C27C451" w14:textId="77777777" w:rsidR="00BB30D6" w:rsidRDefault="00BB30D6" w:rsidP="00C4024D">
      <w:pPr>
        <w:jc w:val="both"/>
      </w:pPr>
    </w:p>
    <w:p w14:paraId="0CA3103A" w14:textId="77777777" w:rsidR="00BB30D6" w:rsidRDefault="00DC1B72" w:rsidP="00C4024D">
      <w:pPr>
        <w:jc w:val="both"/>
      </w:pPr>
      <w:r w:rsidRPr="006164CE">
        <w:rPr>
          <w:rFonts w:ascii="Arial" w:hAnsi="Arial" w:cs="Arial"/>
          <w:noProof/>
          <w:sz w:val="28"/>
          <w:szCs w:val="28"/>
          <w:lang w:val="en-ZA" w:eastAsia="en-ZA"/>
        </w:rPr>
        <w:drawing>
          <wp:anchor distT="0" distB="0" distL="114300" distR="114300" simplePos="0" relativeHeight="251838464" behindDoc="1" locked="0" layoutInCell="1" allowOverlap="1" wp14:anchorId="4BFA38AE" wp14:editId="595D5456">
            <wp:simplePos x="0" y="0"/>
            <wp:positionH relativeFrom="column">
              <wp:posOffset>0</wp:posOffset>
            </wp:positionH>
            <wp:positionV relativeFrom="paragraph">
              <wp:posOffset>327660</wp:posOffset>
            </wp:positionV>
            <wp:extent cx="5391397" cy="1220694"/>
            <wp:effectExtent l="0" t="0" r="0" b="0"/>
            <wp:wrapTight wrapText="bothSides">
              <wp:wrapPolygon edited="0">
                <wp:start x="2061" y="2697"/>
                <wp:lineTo x="763" y="8766"/>
                <wp:lineTo x="382" y="9777"/>
                <wp:lineTo x="382" y="10452"/>
                <wp:lineTo x="1755" y="20229"/>
                <wp:lineTo x="2213" y="20229"/>
                <wp:lineTo x="10762" y="19555"/>
                <wp:lineTo x="20302" y="16857"/>
                <wp:lineTo x="20455" y="14160"/>
                <wp:lineTo x="21066" y="10114"/>
                <wp:lineTo x="21142" y="6743"/>
                <wp:lineTo x="17173" y="5732"/>
                <wp:lineTo x="2442" y="2697"/>
                <wp:lineTo x="2061" y="2697"/>
              </wp:wrapPolygon>
            </wp:wrapTight>
            <wp:docPr id="498" name="Picture 6">
              <a:extLst xmlns:a="http://schemas.openxmlformats.org/drawingml/2006/main">
                <a:ext uri="{FF2B5EF4-FFF2-40B4-BE49-F238E27FC236}">
                  <a16:creationId xmlns:a16="http://schemas.microsoft.com/office/drawing/2014/main" id="{86F807AF-1879-416E-BE76-93AAC2439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F807AF-1879-416E-BE76-93AAC243965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97" cy="1220694"/>
                    </a:xfrm>
                    <a:prstGeom prst="rect">
                      <a:avLst/>
                    </a:prstGeom>
                  </pic:spPr>
                </pic:pic>
              </a:graphicData>
            </a:graphic>
            <wp14:sizeRelH relativeFrom="page">
              <wp14:pctWidth>0</wp14:pctWidth>
            </wp14:sizeRelH>
            <wp14:sizeRelV relativeFrom="page">
              <wp14:pctHeight>0</wp14:pctHeight>
            </wp14:sizeRelV>
          </wp:anchor>
        </w:drawing>
      </w:r>
    </w:p>
    <w:p w14:paraId="66B22868" w14:textId="77777777" w:rsidR="00BB30D6" w:rsidRDefault="00BB30D6" w:rsidP="00C4024D">
      <w:pPr>
        <w:jc w:val="both"/>
      </w:pPr>
    </w:p>
    <w:p w14:paraId="5BC5057B" w14:textId="77777777" w:rsidR="00685401" w:rsidRDefault="00685401" w:rsidP="00C4024D">
      <w:pPr>
        <w:spacing w:after="160" w:line="259" w:lineRule="auto"/>
        <w:jc w:val="both"/>
      </w:pPr>
    </w:p>
    <w:p w14:paraId="30702882" w14:textId="77777777" w:rsidR="00685401" w:rsidRDefault="00685401" w:rsidP="00C4024D">
      <w:pPr>
        <w:spacing w:after="160" w:line="259" w:lineRule="auto"/>
        <w:jc w:val="both"/>
      </w:pPr>
    </w:p>
    <w:p w14:paraId="59CEE17C" w14:textId="77777777" w:rsidR="00DC1B72" w:rsidRDefault="00DC1B72" w:rsidP="00C4024D">
      <w:pPr>
        <w:spacing w:after="160" w:line="259" w:lineRule="auto"/>
        <w:jc w:val="both"/>
      </w:pPr>
    </w:p>
    <w:p w14:paraId="70AD3F37" w14:textId="77777777" w:rsidR="00DC1B72" w:rsidRDefault="00DC1B72" w:rsidP="00C4024D">
      <w:pPr>
        <w:spacing w:after="160" w:line="259" w:lineRule="auto"/>
        <w:jc w:val="both"/>
      </w:pPr>
    </w:p>
    <w:p w14:paraId="415F13C5" w14:textId="77777777" w:rsidR="00DC1B72" w:rsidRPr="00DC1B72" w:rsidRDefault="00DC1B72" w:rsidP="00C4024D">
      <w:pPr>
        <w:spacing w:after="160" w:line="259" w:lineRule="auto"/>
        <w:jc w:val="both"/>
        <w:rPr>
          <w:sz w:val="56"/>
          <w:szCs w:val="56"/>
        </w:rPr>
      </w:pPr>
    </w:p>
    <w:p w14:paraId="778650E4" w14:textId="77777777" w:rsidR="00DC1B72" w:rsidRPr="00DC1B72" w:rsidRDefault="00DC1B72" w:rsidP="00C4024D">
      <w:pPr>
        <w:pStyle w:val="ListParagraph"/>
        <w:spacing w:after="160" w:line="259" w:lineRule="auto"/>
        <w:ind w:left="7005" w:firstLine="195"/>
        <w:jc w:val="both"/>
        <w:rPr>
          <w:rFonts w:ascii="Arial" w:hAnsi="Arial" w:cs="Arial"/>
          <w:color w:val="ED7D31" w:themeColor="accent2"/>
          <w:sz w:val="56"/>
          <w:szCs w:val="56"/>
        </w:rPr>
      </w:pPr>
      <w:r w:rsidRPr="00DC1B72">
        <w:rPr>
          <w:rFonts w:ascii="Arial" w:hAnsi="Arial" w:cs="Arial"/>
          <w:color w:val="ED7D31" w:themeColor="accent2"/>
          <w:sz w:val="56"/>
          <w:szCs w:val="56"/>
        </w:rPr>
        <w:t>Chapter 7</w:t>
      </w:r>
    </w:p>
    <w:p w14:paraId="76DA4358" w14:textId="77777777" w:rsidR="00DC1B72" w:rsidRPr="00DC1B72" w:rsidRDefault="00DC1B72" w:rsidP="00C4024D">
      <w:pPr>
        <w:pStyle w:val="ListParagraph"/>
        <w:spacing w:after="160" w:line="259" w:lineRule="auto"/>
        <w:ind w:left="7005" w:firstLine="195"/>
        <w:jc w:val="both"/>
        <w:rPr>
          <w:rFonts w:ascii="Arial" w:hAnsi="Arial" w:cs="Arial"/>
          <w:color w:val="ED7D31" w:themeColor="accent2"/>
          <w:sz w:val="56"/>
          <w:szCs w:val="56"/>
        </w:rPr>
      </w:pPr>
    </w:p>
    <w:p w14:paraId="2E568560" w14:textId="77777777" w:rsidR="00DC1B72" w:rsidRDefault="00685401" w:rsidP="00C4024D">
      <w:pPr>
        <w:pStyle w:val="ListParagraph"/>
        <w:spacing w:after="160" w:line="259" w:lineRule="auto"/>
        <w:ind w:left="7005" w:firstLine="195"/>
        <w:jc w:val="both"/>
        <w:rPr>
          <w:rFonts w:ascii="Arial" w:hAnsi="Arial" w:cs="Arial"/>
          <w:color w:val="ED7D31" w:themeColor="accent2"/>
          <w:sz w:val="56"/>
          <w:szCs w:val="56"/>
        </w:rPr>
        <w:sectPr w:rsidR="00DC1B72"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r w:rsidRPr="00DC1B72">
        <w:rPr>
          <w:rFonts w:ascii="Arial" w:hAnsi="Arial" w:cs="Arial"/>
          <w:color w:val="ED7D31" w:themeColor="accent2"/>
          <w:sz w:val="56"/>
          <w:szCs w:val="56"/>
        </w:rPr>
        <w:t>Sector Planning</w:t>
      </w:r>
    </w:p>
    <w:bookmarkStart w:id="237" w:name="_Toc74729622"/>
    <w:p w14:paraId="484777D6" w14:textId="77777777" w:rsidR="00B2481F" w:rsidRPr="00B014EC" w:rsidRDefault="00B2481F" w:rsidP="00DC1B72">
      <w:pPr>
        <w:pStyle w:val="Heading1"/>
        <w:spacing w:before="100" w:beforeAutospacing="1" w:after="100" w:afterAutospacing="1" w:line="360" w:lineRule="auto"/>
        <w:contextualSpacing/>
        <w:jc w:val="both"/>
        <w:rPr>
          <w:rFonts w:ascii="Arial" w:hAnsi="Arial" w:cs="Arial"/>
          <w:color w:val="FF0000"/>
          <w:sz w:val="28"/>
        </w:rPr>
      </w:pPr>
      <w:r w:rsidRPr="00B014EC">
        <w:rPr>
          <w:rFonts w:ascii="Arial" w:eastAsia="Times New Roman" w:hAnsi="Arial" w:cs="Arial"/>
          <w:noProof/>
          <w:color w:val="FF0000"/>
          <w:sz w:val="28"/>
          <w:szCs w:val="28"/>
          <w:lang w:val="en-ZA" w:eastAsia="en-ZA"/>
        </w:rPr>
        <w:lastRenderedPageBreak/>
        <mc:AlternateContent>
          <mc:Choice Requires="wps">
            <w:drawing>
              <wp:anchor distT="0" distB="0" distL="114300" distR="114300" simplePos="0" relativeHeight="251727872" behindDoc="0" locked="0" layoutInCell="1" allowOverlap="1" wp14:anchorId="6C793B02" wp14:editId="01D9BEC8">
                <wp:simplePos x="0" y="0"/>
                <wp:positionH relativeFrom="column">
                  <wp:posOffset>-635</wp:posOffset>
                </wp:positionH>
                <wp:positionV relativeFrom="paragraph">
                  <wp:posOffset>373454</wp:posOffset>
                </wp:positionV>
                <wp:extent cx="6343650" cy="0"/>
                <wp:effectExtent l="38100" t="38100" r="76200" b="95250"/>
                <wp:wrapNone/>
                <wp:docPr id="144" name="Straight Connector 144"/>
                <wp:cNvGraphicFramePr/>
                <a:graphic xmlns:a="http://schemas.openxmlformats.org/drawingml/2006/main">
                  <a:graphicData uri="http://schemas.microsoft.com/office/word/2010/wordprocessingShape">
                    <wps:wsp>
                      <wps:cNvCnPr/>
                      <wps:spPr>
                        <a:xfrm flipV="1">
                          <a:off x="0" y="0"/>
                          <a:ext cx="6343650" cy="0"/>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w16sdtdh="http://schemas.microsoft.com/office/word/2020/wordml/sdtdatahash">
            <w:pict>
              <v:line w14:anchorId="016A34A9" id="Straight Connector 144" o:spid="_x0000_s1026" style="position:absolute;flip:y;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pt,29.4pt" to="499.4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" strokecolor="#9bbb59" strokeweight="2pt">
                <v:shadow on="t" color="black" opacity="24903f" origin=",.5" offset="0,.55556mm"/>
              </v:line>
            </w:pict>
          </mc:Fallback>
        </mc:AlternateContent>
      </w:r>
      <w:r w:rsidRPr="00B014EC">
        <w:rPr>
          <w:rFonts w:ascii="Arial" w:hAnsi="Arial" w:cs="Arial"/>
          <w:color w:val="FF0000"/>
          <w:sz w:val="28"/>
        </w:rPr>
        <w:t>Chapter 7:  Sector Planning</w:t>
      </w:r>
      <w:bookmarkEnd w:id="237"/>
    </w:p>
    <w:p w14:paraId="78CD1CEA" w14:textId="77777777" w:rsidR="00B2481F" w:rsidRDefault="00B2481F" w:rsidP="00C4024D">
      <w:pPr>
        <w:spacing w:before="100" w:beforeAutospacing="1" w:after="100" w:afterAutospacing="1"/>
        <w:contextualSpacing/>
        <w:jc w:val="both"/>
        <w:rPr>
          <w:rFonts w:ascii="Arial" w:hAnsi="Arial" w:cs="Arial"/>
        </w:rPr>
      </w:pPr>
      <w:r w:rsidRPr="00965764">
        <w:rPr>
          <w:rFonts w:ascii="Arial" w:hAnsi="Arial" w:cs="Arial"/>
        </w:rPr>
        <w:t xml:space="preserve">The below table indicates a list of critical Master, Operations and Maintenance plans that urgently need to be developed or reviewed.  The management has highlighted the need for these critical plans at various IGR forums such as LGMTEC, </w:t>
      </w:r>
      <w:r w:rsidR="00F36409">
        <w:rPr>
          <w:rFonts w:ascii="Arial" w:hAnsi="Arial" w:cs="Arial"/>
        </w:rPr>
        <w:t>TIME</w:t>
      </w:r>
      <w:r w:rsidRPr="00965764">
        <w:rPr>
          <w:rFonts w:ascii="Arial" w:hAnsi="Arial" w:cs="Arial"/>
        </w:rPr>
        <w:t xml:space="preserve"> and “Back to Basics” meetings.  A formal request has been directed to the department of COGTA in specific Municipal Infrastructure Support Agency (MISA).  </w:t>
      </w:r>
    </w:p>
    <w:p w14:paraId="6FDB247B" w14:textId="77777777" w:rsidR="00B2481F" w:rsidRPr="0031313D" w:rsidRDefault="00B2481F" w:rsidP="00AF20EA">
      <w:pPr>
        <w:pStyle w:val="Heading1"/>
        <w:numPr>
          <w:ilvl w:val="1"/>
          <w:numId w:val="56"/>
        </w:numPr>
        <w:spacing w:before="100" w:beforeAutospacing="1" w:after="100" w:afterAutospacing="1" w:line="360" w:lineRule="auto"/>
        <w:contextualSpacing/>
        <w:jc w:val="both"/>
        <w:rPr>
          <w:rFonts w:ascii="Arial" w:hAnsi="Arial" w:cs="Arial"/>
          <w:color w:val="auto"/>
          <w:sz w:val="24"/>
          <w:szCs w:val="24"/>
        </w:rPr>
      </w:pPr>
      <w:bookmarkStart w:id="238" w:name="_Toc74729623"/>
      <w:r w:rsidRPr="0031313D">
        <w:rPr>
          <w:rFonts w:ascii="Arial" w:hAnsi="Arial" w:cs="Arial"/>
          <w:color w:val="auto"/>
          <w:sz w:val="24"/>
          <w:szCs w:val="24"/>
        </w:rPr>
        <w:t>Status Quo Master Plans, Operational, Maintenance and other plans</w:t>
      </w:r>
      <w:bookmarkEnd w:id="238"/>
    </w:p>
    <w:tbl>
      <w:tblPr>
        <w:tblStyle w:val="GridTable4-Accent2"/>
        <w:tblW w:w="5000" w:type="pct"/>
        <w:tblLook w:val="04A0" w:firstRow="1" w:lastRow="0" w:firstColumn="1" w:lastColumn="0" w:noHBand="0" w:noVBand="1"/>
      </w:tblPr>
      <w:tblGrid>
        <w:gridCol w:w="3501"/>
        <w:gridCol w:w="4753"/>
        <w:gridCol w:w="3410"/>
        <w:gridCol w:w="3123"/>
      </w:tblGrid>
      <w:tr w:rsidR="00B2481F" w:rsidRPr="0061502E" w14:paraId="73163084" w14:textId="77777777" w:rsidTr="00903F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45137D0B"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Plan</w:t>
            </w:r>
          </w:p>
        </w:tc>
        <w:tc>
          <w:tcPr>
            <w:tcW w:w="1607" w:type="pct"/>
          </w:tcPr>
          <w:p w14:paraId="17B0DA4D"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Status</w:t>
            </w:r>
          </w:p>
        </w:tc>
        <w:tc>
          <w:tcPr>
            <w:tcW w:w="1153" w:type="pct"/>
          </w:tcPr>
          <w:p w14:paraId="76B38480"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Adopted by Council</w:t>
            </w:r>
          </w:p>
        </w:tc>
        <w:tc>
          <w:tcPr>
            <w:tcW w:w="1056" w:type="pct"/>
          </w:tcPr>
          <w:p w14:paraId="5FEF1C1B"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Alignment</w:t>
            </w:r>
          </w:p>
        </w:tc>
      </w:tr>
      <w:tr w:rsidR="00B2481F" w:rsidRPr="0061502E" w14:paraId="4DC0819E"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355029B2"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Water Master Plan</w:t>
            </w:r>
          </w:p>
        </w:tc>
        <w:tc>
          <w:tcPr>
            <w:tcW w:w="1607" w:type="pct"/>
          </w:tcPr>
          <w:p w14:paraId="5F5C6150"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 and will be reviewed in the 2015/16 financial year.</w:t>
            </w:r>
          </w:p>
        </w:tc>
        <w:tc>
          <w:tcPr>
            <w:tcW w:w="1153" w:type="pct"/>
          </w:tcPr>
          <w:p w14:paraId="760E171F"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 xml:space="preserve">February 2012.  </w:t>
            </w:r>
          </w:p>
        </w:tc>
        <w:tc>
          <w:tcPr>
            <w:tcW w:w="1056" w:type="pct"/>
          </w:tcPr>
          <w:p w14:paraId="1599F108"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260AD0D9" w14:textId="77777777" w:rsidTr="00903FF6">
        <w:tc>
          <w:tcPr>
            <w:cnfStyle w:val="001000000000" w:firstRow="0" w:lastRow="0" w:firstColumn="1" w:lastColumn="0" w:oddVBand="0" w:evenVBand="0" w:oddHBand="0" w:evenHBand="0" w:firstRowFirstColumn="0" w:firstRowLastColumn="0" w:lastRowFirstColumn="0" w:lastRowLastColumn="0"/>
            <w:tcW w:w="1184" w:type="pct"/>
          </w:tcPr>
          <w:p w14:paraId="6D396FB3"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Sewage Master Plan</w:t>
            </w:r>
          </w:p>
        </w:tc>
        <w:tc>
          <w:tcPr>
            <w:tcW w:w="1607" w:type="pct"/>
          </w:tcPr>
          <w:p w14:paraId="4F7F160B"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Complete and will be reviewed in the 2015/16 financial year</w:t>
            </w:r>
          </w:p>
        </w:tc>
        <w:tc>
          <w:tcPr>
            <w:tcW w:w="1153" w:type="pct"/>
          </w:tcPr>
          <w:p w14:paraId="597D931D"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 xml:space="preserve">October 2009.  </w:t>
            </w:r>
          </w:p>
        </w:tc>
        <w:tc>
          <w:tcPr>
            <w:tcW w:w="1056" w:type="pct"/>
          </w:tcPr>
          <w:p w14:paraId="4181A7B0"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6174601F"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07FADA5F"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Roads and Storm water Management Plan</w:t>
            </w:r>
          </w:p>
        </w:tc>
        <w:tc>
          <w:tcPr>
            <w:tcW w:w="1607" w:type="pct"/>
          </w:tcPr>
          <w:p w14:paraId="3D981134"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 xml:space="preserve">Not completed.  The </w:t>
            </w:r>
            <w:r w:rsidR="0066514A">
              <w:rPr>
                <w:rFonts w:ascii="Arial Narrow" w:hAnsi="Arial Narrow" w:cs="Arial"/>
              </w:rPr>
              <w:t>Municipality</w:t>
            </w:r>
            <w:r w:rsidRPr="0061502E">
              <w:rPr>
                <w:rFonts w:ascii="Arial Narrow" w:hAnsi="Arial Narrow" w:cs="Arial"/>
              </w:rPr>
              <w:t xml:space="preserve"> plans to develop this plan during the 2015/16 financial year</w:t>
            </w:r>
          </w:p>
        </w:tc>
        <w:tc>
          <w:tcPr>
            <w:tcW w:w="1153" w:type="pct"/>
          </w:tcPr>
          <w:p w14:paraId="0DD8D58E" w14:textId="77777777" w:rsidR="00B2481F" w:rsidRPr="0061502E" w:rsidRDefault="00BB30D6"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Complete 2017</w:t>
            </w:r>
          </w:p>
        </w:tc>
        <w:tc>
          <w:tcPr>
            <w:tcW w:w="1056" w:type="pct"/>
          </w:tcPr>
          <w:p w14:paraId="52855E02"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2A1189D3" w14:textId="77777777" w:rsidTr="00903FF6">
        <w:tc>
          <w:tcPr>
            <w:cnfStyle w:val="001000000000" w:firstRow="0" w:lastRow="0" w:firstColumn="1" w:lastColumn="0" w:oddVBand="0" w:evenVBand="0" w:oddHBand="0" w:evenHBand="0" w:firstRowFirstColumn="0" w:firstRowLastColumn="0" w:lastRowFirstColumn="0" w:lastRowLastColumn="0"/>
            <w:tcW w:w="1184" w:type="pct"/>
          </w:tcPr>
          <w:p w14:paraId="48986698" w14:textId="77777777" w:rsidR="00B2481F" w:rsidRPr="0061502E" w:rsidRDefault="00B2481F" w:rsidP="00596E6D">
            <w:pPr>
              <w:spacing w:before="100" w:beforeAutospacing="1" w:after="100" w:afterAutospacing="1"/>
              <w:contextualSpacing/>
              <w:jc w:val="both"/>
              <w:rPr>
                <w:rFonts w:ascii="Arial Narrow" w:hAnsi="Arial Narrow" w:cs="Arial"/>
              </w:rPr>
            </w:pPr>
            <w:r w:rsidRPr="0061502E">
              <w:rPr>
                <w:rFonts w:ascii="Arial Narrow" w:hAnsi="Arial Narrow" w:cs="Arial"/>
              </w:rPr>
              <w:t>Spatial Development Framework</w:t>
            </w:r>
          </w:p>
        </w:tc>
        <w:tc>
          <w:tcPr>
            <w:tcW w:w="1607" w:type="pct"/>
          </w:tcPr>
          <w:p w14:paraId="19A4AD30"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In process to be reviewed</w:t>
            </w:r>
          </w:p>
        </w:tc>
        <w:tc>
          <w:tcPr>
            <w:tcW w:w="1153" w:type="pct"/>
          </w:tcPr>
          <w:p w14:paraId="5D94C75A"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November 2013.  The SDF will be</w:t>
            </w:r>
            <w:r w:rsidR="0045152A">
              <w:rPr>
                <w:rFonts w:ascii="Arial Narrow" w:hAnsi="Arial Narrow" w:cs="Arial"/>
              </w:rPr>
              <w:t xml:space="preserve"> updated / review in the 2020/21 -2022/2023</w:t>
            </w:r>
            <w:r w:rsidRPr="0061502E">
              <w:rPr>
                <w:rFonts w:ascii="Arial Narrow" w:hAnsi="Arial Narrow" w:cs="Arial"/>
              </w:rPr>
              <w:t xml:space="preserve"> financial year</w:t>
            </w:r>
          </w:p>
        </w:tc>
        <w:tc>
          <w:tcPr>
            <w:tcW w:w="1056" w:type="pct"/>
          </w:tcPr>
          <w:p w14:paraId="2FB0BB63"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KPA 1,2,3,4,7</w:t>
            </w:r>
          </w:p>
        </w:tc>
      </w:tr>
      <w:tr w:rsidR="00B2481F" w:rsidRPr="0061502E" w14:paraId="3CBC7DCE"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7DE13AB7"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 xml:space="preserve">Integrated Transport Plan </w:t>
            </w:r>
          </w:p>
        </w:tc>
        <w:tc>
          <w:tcPr>
            <w:tcW w:w="1607" w:type="pct"/>
          </w:tcPr>
          <w:p w14:paraId="4496813B"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Completed</w:t>
            </w:r>
          </w:p>
        </w:tc>
        <w:tc>
          <w:tcPr>
            <w:tcW w:w="1153" w:type="pct"/>
          </w:tcPr>
          <w:p w14:paraId="5CE88CEC"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May 2014</w:t>
            </w:r>
          </w:p>
        </w:tc>
        <w:tc>
          <w:tcPr>
            <w:tcW w:w="1056" w:type="pct"/>
          </w:tcPr>
          <w:p w14:paraId="6073276E"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highlight w:val="yellow"/>
              </w:rPr>
            </w:pPr>
            <w:r w:rsidRPr="0061502E">
              <w:rPr>
                <w:rFonts w:ascii="Arial Narrow" w:hAnsi="Arial Narrow" w:cs="Arial"/>
              </w:rPr>
              <w:t>KPA 3</w:t>
            </w:r>
          </w:p>
        </w:tc>
      </w:tr>
      <w:tr w:rsidR="00B2481F" w:rsidRPr="0061502E" w14:paraId="4ED14A88" w14:textId="77777777" w:rsidTr="00903FF6">
        <w:tc>
          <w:tcPr>
            <w:cnfStyle w:val="001000000000" w:firstRow="0" w:lastRow="0" w:firstColumn="1" w:lastColumn="0" w:oddVBand="0" w:evenVBand="0" w:oddHBand="0" w:evenHBand="0" w:firstRowFirstColumn="0" w:firstRowLastColumn="0" w:lastRowFirstColumn="0" w:lastRowLastColumn="0"/>
            <w:tcW w:w="1184" w:type="pct"/>
          </w:tcPr>
          <w:p w14:paraId="26330F52"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Disaster Management Plan</w:t>
            </w:r>
          </w:p>
        </w:tc>
        <w:tc>
          <w:tcPr>
            <w:tcW w:w="1607" w:type="pct"/>
          </w:tcPr>
          <w:p w14:paraId="0FDF7B35"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Completed</w:t>
            </w:r>
          </w:p>
        </w:tc>
        <w:tc>
          <w:tcPr>
            <w:tcW w:w="1153" w:type="pct"/>
          </w:tcPr>
          <w:p w14:paraId="0B865F7F"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 xml:space="preserve">The plan </w:t>
            </w:r>
            <w:r w:rsidR="00BB30D6">
              <w:rPr>
                <w:rFonts w:ascii="Arial Narrow" w:hAnsi="Arial Narrow" w:cs="Arial"/>
              </w:rPr>
              <w:t>was</w:t>
            </w:r>
            <w:r w:rsidR="0045152A">
              <w:rPr>
                <w:rFonts w:ascii="Arial Narrow" w:hAnsi="Arial Narrow" w:cs="Arial"/>
              </w:rPr>
              <w:t xml:space="preserve"> be reviewed May 2019</w:t>
            </w:r>
          </w:p>
        </w:tc>
        <w:tc>
          <w:tcPr>
            <w:tcW w:w="1056" w:type="pct"/>
          </w:tcPr>
          <w:p w14:paraId="3D0A4A4D"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3</w:t>
            </w:r>
          </w:p>
        </w:tc>
      </w:tr>
      <w:tr w:rsidR="00B2481F" w:rsidRPr="0061502E" w14:paraId="18E8E4C1"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4E252616"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Waste Management Strategy</w:t>
            </w:r>
          </w:p>
        </w:tc>
        <w:tc>
          <w:tcPr>
            <w:tcW w:w="1607" w:type="pct"/>
          </w:tcPr>
          <w:p w14:paraId="0232FC4D"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 xml:space="preserve">In process but not </w:t>
            </w:r>
            <w:proofErr w:type="spellStart"/>
            <w:r w:rsidRPr="0061502E">
              <w:rPr>
                <w:rFonts w:ascii="Arial Narrow" w:hAnsi="Arial Narrow" w:cs="Arial"/>
              </w:rPr>
              <w:t>finalised</w:t>
            </w:r>
            <w:proofErr w:type="spellEnd"/>
            <w:r w:rsidRPr="0061502E">
              <w:rPr>
                <w:rFonts w:ascii="Arial Narrow" w:hAnsi="Arial Narrow" w:cs="Arial"/>
              </w:rPr>
              <w:t xml:space="preserve"> as yet</w:t>
            </w:r>
          </w:p>
        </w:tc>
        <w:tc>
          <w:tcPr>
            <w:tcW w:w="1153" w:type="pct"/>
          </w:tcPr>
          <w:p w14:paraId="7905D56F"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Completed in May 2015</w:t>
            </w:r>
          </w:p>
        </w:tc>
        <w:tc>
          <w:tcPr>
            <w:tcW w:w="1056" w:type="pct"/>
          </w:tcPr>
          <w:p w14:paraId="6FD9FDC2"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 and 3</w:t>
            </w:r>
          </w:p>
        </w:tc>
      </w:tr>
      <w:tr w:rsidR="00B2481F" w:rsidRPr="0061502E" w14:paraId="40899B3D" w14:textId="77777777" w:rsidTr="00903FF6">
        <w:tc>
          <w:tcPr>
            <w:cnfStyle w:val="001000000000" w:firstRow="0" w:lastRow="0" w:firstColumn="1" w:lastColumn="0" w:oddVBand="0" w:evenVBand="0" w:oddHBand="0" w:evenHBand="0" w:firstRowFirstColumn="0" w:firstRowLastColumn="0" w:lastRowFirstColumn="0" w:lastRowLastColumn="0"/>
            <w:tcW w:w="1184" w:type="pct"/>
          </w:tcPr>
          <w:p w14:paraId="399C7B88"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 xml:space="preserve">Human Settlement Plan </w:t>
            </w:r>
          </w:p>
        </w:tc>
        <w:tc>
          <w:tcPr>
            <w:tcW w:w="1607" w:type="pct"/>
          </w:tcPr>
          <w:p w14:paraId="433BEBD2"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 xml:space="preserve">Complete </w:t>
            </w:r>
          </w:p>
        </w:tc>
        <w:tc>
          <w:tcPr>
            <w:tcW w:w="1153" w:type="pct"/>
          </w:tcPr>
          <w:p w14:paraId="6CD2A1D7"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 xml:space="preserve">The HSP </w:t>
            </w:r>
            <w:r w:rsidR="00BB30D6">
              <w:rPr>
                <w:rFonts w:ascii="Arial Narrow" w:hAnsi="Arial Narrow" w:cs="Arial"/>
              </w:rPr>
              <w:t>was</w:t>
            </w:r>
            <w:r w:rsidRPr="0061502E">
              <w:rPr>
                <w:rFonts w:ascii="Arial Narrow" w:hAnsi="Arial Narrow" w:cs="Arial"/>
              </w:rPr>
              <w:t xml:space="preserve"> be completed by end May 2016</w:t>
            </w:r>
          </w:p>
        </w:tc>
        <w:tc>
          <w:tcPr>
            <w:tcW w:w="1056" w:type="pct"/>
          </w:tcPr>
          <w:p w14:paraId="6797AB0A"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1 and 4</w:t>
            </w:r>
          </w:p>
        </w:tc>
      </w:tr>
      <w:tr w:rsidR="00B2481F" w:rsidRPr="0061502E" w14:paraId="53F70781"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Pr>
          <w:p w14:paraId="7A154F9E"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lastRenderedPageBreak/>
              <w:t>Bulk Infrastructure Master Plan: Sanitation</w:t>
            </w:r>
          </w:p>
        </w:tc>
        <w:tc>
          <w:tcPr>
            <w:tcW w:w="1607" w:type="pct"/>
          </w:tcPr>
          <w:p w14:paraId="1E9C6626"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w:t>
            </w:r>
          </w:p>
        </w:tc>
        <w:tc>
          <w:tcPr>
            <w:tcW w:w="1153" w:type="pct"/>
          </w:tcPr>
          <w:p w14:paraId="71077C1F"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roofErr w:type="gramStart"/>
            <w:r w:rsidRPr="0061502E">
              <w:rPr>
                <w:rFonts w:ascii="Arial Narrow" w:hAnsi="Arial Narrow" w:cs="Arial"/>
              </w:rPr>
              <w:t>February  2012</w:t>
            </w:r>
            <w:proofErr w:type="gramEnd"/>
          </w:p>
        </w:tc>
        <w:tc>
          <w:tcPr>
            <w:tcW w:w="1056" w:type="pct"/>
          </w:tcPr>
          <w:p w14:paraId="47319391"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31598F50" w14:textId="77777777" w:rsidTr="00903FF6">
        <w:tc>
          <w:tcPr>
            <w:cnfStyle w:val="001000000000" w:firstRow="0" w:lastRow="0" w:firstColumn="1" w:lastColumn="0" w:oddVBand="0" w:evenVBand="0" w:oddHBand="0" w:evenHBand="0" w:firstRowFirstColumn="0" w:firstRowLastColumn="0" w:lastRowFirstColumn="0" w:lastRowLastColumn="0"/>
            <w:tcW w:w="1184" w:type="pct"/>
          </w:tcPr>
          <w:p w14:paraId="46E7B3EF"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 xml:space="preserve">Local Economic Development Strategy </w:t>
            </w:r>
          </w:p>
        </w:tc>
        <w:tc>
          <w:tcPr>
            <w:tcW w:w="1607" w:type="pct"/>
          </w:tcPr>
          <w:p w14:paraId="41EEAA05"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In process to be complete</w:t>
            </w:r>
            <w:r w:rsidR="00B2481F" w:rsidRPr="0061502E">
              <w:rPr>
                <w:rFonts w:ascii="Arial Narrow" w:hAnsi="Arial Narrow" w:cs="Arial"/>
              </w:rPr>
              <w:t xml:space="preserve"> </w:t>
            </w:r>
          </w:p>
        </w:tc>
        <w:tc>
          <w:tcPr>
            <w:tcW w:w="1153" w:type="pct"/>
          </w:tcPr>
          <w:p w14:paraId="7BFD659E"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May 2013</w:t>
            </w:r>
          </w:p>
        </w:tc>
        <w:tc>
          <w:tcPr>
            <w:tcW w:w="1056" w:type="pct"/>
          </w:tcPr>
          <w:p w14:paraId="43305C81"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4</w:t>
            </w:r>
          </w:p>
        </w:tc>
      </w:tr>
      <w:tr w:rsidR="00B2481F" w:rsidRPr="0061502E" w14:paraId="388CA3DE" w14:textId="77777777" w:rsidTr="00903FF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4" w:type="pct"/>
          </w:tcPr>
          <w:p w14:paraId="53DBD0B8"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 xml:space="preserve">Air quality management Plan  </w:t>
            </w:r>
          </w:p>
        </w:tc>
        <w:tc>
          <w:tcPr>
            <w:tcW w:w="1607" w:type="pct"/>
          </w:tcPr>
          <w:p w14:paraId="32E308D3"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Completed.  A draft air quality management was developed with assistance of Provincial Government and adopted 2013/14</w:t>
            </w:r>
            <w:r w:rsidR="00BB30D6">
              <w:rPr>
                <w:rFonts w:ascii="Arial Narrow" w:hAnsi="Arial Narrow" w:cs="Arial"/>
              </w:rPr>
              <w:t xml:space="preserve"> </w:t>
            </w:r>
            <w:r w:rsidRPr="0061502E">
              <w:rPr>
                <w:rFonts w:ascii="Arial Narrow" w:hAnsi="Arial Narrow" w:cs="Arial"/>
              </w:rPr>
              <w:t xml:space="preserve">financial year.  The document will be reviewed in the </w:t>
            </w:r>
            <w:r w:rsidR="00BB30D6">
              <w:rPr>
                <w:rFonts w:ascii="Arial Narrow" w:hAnsi="Arial Narrow" w:cs="Arial"/>
              </w:rPr>
              <w:t>2018/19</w:t>
            </w:r>
            <w:r w:rsidRPr="0061502E">
              <w:rPr>
                <w:rFonts w:ascii="Arial Narrow" w:hAnsi="Arial Narrow" w:cs="Arial"/>
              </w:rPr>
              <w:t xml:space="preserve"> financial period</w:t>
            </w:r>
          </w:p>
        </w:tc>
        <w:tc>
          <w:tcPr>
            <w:tcW w:w="1153" w:type="pct"/>
          </w:tcPr>
          <w:p w14:paraId="4AD6424C" w14:textId="77777777" w:rsidR="00B2481F" w:rsidRPr="0061502E" w:rsidRDefault="0045152A"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May 2019</w:t>
            </w:r>
          </w:p>
        </w:tc>
        <w:tc>
          <w:tcPr>
            <w:tcW w:w="1056" w:type="pct"/>
          </w:tcPr>
          <w:p w14:paraId="18BA2791"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3</w:t>
            </w:r>
          </w:p>
        </w:tc>
      </w:tr>
      <w:tr w:rsidR="00B2481F" w:rsidRPr="0061502E" w14:paraId="689FC1BB" w14:textId="77777777" w:rsidTr="00903FF6">
        <w:trPr>
          <w:trHeight w:val="480"/>
        </w:trPr>
        <w:tc>
          <w:tcPr>
            <w:cnfStyle w:val="001000000000" w:firstRow="0" w:lastRow="0" w:firstColumn="1" w:lastColumn="0" w:oddVBand="0" w:evenVBand="0" w:oddHBand="0" w:evenHBand="0" w:firstRowFirstColumn="0" w:firstRowLastColumn="0" w:lastRowFirstColumn="0" w:lastRowLastColumn="0"/>
            <w:tcW w:w="1184" w:type="pct"/>
          </w:tcPr>
          <w:p w14:paraId="06774C5A"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 xml:space="preserve">Integrated Water Management Strategy for </w:t>
            </w:r>
            <w:proofErr w:type="spellStart"/>
            <w:r w:rsidRPr="0061502E">
              <w:rPr>
                <w:rFonts w:ascii="Arial Narrow" w:hAnsi="Arial Narrow" w:cs="Arial"/>
              </w:rPr>
              <w:t>Ladismith</w:t>
            </w:r>
            <w:proofErr w:type="spellEnd"/>
            <w:r w:rsidRPr="0061502E">
              <w:rPr>
                <w:rFonts w:ascii="Arial Narrow" w:hAnsi="Arial Narrow" w:cs="Arial"/>
              </w:rPr>
              <w:t xml:space="preserve"> (Storage, boreholes, water rights, runoff)</w:t>
            </w:r>
          </w:p>
        </w:tc>
        <w:tc>
          <w:tcPr>
            <w:tcW w:w="1607" w:type="pct"/>
          </w:tcPr>
          <w:p w14:paraId="29B8BDDD"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 xml:space="preserve">In process and plan to be completed in the </w:t>
            </w:r>
            <w:r w:rsidR="00BB30D6">
              <w:rPr>
                <w:rFonts w:ascii="Arial Narrow" w:hAnsi="Arial Narrow" w:cs="Arial"/>
              </w:rPr>
              <w:t>2018/19</w:t>
            </w:r>
            <w:r w:rsidRPr="0061502E">
              <w:rPr>
                <w:rFonts w:ascii="Arial Narrow" w:hAnsi="Arial Narrow" w:cs="Arial"/>
              </w:rPr>
              <w:t xml:space="preserve"> financial year.</w:t>
            </w:r>
          </w:p>
        </w:tc>
        <w:tc>
          <w:tcPr>
            <w:tcW w:w="1153" w:type="pct"/>
          </w:tcPr>
          <w:p w14:paraId="2F587E5C" w14:textId="77777777" w:rsidR="00B2481F" w:rsidRPr="0061502E" w:rsidRDefault="00B2481F" w:rsidP="0045152A">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 xml:space="preserve">Will be developed in the </w:t>
            </w:r>
            <w:r w:rsidR="0045152A">
              <w:rPr>
                <w:rFonts w:ascii="Arial Narrow" w:hAnsi="Arial Narrow" w:cs="Arial"/>
              </w:rPr>
              <w:t>2020/</w:t>
            </w:r>
            <w:proofErr w:type="gramStart"/>
            <w:r w:rsidR="0045152A">
              <w:rPr>
                <w:rFonts w:ascii="Arial Narrow" w:hAnsi="Arial Narrow" w:cs="Arial"/>
              </w:rPr>
              <w:t>2021</w:t>
            </w:r>
            <w:r w:rsidRPr="0061502E">
              <w:rPr>
                <w:rFonts w:ascii="Arial Narrow" w:hAnsi="Arial Narrow" w:cs="Arial"/>
              </w:rPr>
              <w:t xml:space="preserve">  financial</w:t>
            </w:r>
            <w:proofErr w:type="gramEnd"/>
            <w:r w:rsidRPr="0061502E">
              <w:rPr>
                <w:rFonts w:ascii="Arial Narrow" w:hAnsi="Arial Narrow" w:cs="Arial"/>
              </w:rPr>
              <w:t xml:space="preserve"> year</w:t>
            </w:r>
          </w:p>
        </w:tc>
        <w:tc>
          <w:tcPr>
            <w:tcW w:w="1056" w:type="pct"/>
          </w:tcPr>
          <w:p w14:paraId="70F4564D"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4025B015" w14:textId="77777777" w:rsidTr="00903FF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4" w:type="pct"/>
          </w:tcPr>
          <w:p w14:paraId="53D80337"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Integrated Municipal Infrastructure Plan</w:t>
            </w:r>
          </w:p>
        </w:tc>
        <w:tc>
          <w:tcPr>
            <w:tcW w:w="1607" w:type="pct"/>
          </w:tcPr>
          <w:p w14:paraId="21003E7B"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Not developed as yet – plan to commence with the process in 2016/17</w:t>
            </w:r>
          </w:p>
        </w:tc>
        <w:tc>
          <w:tcPr>
            <w:tcW w:w="1153" w:type="pct"/>
          </w:tcPr>
          <w:p w14:paraId="2169C4EF" w14:textId="77777777" w:rsidR="00B2481F" w:rsidRPr="0061502E" w:rsidRDefault="0045152A"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 xml:space="preserve">Will be developed in the </w:t>
            </w:r>
            <w:r>
              <w:rPr>
                <w:rFonts w:ascii="Arial Narrow" w:hAnsi="Arial Narrow" w:cs="Arial"/>
              </w:rPr>
              <w:t>2020/</w:t>
            </w:r>
            <w:proofErr w:type="gramStart"/>
            <w:r>
              <w:rPr>
                <w:rFonts w:ascii="Arial Narrow" w:hAnsi="Arial Narrow" w:cs="Arial"/>
              </w:rPr>
              <w:t>2021</w:t>
            </w:r>
            <w:r w:rsidRPr="0061502E">
              <w:rPr>
                <w:rFonts w:ascii="Arial Narrow" w:hAnsi="Arial Narrow" w:cs="Arial"/>
              </w:rPr>
              <w:t xml:space="preserve">  financial</w:t>
            </w:r>
            <w:proofErr w:type="gramEnd"/>
            <w:r w:rsidRPr="0061502E">
              <w:rPr>
                <w:rFonts w:ascii="Arial Narrow" w:hAnsi="Arial Narrow" w:cs="Arial"/>
              </w:rPr>
              <w:t xml:space="preserve"> year</w:t>
            </w:r>
          </w:p>
        </w:tc>
        <w:tc>
          <w:tcPr>
            <w:tcW w:w="1056" w:type="pct"/>
          </w:tcPr>
          <w:p w14:paraId="71B4CCE7"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77DBA5D2" w14:textId="77777777" w:rsidTr="00903FF6">
        <w:trPr>
          <w:trHeight w:val="480"/>
        </w:trPr>
        <w:tc>
          <w:tcPr>
            <w:cnfStyle w:val="001000000000" w:firstRow="0" w:lastRow="0" w:firstColumn="1" w:lastColumn="0" w:oddVBand="0" w:evenVBand="0" w:oddHBand="0" w:evenHBand="0" w:firstRowFirstColumn="0" w:firstRowLastColumn="0" w:lastRowFirstColumn="0" w:lastRowLastColumn="0"/>
            <w:tcW w:w="1184" w:type="pct"/>
          </w:tcPr>
          <w:p w14:paraId="00E0DA58"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Electricity Master Plan</w:t>
            </w:r>
          </w:p>
        </w:tc>
        <w:tc>
          <w:tcPr>
            <w:tcW w:w="1607" w:type="pct"/>
          </w:tcPr>
          <w:p w14:paraId="4D2504BC"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Completed</w:t>
            </w:r>
          </w:p>
        </w:tc>
        <w:tc>
          <w:tcPr>
            <w:tcW w:w="1153" w:type="pct"/>
          </w:tcPr>
          <w:p w14:paraId="203384EE" w14:textId="77777777" w:rsidR="00B2481F"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January 2017</w:t>
            </w:r>
          </w:p>
        </w:tc>
        <w:tc>
          <w:tcPr>
            <w:tcW w:w="1056" w:type="pct"/>
          </w:tcPr>
          <w:p w14:paraId="737F5B3A"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1 and 2</w:t>
            </w:r>
          </w:p>
        </w:tc>
      </w:tr>
      <w:tr w:rsidR="00B2481F" w:rsidRPr="0061502E" w14:paraId="6625DA97" w14:textId="77777777" w:rsidTr="00903FF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4" w:type="pct"/>
          </w:tcPr>
          <w:p w14:paraId="40755CE7"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Water Services Development Plan</w:t>
            </w:r>
          </w:p>
        </w:tc>
        <w:tc>
          <w:tcPr>
            <w:tcW w:w="1607" w:type="pct"/>
          </w:tcPr>
          <w:p w14:paraId="7179EE3F"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Completed</w:t>
            </w:r>
          </w:p>
        </w:tc>
        <w:tc>
          <w:tcPr>
            <w:tcW w:w="1153" w:type="pct"/>
          </w:tcPr>
          <w:p w14:paraId="6DB5C90A"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w:t>
            </w:r>
          </w:p>
        </w:tc>
        <w:tc>
          <w:tcPr>
            <w:tcW w:w="1056" w:type="pct"/>
          </w:tcPr>
          <w:p w14:paraId="71EE8309"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KPA 1 and 2</w:t>
            </w:r>
          </w:p>
        </w:tc>
      </w:tr>
      <w:tr w:rsidR="00B2481F" w:rsidRPr="0061502E" w14:paraId="684EF7B6" w14:textId="77777777" w:rsidTr="00903FF6">
        <w:trPr>
          <w:trHeight w:val="480"/>
        </w:trPr>
        <w:tc>
          <w:tcPr>
            <w:cnfStyle w:val="001000000000" w:firstRow="0" w:lastRow="0" w:firstColumn="1" w:lastColumn="0" w:oddVBand="0" w:evenVBand="0" w:oddHBand="0" w:evenHBand="0" w:firstRowFirstColumn="0" w:firstRowLastColumn="0" w:lastRowFirstColumn="0" w:lastRowLastColumn="0"/>
            <w:tcW w:w="1184" w:type="pct"/>
          </w:tcPr>
          <w:p w14:paraId="553FC977"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Water Revenue Management</w:t>
            </w:r>
          </w:p>
        </w:tc>
        <w:tc>
          <w:tcPr>
            <w:tcW w:w="1607" w:type="pct"/>
          </w:tcPr>
          <w:p w14:paraId="0B20C8AE"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Plan needs to be developed</w:t>
            </w:r>
          </w:p>
        </w:tc>
        <w:tc>
          <w:tcPr>
            <w:tcW w:w="1153" w:type="pct"/>
          </w:tcPr>
          <w:p w14:paraId="03BF64A6"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This will form part of the revenue enhancement plan</w:t>
            </w:r>
          </w:p>
        </w:tc>
        <w:tc>
          <w:tcPr>
            <w:tcW w:w="1056" w:type="pct"/>
          </w:tcPr>
          <w:p w14:paraId="6084F8F0"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7</w:t>
            </w:r>
          </w:p>
        </w:tc>
      </w:tr>
      <w:tr w:rsidR="00B2481F" w:rsidRPr="0061502E" w14:paraId="79980E38" w14:textId="77777777" w:rsidTr="00903FF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4" w:type="pct"/>
          </w:tcPr>
          <w:p w14:paraId="3881E9DE"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Water Safety Plan</w:t>
            </w:r>
          </w:p>
        </w:tc>
        <w:tc>
          <w:tcPr>
            <w:tcW w:w="1607" w:type="pct"/>
          </w:tcPr>
          <w:p w14:paraId="6AF5C0F0"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Plan needs to be developed</w:t>
            </w:r>
          </w:p>
        </w:tc>
        <w:tc>
          <w:tcPr>
            <w:tcW w:w="1153" w:type="pct"/>
          </w:tcPr>
          <w:p w14:paraId="70F7A87A"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This will form part of the revenue enhancement plan</w:t>
            </w:r>
          </w:p>
        </w:tc>
        <w:tc>
          <w:tcPr>
            <w:tcW w:w="1056" w:type="pct"/>
          </w:tcPr>
          <w:p w14:paraId="680742BC"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 xml:space="preserve">KPA </w:t>
            </w:r>
            <w:r w:rsidR="00BB30D6">
              <w:rPr>
                <w:rFonts w:ascii="Arial Narrow" w:hAnsi="Arial Narrow" w:cs="Arial"/>
              </w:rPr>
              <w:t>1,2,</w:t>
            </w:r>
            <w:r w:rsidRPr="0061502E">
              <w:rPr>
                <w:rFonts w:ascii="Arial Narrow" w:hAnsi="Arial Narrow" w:cs="Arial"/>
              </w:rPr>
              <w:t>3</w:t>
            </w:r>
          </w:p>
        </w:tc>
      </w:tr>
      <w:tr w:rsidR="00BB30D6" w:rsidRPr="0061502E" w14:paraId="3BA98C39" w14:textId="77777777" w:rsidTr="00903FF6">
        <w:trPr>
          <w:trHeight w:val="480"/>
        </w:trPr>
        <w:tc>
          <w:tcPr>
            <w:cnfStyle w:val="001000000000" w:firstRow="0" w:lastRow="0" w:firstColumn="1" w:lastColumn="0" w:oddVBand="0" w:evenVBand="0" w:oddHBand="0" w:evenHBand="0" w:firstRowFirstColumn="0" w:firstRowLastColumn="0" w:lastRowFirstColumn="0" w:lastRowLastColumn="0"/>
            <w:tcW w:w="1184" w:type="pct"/>
          </w:tcPr>
          <w:p w14:paraId="59667812" w14:textId="77777777" w:rsidR="00BB30D6" w:rsidRPr="0061502E" w:rsidRDefault="00BB30D6" w:rsidP="00C4024D">
            <w:pPr>
              <w:spacing w:before="100" w:beforeAutospacing="1" w:after="100" w:afterAutospacing="1"/>
              <w:contextualSpacing/>
              <w:jc w:val="both"/>
              <w:rPr>
                <w:rFonts w:ascii="Arial Narrow" w:hAnsi="Arial Narrow" w:cs="Arial"/>
              </w:rPr>
            </w:pPr>
            <w:r>
              <w:rPr>
                <w:rFonts w:ascii="Arial Narrow" w:hAnsi="Arial Narrow" w:cs="Arial"/>
              </w:rPr>
              <w:t xml:space="preserve">Alien invasive </w:t>
            </w:r>
            <w:r w:rsidRPr="0061502E">
              <w:rPr>
                <w:rFonts w:ascii="Arial Narrow" w:hAnsi="Arial Narrow" w:cs="Arial"/>
              </w:rPr>
              <w:t>Management Plan</w:t>
            </w:r>
          </w:p>
        </w:tc>
        <w:tc>
          <w:tcPr>
            <w:tcW w:w="1607" w:type="pct"/>
          </w:tcPr>
          <w:p w14:paraId="4B1942F3" w14:textId="77777777" w:rsidR="00BB30D6"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Plan needs to be developed</w:t>
            </w:r>
          </w:p>
        </w:tc>
        <w:tc>
          <w:tcPr>
            <w:tcW w:w="1153" w:type="pct"/>
          </w:tcPr>
          <w:p w14:paraId="232A3A26" w14:textId="77777777" w:rsidR="00BB30D6"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w:t>
            </w:r>
          </w:p>
        </w:tc>
        <w:tc>
          <w:tcPr>
            <w:tcW w:w="1056" w:type="pct"/>
          </w:tcPr>
          <w:p w14:paraId="26057D6D" w14:textId="77777777" w:rsidR="00BB30D6" w:rsidRPr="0061502E" w:rsidRDefault="00BB30D6"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KPA 1,2,3</w:t>
            </w:r>
          </w:p>
        </w:tc>
      </w:tr>
      <w:tr w:rsidR="009E57EB" w:rsidRPr="0061502E" w14:paraId="74E08EB9" w14:textId="77777777" w:rsidTr="00903FF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4" w:type="pct"/>
          </w:tcPr>
          <w:p w14:paraId="72754770" w14:textId="77777777" w:rsidR="009E57EB" w:rsidRDefault="009E57EB" w:rsidP="00C4024D">
            <w:pPr>
              <w:spacing w:before="100" w:beforeAutospacing="1" w:after="100" w:afterAutospacing="1"/>
              <w:contextualSpacing/>
              <w:jc w:val="both"/>
              <w:rPr>
                <w:rFonts w:ascii="Arial Narrow" w:hAnsi="Arial Narrow" w:cs="Arial"/>
              </w:rPr>
            </w:pPr>
            <w:r>
              <w:rPr>
                <w:rFonts w:ascii="Arial Narrow" w:hAnsi="Arial Narrow" w:cs="Arial"/>
              </w:rPr>
              <w:t>Integrated Waste Management Plan</w:t>
            </w:r>
          </w:p>
        </w:tc>
        <w:tc>
          <w:tcPr>
            <w:tcW w:w="1607" w:type="pct"/>
          </w:tcPr>
          <w:p w14:paraId="184280A3" w14:textId="77777777" w:rsidR="009E57EB" w:rsidRPr="0061502E" w:rsidRDefault="009E57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Complete</w:t>
            </w:r>
          </w:p>
        </w:tc>
        <w:tc>
          <w:tcPr>
            <w:tcW w:w="1153" w:type="pct"/>
          </w:tcPr>
          <w:p w14:paraId="4A4DA4E3" w14:textId="77777777" w:rsidR="009E57EB" w:rsidRPr="0061502E" w:rsidRDefault="009E57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October 2019</w:t>
            </w:r>
          </w:p>
        </w:tc>
        <w:tc>
          <w:tcPr>
            <w:tcW w:w="1056" w:type="pct"/>
          </w:tcPr>
          <w:p w14:paraId="1FBB70BC" w14:textId="77777777" w:rsidR="009E57EB" w:rsidRDefault="009E57EB"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KPA 1,2,3</w:t>
            </w:r>
          </w:p>
        </w:tc>
      </w:tr>
    </w:tbl>
    <w:p w14:paraId="65D03269" w14:textId="77777777" w:rsidR="00B2481F" w:rsidRDefault="00B2481F" w:rsidP="00C4024D">
      <w:pPr>
        <w:pStyle w:val="Caption"/>
        <w:spacing w:line="360" w:lineRule="auto"/>
        <w:contextualSpacing/>
        <w:jc w:val="both"/>
      </w:pPr>
      <w:bookmarkStart w:id="239" w:name="_Toc67566639"/>
      <w:r>
        <w:t xml:space="preserve">Table </w:t>
      </w:r>
      <w:r w:rsidR="000A196E">
        <w:fldChar w:fldCharType="begin"/>
      </w:r>
      <w:r w:rsidR="000A196E">
        <w:instrText xml:space="preserve"> SEQ Table \* ARABIC </w:instrText>
      </w:r>
      <w:r w:rsidR="000A196E">
        <w:fldChar w:fldCharType="separate"/>
      </w:r>
      <w:r w:rsidR="0082580D">
        <w:rPr>
          <w:noProof/>
        </w:rPr>
        <w:t>49</w:t>
      </w:r>
      <w:r w:rsidR="000A196E">
        <w:fldChar w:fldCharType="end"/>
      </w:r>
      <w:r>
        <w:t xml:space="preserve">:  </w:t>
      </w:r>
      <w:r w:rsidRPr="00591D4B">
        <w:t>Status Quo Master Plans, Operational, Maintenance and other plans</w:t>
      </w:r>
      <w:bookmarkEnd w:id="239"/>
    </w:p>
    <w:p w14:paraId="7F2AD2DD" w14:textId="77777777" w:rsidR="00E66D62" w:rsidRPr="00E66D62" w:rsidRDefault="00E66D62" w:rsidP="00E66D62">
      <w:r>
        <w:lastRenderedPageBreak/>
        <w:t xml:space="preserve">NOTE:  </w:t>
      </w:r>
      <w:r w:rsidR="00CC2416">
        <w:t>all of</w:t>
      </w:r>
      <w:r>
        <w:t xml:space="preserve"> abovementioned sector plans need to be updated and workshop with council for future implementation.</w:t>
      </w:r>
    </w:p>
    <w:p w14:paraId="28E857A1" w14:textId="77777777" w:rsidR="00B2481F" w:rsidRPr="00B85539" w:rsidRDefault="00B2481F" w:rsidP="00AF20EA">
      <w:pPr>
        <w:pStyle w:val="Heading1"/>
        <w:numPr>
          <w:ilvl w:val="1"/>
          <w:numId w:val="56"/>
        </w:numPr>
        <w:spacing w:before="100" w:beforeAutospacing="1" w:after="100" w:afterAutospacing="1" w:line="360" w:lineRule="auto"/>
        <w:contextualSpacing/>
        <w:jc w:val="both"/>
      </w:pPr>
      <w:bookmarkStart w:id="240" w:name="_Toc74729624"/>
      <w:r w:rsidRPr="00B85539">
        <w:rPr>
          <w:rFonts w:ascii="Arial" w:hAnsi="Arial" w:cs="Arial"/>
          <w:color w:val="auto"/>
          <w:sz w:val="24"/>
          <w:szCs w:val="24"/>
        </w:rPr>
        <w:t>Relationship between sectoral plans:</w:t>
      </w:r>
      <w:bookmarkEnd w:id="240"/>
      <w:r w:rsidRPr="00B85539">
        <w:t xml:space="preserve"> </w:t>
      </w:r>
    </w:p>
    <w:tbl>
      <w:tblPr>
        <w:tblStyle w:val="GridTable4-Accent2"/>
        <w:tblW w:w="5000" w:type="pct"/>
        <w:tblLook w:val="04A0" w:firstRow="1" w:lastRow="0" w:firstColumn="1" w:lastColumn="0" w:noHBand="0" w:noVBand="1"/>
      </w:tblPr>
      <w:tblGrid>
        <w:gridCol w:w="2778"/>
        <w:gridCol w:w="2611"/>
        <w:gridCol w:w="2188"/>
        <w:gridCol w:w="2188"/>
        <w:gridCol w:w="2511"/>
        <w:gridCol w:w="2511"/>
      </w:tblGrid>
      <w:tr w:rsidR="00B2481F" w:rsidRPr="0061502E" w14:paraId="779C0995" w14:textId="77777777" w:rsidTr="00903F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74769254" w14:textId="77777777" w:rsidR="00B2481F" w:rsidRPr="0061502E" w:rsidRDefault="00B2481F" w:rsidP="00C4024D">
            <w:pPr>
              <w:spacing w:before="100" w:beforeAutospacing="1" w:after="100" w:afterAutospacing="1"/>
              <w:contextualSpacing/>
              <w:jc w:val="both"/>
              <w:rPr>
                <w:rFonts w:ascii="Arial Narrow" w:hAnsi="Arial Narrow" w:cs="Arial"/>
              </w:rPr>
            </w:pPr>
          </w:p>
        </w:tc>
        <w:tc>
          <w:tcPr>
            <w:tcW w:w="883" w:type="pct"/>
          </w:tcPr>
          <w:p w14:paraId="03D88E5D"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Spatial Development Framework (KPA 1,2,3,4 and 5)</w:t>
            </w:r>
          </w:p>
        </w:tc>
        <w:tc>
          <w:tcPr>
            <w:tcW w:w="740" w:type="pct"/>
          </w:tcPr>
          <w:p w14:paraId="25DA445A"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Zoning Scheme</w:t>
            </w:r>
          </w:p>
          <w:p w14:paraId="417CFDDF"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4)</w:t>
            </w:r>
          </w:p>
        </w:tc>
        <w:tc>
          <w:tcPr>
            <w:tcW w:w="740" w:type="pct"/>
          </w:tcPr>
          <w:p w14:paraId="7324314B"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Housing Plan</w:t>
            </w:r>
          </w:p>
          <w:p w14:paraId="4E840FEB"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4)</w:t>
            </w:r>
          </w:p>
        </w:tc>
        <w:tc>
          <w:tcPr>
            <w:tcW w:w="849" w:type="pct"/>
          </w:tcPr>
          <w:p w14:paraId="3B638602"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Integrated Transport Plan</w:t>
            </w:r>
          </w:p>
          <w:p w14:paraId="7418DA2F"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3)</w:t>
            </w:r>
          </w:p>
        </w:tc>
        <w:tc>
          <w:tcPr>
            <w:tcW w:w="849" w:type="pct"/>
          </w:tcPr>
          <w:p w14:paraId="787726A5"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Infrastructure Master Plans</w:t>
            </w:r>
          </w:p>
          <w:p w14:paraId="0E128599" w14:textId="77777777" w:rsidR="00B2481F" w:rsidRPr="0061502E" w:rsidRDefault="00B2481F" w:rsidP="00C4024D">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(KPA 1)</w:t>
            </w:r>
          </w:p>
        </w:tc>
      </w:tr>
      <w:tr w:rsidR="00B2481F" w:rsidRPr="0061502E" w14:paraId="2F27FDDA"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38289283"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Spatial Development Framework</w:t>
            </w:r>
          </w:p>
          <w:p w14:paraId="07898F53"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(KPA 1,2,3,4 and 5)</w:t>
            </w:r>
          </w:p>
        </w:tc>
        <w:tc>
          <w:tcPr>
            <w:tcW w:w="883" w:type="pct"/>
          </w:tcPr>
          <w:p w14:paraId="434C0D90"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740" w:type="pct"/>
          </w:tcPr>
          <w:p w14:paraId="57B11FCF"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740" w:type="pct"/>
          </w:tcPr>
          <w:p w14:paraId="411E2184"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municipal growth direction</w:t>
            </w:r>
          </w:p>
          <w:p w14:paraId="3BF88C36" w14:textId="0166A5F9"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areas to be protected (e.g. agriculture and nature)</w:t>
            </w:r>
            <w:r w:rsidR="003B2076">
              <w:rPr>
                <w:rFonts w:ascii="Arial Narrow" w:hAnsi="Arial Narrow" w:cs="Arial"/>
              </w:rPr>
              <w:t xml:space="preserve"> </w:t>
            </w:r>
            <w:r w:rsidRPr="0061502E">
              <w:rPr>
                <w:rFonts w:ascii="Arial Narrow" w:hAnsi="Arial Narrow" w:cs="Arial"/>
              </w:rPr>
              <w:t>Identifies areas for economic development</w:t>
            </w:r>
          </w:p>
          <w:p w14:paraId="4927C37E"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housing priority areas</w:t>
            </w:r>
          </w:p>
        </w:tc>
        <w:tc>
          <w:tcPr>
            <w:tcW w:w="849" w:type="pct"/>
          </w:tcPr>
          <w:p w14:paraId="15838461"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municipal growth direction</w:t>
            </w:r>
          </w:p>
          <w:p w14:paraId="717A3B47" w14:textId="59F9E93E"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areas to be protected (e.g. agriculture and nature)</w:t>
            </w:r>
            <w:r w:rsidR="003B2076">
              <w:rPr>
                <w:rFonts w:ascii="Arial Narrow" w:hAnsi="Arial Narrow" w:cs="Arial"/>
              </w:rPr>
              <w:t xml:space="preserve"> </w:t>
            </w:r>
            <w:r w:rsidRPr="0061502E">
              <w:rPr>
                <w:rFonts w:ascii="Arial Narrow" w:hAnsi="Arial Narrow" w:cs="Arial"/>
              </w:rPr>
              <w:t>Identifies areas for economic development</w:t>
            </w:r>
          </w:p>
          <w:p w14:paraId="7940FBEA"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housing priority areas</w:t>
            </w:r>
          </w:p>
        </w:tc>
        <w:tc>
          <w:tcPr>
            <w:tcW w:w="849" w:type="pct"/>
          </w:tcPr>
          <w:p w14:paraId="4D0D3A37"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municipal growth direction</w:t>
            </w:r>
          </w:p>
          <w:p w14:paraId="0F7F33B7"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areas to be protected (e.g. agriculture and nature)</w:t>
            </w:r>
          </w:p>
          <w:p w14:paraId="1DEF9DE4"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housing priority areas</w:t>
            </w:r>
          </w:p>
          <w:p w14:paraId="0C890654"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areas for economic development</w:t>
            </w:r>
          </w:p>
          <w:p w14:paraId="7FC47777"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Infrastructure priority areas</w:t>
            </w:r>
          </w:p>
        </w:tc>
      </w:tr>
      <w:tr w:rsidR="00B2481F" w:rsidRPr="0061502E" w14:paraId="00B0F852" w14:textId="77777777" w:rsidTr="00903FF6">
        <w:tc>
          <w:tcPr>
            <w:cnfStyle w:val="001000000000" w:firstRow="0" w:lastRow="0" w:firstColumn="1" w:lastColumn="0" w:oddVBand="0" w:evenVBand="0" w:oddHBand="0" w:evenHBand="0" w:firstRowFirstColumn="0" w:firstRowLastColumn="0" w:lastRowFirstColumn="0" w:lastRowLastColumn="0"/>
            <w:tcW w:w="939" w:type="pct"/>
          </w:tcPr>
          <w:p w14:paraId="2C426425"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Zoning Scheme</w:t>
            </w:r>
          </w:p>
          <w:p w14:paraId="0A08B204"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(KPA 4)</w:t>
            </w:r>
          </w:p>
        </w:tc>
        <w:tc>
          <w:tcPr>
            <w:tcW w:w="883" w:type="pct"/>
          </w:tcPr>
          <w:p w14:paraId="0AA1FD60" w14:textId="77777777" w:rsidR="00B2481F" w:rsidRPr="0061502E" w:rsidRDefault="00B2481F" w:rsidP="00596E6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Translates nature and form of urban development needed into supportive regulations</w:t>
            </w:r>
          </w:p>
        </w:tc>
        <w:tc>
          <w:tcPr>
            <w:tcW w:w="740" w:type="pct"/>
          </w:tcPr>
          <w:p w14:paraId="03820F04"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740" w:type="pct"/>
          </w:tcPr>
          <w:p w14:paraId="2F86B657"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Provides for overlay zones meeting the specific requirements of different human settlements</w:t>
            </w:r>
          </w:p>
        </w:tc>
        <w:tc>
          <w:tcPr>
            <w:tcW w:w="849" w:type="pct"/>
          </w:tcPr>
          <w:p w14:paraId="5E0DEFAF"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Provides for land use regulations that supports public transport</w:t>
            </w:r>
          </w:p>
          <w:p w14:paraId="57B102BC"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Indicates extent of land use right requiring services</w:t>
            </w:r>
          </w:p>
        </w:tc>
        <w:tc>
          <w:tcPr>
            <w:tcW w:w="849" w:type="pct"/>
          </w:tcPr>
          <w:p w14:paraId="3CC2D14C"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Provides for land use regulations that supports efficient infrastructure provision</w:t>
            </w:r>
          </w:p>
          <w:p w14:paraId="18E412C6"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Indicates extent of land use right requiring services</w:t>
            </w:r>
          </w:p>
        </w:tc>
      </w:tr>
      <w:tr w:rsidR="00B2481F" w:rsidRPr="0061502E" w14:paraId="3C3D7A6C"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203312B8"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lastRenderedPageBreak/>
              <w:t>Housing Plan</w:t>
            </w:r>
          </w:p>
          <w:p w14:paraId="6261E7C5"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(KPA 4)</w:t>
            </w:r>
          </w:p>
        </w:tc>
        <w:tc>
          <w:tcPr>
            <w:tcW w:w="883" w:type="pct"/>
          </w:tcPr>
          <w:p w14:paraId="61056E7B"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current settlements and interventions which should be accommodated in future planning</w:t>
            </w:r>
          </w:p>
        </w:tc>
        <w:tc>
          <w:tcPr>
            <w:tcW w:w="740" w:type="pct"/>
          </w:tcPr>
          <w:p w14:paraId="286C5B39" w14:textId="77777777" w:rsidR="00B2481F" w:rsidRPr="0061502E" w:rsidRDefault="00B2481F" w:rsidP="00757DD3">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nature and form of human settlement development which is affordable</w:t>
            </w:r>
          </w:p>
        </w:tc>
        <w:tc>
          <w:tcPr>
            <w:tcW w:w="740" w:type="pct"/>
          </w:tcPr>
          <w:p w14:paraId="5FF45AD1"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c>
          <w:tcPr>
            <w:tcW w:w="849" w:type="pct"/>
          </w:tcPr>
          <w:p w14:paraId="3C4CFE36"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current settlements and interventions which should be accommodated in future planning</w:t>
            </w:r>
          </w:p>
        </w:tc>
        <w:tc>
          <w:tcPr>
            <w:tcW w:w="849" w:type="pct"/>
          </w:tcPr>
          <w:p w14:paraId="70C121E0"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current settlements and interventions which should be accommodated in future planning</w:t>
            </w:r>
          </w:p>
        </w:tc>
      </w:tr>
      <w:tr w:rsidR="00B2481F" w:rsidRPr="0061502E" w14:paraId="44F1594E" w14:textId="77777777" w:rsidTr="00903FF6">
        <w:tc>
          <w:tcPr>
            <w:cnfStyle w:val="001000000000" w:firstRow="0" w:lastRow="0" w:firstColumn="1" w:lastColumn="0" w:oddVBand="0" w:evenVBand="0" w:oddHBand="0" w:evenHBand="0" w:firstRowFirstColumn="0" w:firstRowLastColumn="0" w:lastRowFirstColumn="0" w:lastRowLastColumn="0"/>
            <w:tcW w:w="939" w:type="pct"/>
          </w:tcPr>
          <w:p w14:paraId="1D8E5861"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Integrated Transport Plan</w:t>
            </w:r>
          </w:p>
          <w:p w14:paraId="78E13E3A"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(KPA3)</w:t>
            </w:r>
          </w:p>
        </w:tc>
        <w:tc>
          <w:tcPr>
            <w:tcW w:w="883" w:type="pct"/>
          </w:tcPr>
          <w:p w14:paraId="741D31BA"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Identifies transport and roads priority areas</w:t>
            </w:r>
          </w:p>
        </w:tc>
        <w:tc>
          <w:tcPr>
            <w:tcW w:w="740" w:type="pct"/>
          </w:tcPr>
          <w:p w14:paraId="1F0993C0"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Identifies ideal route classification</w:t>
            </w:r>
          </w:p>
        </w:tc>
        <w:tc>
          <w:tcPr>
            <w:tcW w:w="740" w:type="pct"/>
          </w:tcPr>
          <w:p w14:paraId="4D75E4DF"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Identifies transport and roads priority areas</w:t>
            </w:r>
          </w:p>
        </w:tc>
        <w:tc>
          <w:tcPr>
            <w:tcW w:w="849" w:type="pct"/>
          </w:tcPr>
          <w:p w14:paraId="3EDA1AB9"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849" w:type="pct"/>
          </w:tcPr>
          <w:p w14:paraId="504011A2" w14:textId="77777777" w:rsidR="00B2481F" w:rsidRPr="0061502E" w:rsidRDefault="00B2481F" w:rsidP="00C4024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61502E">
              <w:rPr>
                <w:rFonts w:ascii="Arial Narrow" w:hAnsi="Arial Narrow" w:cs="Arial"/>
              </w:rPr>
              <w:t>Identifies transport and roads priority areas</w:t>
            </w:r>
          </w:p>
        </w:tc>
      </w:tr>
      <w:tr w:rsidR="00B2481F" w:rsidRPr="0061502E" w14:paraId="0F7D1D1D" w14:textId="77777777" w:rsidTr="0090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pct"/>
          </w:tcPr>
          <w:p w14:paraId="79FBDCED"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Infrastructure Master Plan</w:t>
            </w:r>
          </w:p>
          <w:p w14:paraId="4E5756E6" w14:textId="77777777" w:rsidR="00B2481F" w:rsidRPr="0061502E" w:rsidRDefault="00B2481F" w:rsidP="00C4024D">
            <w:pPr>
              <w:spacing w:before="100" w:beforeAutospacing="1" w:after="100" w:afterAutospacing="1"/>
              <w:contextualSpacing/>
              <w:jc w:val="both"/>
              <w:rPr>
                <w:rFonts w:ascii="Arial Narrow" w:hAnsi="Arial Narrow" w:cs="Arial"/>
              </w:rPr>
            </w:pPr>
            <w:r w:rsidRPr="0061502E">
              <w:rPr>
                <w:rFonts w:ascii="Arial Narrow" w:hAnsi="Arial Narrow" w:cs="Arial"/>
              </w:rPr>
              <w:t>(KPA 1)</w:t>
            </w:r>
          </w:p>
        </w:tc>
        <w:tc>
          <w:tcPr>
            <w:tcW w:w="883" w:type="pct"/>
          </w:tcPr>
          <w:p w14:paraId="07AD977D"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existing infrastructure capacity/constraints</w:t>
            </w:r>
          </w:p>
          <w:p w14:paraId="29995966"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interventions required to support growth/infill</w:t>
            </w:r>
          </w:p>
        </w:tc>
        <w:tc>
          <w:tcPr>
            <w:tcW w:w="740" w:type="pct"/>
          </w:tcPr>
          <w:p w14:paraId="7B07605D"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existing infrastructure capacity/constraints</w:t>
            </w:r>
          </w:p>
        </w:tc>
        <w:tc>
          <w:tcPr>
            <w:tcW w:w="740" w:type="pct"/>
          </w:tcPr>
          <w:p w14:paraId="6508C678"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existing infrastructure capacity/constraints</w:t>
            </w:r>
          </w:p>
          <w:p w14:paraId="1CB2DF02"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interventions required to support growth/infill</w:t>
            </w:r>
          </w:p>
        </w:tc>
        <w:tc>
          <w:tcPr>
            <w:tcW w:w="849" w:type="pct"/>
          </w:tcPr>
          <w:p w14:paraId="15221B68"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existing infrastructure capacity/constraints</w:t>
            </w:r>
          </w:p>
          <w:p w14:paraId="588229CA"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61502E">
              <w:rPr>
                <w:rFonts w:ascii="Arial Narrow" w:hAnsi="Arial Narrow" w:cs="Arial"/>
              </w:rPr>
              <w:t>Identifies interventions required to support growth/infill</w:t>
            </w:r>
          </w:p>
        </w:tc>
        <w:tc>
          <w:tcPr>
            <w:tcW w:w="849" w:type="pct"/>
          </w:tcPr>
          <w:p w14:paraId="148A0F64" w14:textId="77777777" w:rsidR="00B2481F" w:rsidRPr="0061502E" w:rsidRDefault="00B2481F" w:rsidP="00C4024D">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rPr>
            </w:pPr>
          </w:p>
        </w:tc>
      </w:tr>
    </w:tbl>
    <w:p w14:paraId="4DD29456" w14:textId="77777777" w:rsidR="00B2481F" w:rsidRDefault="00B2481F" w:rsidP="00C4024D">
      <w:pPr>
        <w:pStyle w:val="Caption"/>
        <w:spacing w:line="360" w:lineRule="auto"/>
        <w:contextualSpacing/>
        <w:jc w:val="both"/>
      </w:pPr>
      <w:bookmarkStart w:id="241" w:name="_Toc67566640"/>
      <w:r>
        <w:t xml:space="preserve">Table </w:t>
      </w:r>
      <w:r w:rsidR="000A196E">
        <w:fldChar w:fldCharType="begin"/>
      </w:r>
      <w:r w:rsidR="000A196E">
        <w:instrText xml:space="preserve"> SEQ Table \* ARABIC </w:instrText>
      </w:r>
      <w:r w:rsidR="000A196E">
        <w:fldChar w:fldCharType="separate"/>
      </w:r>
      <w:r w:rsidR="0082580D">
        <w:rPr>
          <w:noProof/>
        </w:rPr>
        <w:t>50</w:t>
      </w:r>
      <w:r w:rsidR="000A196E">
        <w:fldChar w:fldCharType="end"/>
      </w:r>
      <w:r>
        <w:t xml:space="preserve">:  </w:t>
      </w:r>
      <w:r w:rsidRPr="00E078F8">
        <w:t>Relationship between sector plans</w:t>
      </w:r>
      <w:bookmarkEnd w:id="241"/>
    </w:p>
    <w:p w14:paraId="229186EE" w14:textId="77777777" w:rsidR="00B2481F" w:rsidRDefault="00B2481F" w:rsidP="00C4024D">
      <w:pPr>
        <w:jc w:val="both"/>
        <w:rPr>
          <w:b/>
          <w:bCs/>
          <w:smallCaps/>
          <w:color w:val="44546A" w:themeColor="text2"/>
        </w:rPr>
      </w:pPr>
    </w:p>
    <w:p w14:paraId="43F20A37" w14:textId="77777777" w:rsidR="00B2481F" w:rsidRDefault="00B2481F" w:rsidP="00C4024D">
      <w:pPr>
        <w:jc w:val="both"/>
        <w:rPr>
          <w:b/>
          <w:bCs/>
          <w:smallCaps/>
          <w:color w:val="44546A" w:themeColor="text2"/>
        </w:rPr>
      </w:pPr>
    </w:p>
    <w:p w14:paraId="377EAAD6" w14:textId="77777777" w:rsidR="00BB30D6" w:rsidRDefault="00BB30D6" w:rsidP="00C4024D">
      <w:pPr>
        <w:jc w:val="both"/>
        <w:rPr>
          <w:b/>
          <w:bCs/>
          <w:smallCaps/>
          <w:color w:val="44546A" w:themeColor="text2"/>
        </w:rPr>
        <w:sectPr w:rsidR="00BB30D6"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pPr>
    </w:p>
    <w:p w14:paraId="116C98D4" w14:textId="77777777" w:rsidR="00B2481F" w:rsidRPr="00B85539" w:rsidRDefault="00B2481F" w:rsidP="00AF20EA">
      <w:pPr>
        <w:pStyle w:val="Heading1"/>
        <w:numPr>
          <w:ilvl w:val="1"/>
          <w:numId w:val="56"/>
        </w:numPr>
        <w:spacing w:before="100" w:beforeAutospacing="1" w:after="100" w:afterAutospacing="1" w:line="360" w:lineRule="auto"/>
        <w:contextualSpacing/>
        <w:jc w:val="both"/>
        <w:rPr>
          <w:rFonts w:ascii="Arial" w:hAnsi="Arial" w:cs="Arial"/>
          <w:color w:val="auto"/>
          <w:sz w:val="24"/>
          <w:szCs w:val="24"/>
        </w:rPr>
      </w:pPr>
      <w:bookmarkStart w:id="242" w:name="_Toc478036038"/>
      <w:bookmarkStart w:id="243" w:name="_Toc74729625"/>
      <w:bookmarkStart w:id="244" w:name="_Toc417627932"/>
      <w:r w:rsidRPr="00B85539">
        <w:rPr>
          <w:rFonts w:ascii="Arial" w:hAnsi="Arial" w:cs="Arial"/>
          <w:color w:val="auto"/>
          <w:sz w:val="24"/>
          <w:szCs w:val="24"/>
        </w:rPr>
        <w:lastRenderedPageBreak/>
        <w:t>List of Statutory, Strategic and Operational Plans</w:t>
      </w:r>
      <w:bookmarkEnd w:id="242"/>
      <w:bookmarkEnd w:id="243"/>
    </w:p>
    <w:p w14:paraId="0E2FC2A1" w14:textId="77777777" w:rsidR="00B2481F" w:rsidRPr="00B85539" w:rsidRDefault="00B2481F" w:rsidP="00C4024D">
      <w:pPr>
        <w:autoSpaceDE w:val="0"/>
        <w:autoSpaceDN w:val="0"/>
        <w:adjustRightInd w:val="0"/>
        <w:spacing w:before="100" w:beforeAutospacing="1" w:after="100" w:afterAutospacing="1"/>
        <w:jc w:val="both"/>
        <w:rPr>
          <w:rFonts w:ascii="Arial" w:hAnsi="Arial" w:cs="Arial"/>
          <w:b/>
        </w:rPr>
      </w:pPr>
      <w:r w:rsidRPr="00B85539">
        <w:rPr>
          <w:rFonts w:ascii="Arial" w:hAnsi="Arial" w:cs="Arial"/>
          <w:b/>
        </w:rPr>
        <w:t xml:space="preserve">STATUTORY PLANS </w:t>
      </w:r>
    </w:p>
    <w:p w14:paraId="594A4426" w14:textId="77777777" w:rsidR="00B2481F" w:rsidRPr="00965764" w:rsidRDefault="00B2481F" w:rsidP="00AF20EA">
      <w:pPr>
        <w:pStyle w:val="ListBullet3"/>
        <w:numPr>
          <w:ilvl w:val="0"/>
          <w:numId w:val="81"/>
        </w:numPr>
        <w:spacing w:before="100" w:beforeAutospacing="1" w:after="100" w:afterAutospacing="1" w:line="360" w:lineRule="auto"/>
        <w:contextualSpacing/>
        <w:rPr>
          <w:rFonts w:cs="Arial"/>
          <w:lang w:val="en-ZA"/>
        </w:rPr>
      </w:pPr>
      <w:r w:rsidRPr="00965764">
        <w:rPr>
          <w:rFonts w:cs="Arial"/>
          <w:lang w:val="en-ZA"/>
        </w:rPr>
        <w:t>IDP and Process Plan (Budget Time Schedule of Events for the Approval of the Budget and IDP)</w:t>
      </w:r>
    </w:p>
    <w:p w14:paraId="11253F59" w14:textId="77777777" w:rsidR="00B2481F" w:rsidRPr="00965764" w:rsidRDefault="00B2481F" w:rsidP="00AF20EA">
      <w:pPr>
        <w:pStyle w:val="ListBullet3"/>
        <w:numPr>
          <w:ilvl w:val="0"/>
          <w:numId w:val="81"/>
        </w:numPr>
        <w:spacing w:before="100" w:beforeAutospacing="1" w:after="100" w:afterAutospacing="1" w:line="360" w:lineRule="auto"/>
        <w:contextualSpacing/>
        <w:rPr>
          <w:rFonts w:cs="Arial"/>
          <w:lang w:val="en-ZA"/>
        </w:rPr>
      </w:pPr>
      <w:r w:rsidRPr="00965764">
        <w:rPr>
          <w:rFonts w:cs="Arial"/>
          <w:lang w:val="en-ZA"/>
        </w:rPr>
        <w:t>Spatial Development Framework</w:t>
      </w:r>
      <w:r w:rsidR="00E66D62">
        <w:rPr>
          <w:rFonts w:cs="Arial"/>
          <w:lang w:val="en-ZA"/>
        </w:rPr>
        <w:t xml:space="preserve"> – In progress</w:t>
      </w:r>
    </w:p>
    <w:p w14:paraId="5CFBEF21" w14:textId="77777777" w:rsidR="00B2481F" w:rsidRPr="00965764" w:rsidRDefault="00B2481F" w:rsidP="00AF20EA">
      <w:pPr>
        <w:pStyle w:val="ListBullet3"/>
        <w:numPr>
          <w:ilvl w:val="0"/>
          <w:numId w:val="81"/>
        </w:numPr>
        <w:spacing w:before="100" w:beforeAutospacing="1" w:after="100" w:afterAutospacing="1" w:line="360" w:lineRule="auto"/>
        <w:contextualSpacing/>
        <w:rPr>
          <w:rFonts w:cs="Arial"/>
          <w:lang w:val="en-ZA"/>
        </w:rPr>
      </w:pPr>
      <w:r w:rsidRPr="00965764">
        <w:rPr>
          <w:rFonts w:cs="Arial"/>
          <w:lang w:val="en-ZA"/>
        </w:rPr>
        <w:t>Municipal Disaster Risk Management Plan</w:t>
      </w:r>
    </w:p>
    <w:p w14:paraId="4811AEDD" w14:textId="77777777" w:rsidR="00B2481F" w:rsidRPr="00965764" w:rsidRDefault="00B2481F" w:rsidP="00AF20EA">
      <w:pPr>
        <w:pStyle w:val="ListBullet3"/>
        <w:numPr>
          <w:ilvl w:val="0"/>
          <w:numId w:val="81"/>
        </w:numPr>
        <w:spacing w:before="100" w:beforeAutospacing="1" w:after="100" w:afterAutospacing="1" w:line="360" w:lineRule="auto"/>
        <w:contextualSpacing/>
        <w:rPr>
          <w:rFonts w:cs="Arial"/>
          <w:lang w:val="en-ZA"/>
        </w:rPr>
      </w:pPr>
      <w:r w:rsidRPr="00965764">
        <w:rPr>
          <w:rFonts w:cs="Arial"/>
          <w:lang w:val="en-ZA"/>
        </w:rPr>
        <w:t xml:space="preserve">Integrated Human Settlements Plan </w:t>
      </w:r>
    </w:p>
    <w:p w14:paraId="696E2102" w14:textId="77777777" w:rsidR="00B2481F" w:rsidRDefault="00B2481F" w:rsidP="00AF20EA">
      <w:pPr>
        <w:pStyle w:val="ListBullet3"/>
        <w:numPr>
          <w:ilvl w:val="0"/>
          <w:numId w:val="81"/>
        </w:numPr>
        <w:spacing w:before="100" w:beforeAutospacing="1" w:after="100" w:afterAutospacing="1" w:line="360" w:lineRule="auto"/>
        <w:contextualSpacing/>
        <w:rPr>
          <w:rFonts w:cs="Arial"/>
          <w:lang w:val="en-ZA"/>
        </w:rPr>
      </w:pPr>
      <w:r w:rsidRPr="00965764">
        <w:rPr>
          <w:rFonts w:cs="Arial"/>
          <w:lang w:val="en-ZA"/>
        </w:rPr>
        <w:t xml:space="preserve">Comprehensive Integrated Transport Plan </w:t>
      </w:r>
      <w:r>
        <w:rPr>
          <w:rFonts w:cs="Arial"/>
          <w:lang w:val="en-ZA"/>
        </w:rPr>
        <w:t>(inclusive in document)</w:t>
      </w:r>
      <w:r w:rsidR="00E66D62">
        <w:rPr>
          <w:rFonts w:cs="Arial"/>
          <w:lang w:val="en-ZA"/>
        </w:rPr>
        <w:t xml:space="preserve"> </w:t>
      </w:r>
    </w:p>
    <w:p w14:paraId="40F549EE" w14:textId="77777777" w:rsidR="00AD6770" w:rsidRPr="00965764" w:rsidRDefault="00AD6770" w:rsidP="00AF20EA">
      <w:pPr>
        <w:pStyle w:val="ListBullet3"/>
        <w:numPr>
          <w:ilvl w:val="0"/>
          <w:numId w:val="81"/>
        </w:numPr>
        <w:spacing w:before="100" w:beforeAutospacing="1" w:after="100" w:afterAutospacing="1" w:line="360" w:lineRule="auto"/>
        <w:contextualSpacing/>
        <w:rPr>
          <w:rFonts w:cs="Arial"/>
          <w:lang w:val="en-ZA"/>
        </w:rPr>
      </w:pPr>
      <w:r>
        <w:rPr>
          <w:rFonts w:cs="Arial"/>
          <w:lang w:val="en-ZA"/>
        </w:rPr>
        <w:t>Circulars to be implemented</w:t>
      </w:r>
    </w:p>
    <w:p w14:paraId="1D220123" w14:textId="77777777" w:rsidR="00B2481F" w:rsidRPr="00965764" w:rsidRDefault="00B2481F" w:rsidP="00C4024D">
      <w:pPr>
        <w:pStyle w:val="ListBullet3"/>
        <w:numPr>
          <w:ilvl w:val="0"/>
          <w:numId w:val="0"/>
        </w:numPr>
        <w:spacing w:before="100" w:beforeAutospacing="1" w:after="100" w:afterAutospacing="1" w:line="360" w:lineRule="auto"/>
        <w:contextualSpacing/>
        <w:rPr>
          <w:rFonts w:cs="Arial"/>
          <w:lang w:val="en-ZA"/>
        </w:rPr>
      </w:pPr>
    </w:p>
    <w:p w14:paraId="3C924EBE" w14:textId="77777777" w:rsidR="00B2481F" w:rsidRPr="00965764" w:rsidRDefault="00B2481F" w:rsidP="00C4024D">
      <w:pPr>
        <w:pStyle w:val="ListBullet3"/>
        <w:numPr>
          <w:ilvl w:val="0"/>
          <w:numId w:val="0"/>
        </w:numPr>
        <w:spacing w:before="100" w:beforeAutospacing="1" w:after="100" w:afterAutospacing="1" w:line="360" w:lineRule="auto"/>
        <w:contextualSpacing/>
        <w:rPr>
          <w:rFonts w:cs="Arial"/>
          <w:b/>
          <w:lang w:val="en-ZA"/>
        </w:rPr>
      </w:pPr>
      <w:r w:rsidRPr="00965764">
        <w:rPr>
          <w:rFonts w:cs="Arial"/>
          <w:b/>
          <w:lang w:val="en-ZA"/>
        </w:rPr>
        <w:t>STRATEGIC AND OPERATIONAL PLANS</w:t>
      </w:r>
      <w:r>
        <w:rPr>
          <w:rFonts w:cs="Arial"/>
          <w:b/>
          <w:lang w:val="en-ZA"/>
        </w:rPr>
        <w:t xml:space="preserve"> (can be obtained on request)</w:t>
      </w:r>
    </w:p>
    <w:p w14:paraId="53E39D3F" w14:textId="77777777" w:rsidR="00B2481F" w:rsidRPr="00965764" w:rsidRDefault="00B2481F" w:rsidP="00AF20EA">
      <w:pPr>
        <w:pStyle w:val="ListParagraph"/>
        <w:numPr>
          <w:ilvl w:val="0"/>
          <w:numId w:val="82"/>
        </w:numPr>
        <w:spacing w:before="100" w:beforeAutospacing="1" w:after="100" w:afterAutospacing="1"/>
        <w:jc w:val="both"/>
        <w:rPr>
          <w:rFonts w:ascii="Arial" w:hAnsi="Arial" w:cs="Arial"/>
        </w:rPr>
      </w:pPr>
      <w:r w:rsidRPr="00965764">
        <w:rPr>
          <w:rFonts w:ascii="Arial" w:hAnsi="Arial" w:cs="Arial"/>
        </w:rPr>
        <w:t>Economic Development Strategy</w:t>
      </w:r>
    </w:p>
    <w:p w14:paraId="5E146C00" w14:textId="77777777" w:rsidR="00B2481F" w:rsidRPr="00965764" w:rsidRDefault="00AD6770" w:rsidP="00AF20EA">
      <w:pPr>
        <w:pStyle w:val="ListParagraph"/>
        <w:numPr>
          <w:ilvl w:val="0"/>
          <w:numId w:val="82"/>
        </w:numPr>
        <w:spacing w:before="100" w:beforeAutospacing="1" w:after="100" w:afterAutospacing="1"/>
        <w:jc w:val="both"/>
        <w:rPr>
          <w:rFonts w:ascii="Arial" w:hAnsi="Arial" w:cs="Arial"/>
        </w:rPr>
      </w:pPr>
      <w:r>
        <w:rPr>
          <w:rFonts w:ascii="Arial" w:hAnsi="Arial" w:cs="Arial"/>
        </w:rPr>
        <w:t>2018/19</w:t>
      </w:r>
      <w:r w:rsidR="00B2481F" w:rsidRPr="00965764">
        <w:rPr>
          <w:rFonts w:ascii="Arial" w:hAnsi="Arial" w:cs="Arial"/>
        </w:rPr>
        <w:t xml:space="preserve"> Annual Report and oversight report </w:t>
      </w:r>
    </w:p>
    <w:p w14:paraId="50802E57" w14:textId="77777777" w:rsidR="00B2481F" w:rsidRPr="00965764" w:rsidRDefault="00B2481F" w:rsidP="00AF20EA">
      <w:pPr>
        <w:pStyle w:val="ListParagraph"/>
        <w:numPr>
          <w:ilvl w:val="0"/>
          <w:numId w:val="82"/>
        </w:numPr>
        <w:spacing w:before="100" w:beforeAutospacing="1" w:after="100" w:afterAutospacing="1"/>
        <w:jc w:val="both"/>
        <w:rPr>
          <w:rFonts w:ascii="Arial" w:hAnsi="Arial" w:cs="Arial"/>
        </w:rPr>
      </w:pPr>
      <w:r w:rsidRPr="00965764">
        <w:rPr>
          <w:rFonts w:ascii="Arial" w:hAnsi="Arial" w:cs="Arial"/>
        </w:rPr>
        <w:t xml:space="preserve">Air Quality Management Plan (AQMP) </w:t>
      </w:r>
    </w:p>
    <w:p w14:paraId="607EA07C" w14:textId="77777777" w:rsidR="00B2481F" w:rsidRDefault="00B2481F" w:rsidP="00AF20EA">
      <w:pPr>
        <w:pStyle w:val="ListParagraph"/>
        <w:numPr>
          <w:ilvl w:val="0"/>
          <w:numId w:val="82"/>
        </w:numPr>
        <w:spacing w:before="100" w:beforeAutospacing="1" w:after="100" w:afterAutospacing="1"/>
        <w:jc w:val="both"/>
        <w:rPr>
          <w:rFonts w:ascii="Arial" w:hAnsi="Arial" w:cs="Arial"/>
        </w:rPr>
      </w:pPr>
      <w:r w:rsidRPr="00965764">
        <w:rPr>
          <w:rFonts w:ascii="Arial" w:hAnsi="Arial" w:cs="Arial"/>
        </w:rPr>
        <w:t>Comprehensive Integrated Transport Plan</w:t>
      </w:r>
    </w:p>
    <w:p w14:paraId="74DFAFED" w14:textId="77777777" w:rsidR="00AD6770" w:rsidRDefault="00AD6770" w:rsidP="00AF20EA">
      <w:pPr>
        <w:pStyle w:val="ListParagraph"/>
        <w:numPr>
          <w:ilvl w:val="0"/>
          <w:numId w:val="82"/>
        </w:numPr>
        <w:spacing w:before="100" w:beforeAutospacing="1" w:after="100" w:afterAutospacing="1"/>
        <w:jc w:val="both"/>
        <w:rPr>
          <w:rFonts w:ascii="Arial" w:hAnsi="Arial" w:cs="Arial"/>
        </w:rPr>
      </w:pPr>
      <w:r>
        <w:rPr>
          <w:rFonts w:ascii="Arial" w:hAnsi="Arial" w:cs="Arial"/>
        </w:rPr>
        <w:t>Community safety plan</w:t>
      </w:r>
    </w:p>
    <w:p w14:paraId="446D131B" w14:textId="77777777" w:rsidR="00AD6770" w:rsidRDefault="00AD6770" w:rsidP="00AF20EA">
      <w:pPr>
        <w:pStyle w:val="ListParagraph"/>
        <w:numPr>
          <w:ilvl w:val="0"/>
          <w:numId w:val="82"/>
        </w:numPr>
        <w:spacing w:before="100" w:beforeAutospacing="1" w:after="100" w:afterAutospacing="1"/>
        <w:jc w:val="both"/>
        <w:rPr>
          <w:rFonts w:ascii="Arial" w:hAnsi="Arial" w:cs="Arial"/>
        </w:rPr>
      </w:pPr>
      <w:r>
        <w:rPr>
          <w:rFonts w:ascii="Arial" w:hAnsi="Arial" w:cs="Arial"/>
        </w:rPr>
        <w:t>Updates on disaster management</w:t>
      </w:r>
    </w:p>
    <w:p w14:paraId="2782BDF7" w14:textId="77777777" w:rsidR="00AD6770" w:rsidRDefault="00AD6770" w:rsidP="00AF20EA">
      <w:pPr>
        <w:pStyle w:val="ListParagraph"/>
        <w:numPr>
          <w:ilvl w:val="0"/>
          <w:numId w:val="82"/>
        </w:numPr>
        <w:spacing w:before="100" w:beforeAutospacing="1" w:after="100" w:afterAutospacing="1"/>
        <w:jc w:val="both"/>
        <w:rPr>
          <w:rFonts w:ascii="Arial" w:hAnsi="Arial" w:cs="Arial"/>
        </w:rPr>
      </w:pPr>
      <w:r>
        <w:rPr>
          <w:rFonts w:ascii="Arial" w:hAnsi="Arial" w:cs="Arial"/>
        </w:rPr>
        <w:t xml:space="preserve">Audit action plan </w:t>
      </w:r>
    </w:p>
    <w:p w14:paraId="5DBE6753" w14:textId="77777777" w:rsidR="004F5D1E" w:rsidRDefault="004F5D1E" w:rsidP="00AF20EA">
      <w:pPr>
        <w:pStyle w:val="ListParagraph"/>
        <w:numPr>
          <w:ilvl w:val="0"/>
          <w:numId w:val="82"/>
        </w:numPr>
        <w:spacing w:before="100" w:beforeAutospacing="1" w:after="100" w:afterAutospacing="1"/>
        <w:jc w:val="both"/>
        <w:rPr>
          <w:rFonts w:ascii="Arial" w:hAnsi="Arial" w:cs="Arial"/>
        </w:rPr>
      </w:pPr>
      <w:r>
        <w:rPr>
          <w:rFonts w:ascii="Arial" w:hAnsi="Arial" w:cs="Arial"/>
        </w:rPr>
        <w:t xml:space="preserve">LG Socio economic Profile of </w:t>
      </w:r>
      <w:proofErr w:type="spellStart"/>
      <w:r>
        <w:rPr>
          <w:rFonts w:ascii="Arial" w:hAnsi="Arial" w:cs="Arial"/>
        </w:rPr>
        <w:t>Kannaland</w:t>
      </w:r>
      <w:proofErr w:type="spellEnd"/>
      <w:r>
        <w:rPr>
          <w:rFonts w:ascii="Arial" w:hAnsi="Arial" w:cs="Arial"/>
        </w:rPr>
        <w:t xml:space="preserve"> Municipality</w:t>
      </w:r>
    </w:p>
    <w:p w14:paraId="670F47E5" w14:textId="1D370471" w:rsidR="0021167D" w:rsidRDefault="0021167D" w:rsidP="00C4024D">
      <w:pPr>
        <w:jc w:val="both"/>
      </w:pPr>
      <w:bookmarkStart w:id="245" w:name="_GoBack"/>
      <w:bookmarkEnd w:id="244"/>
      <w:bookmarkEnd w:id="245"/>
    </w:p>
    <w:sectPr w:rsidR="0021167D" w:rsidSect="00596E6D">
      <w:pgSz w:w="16839" w:h="11907" w:orient="landscape" w:code="9"/>
      <w:pgMar w:top="1021" w:right="1021" w:bottom="1021" w:left="102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2A737" w14:textId="77777777" w:rsidR="00936D90" w:rsidRDefault="00936D90" w:rsidP="00E322FD">
      <w:pPr>
        <w:spacing w:after="0" w:line="240" w:lineRule="auto"/>
      </w:pPr>
      <w:r>
        <w:separator/>
      </w:r>
    </w:p>
  </w:endnote>
  <w:endnote w:type="continuationSeparator" w:id="0">
    <w:p w14:paraId="6B7CBA7A" w14:textId="77777777" w:rsidR="00936D90" w:rsidRDefault="00936D90" w:rsidP="00E3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Std-Th">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Futura Md BT"/>
    <w:panose1 w:val="00000000000000000000"/>
    <w:charset w:val="00"/>
    <w:family w:val="swiss"/>
    <w:notTrueType/>
    <w:pitch w:val="default"/>
    <w:sig w:usb0="00000003" w:usb1="00000000" w:usb2="00000000" w:usb3="00000000" w:csb0="00000001" w:csb1="00000000"/>
  </w:font>
  <w:font w:name="DokChampa">
    <w:charset w:val="DE"/>
    <w:family w:val="swiss"/>
    <w:pitch w:val="variable"/>
    <w:sig w:usb0="83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7465034"/>
      <w:docPartObj>
        <w:docPartGallery w:val="Page Numbers (Bottom of Page)"/>
        <w:docPartUnique/>
      </w:docPartObj>
    </w:sdtPr>
    <w:sdtContent>
      <w:p w14:paraId="67AD1A09" w14:textId="77777777" w:rsidR="00510E63" w:rsidRDefault="00510E63">
        <w:pPr>
          <w:pStyle w:val="Footer"/>
          <w:jc w:val="right"/>
        </w:pPr>
        <w:r>
          <w:t xml:space="preserve">Page | </w:t>
        </w:r>
        <w:r>
          <w:fldChar w:fldCharType="begin"/>
        </w:r>
        <w:r>
          <w:instrText xml:space="preserve"> PAGE   \* MERGEFORMAT </w:instrText>
        </w:r>
        <w:r>
          <w:fldChar w:fldCharType="separate"/>
        </w:r>
        <w:r>
          <w:rPr>
            <w:noProof/>
          </w:rPr>
          <w:t>10</w:t>
        </w:r>
        <w:r>
          <w:rPr>
            <w:noProof/>
          </w:rPr>
          <w:fldChar w:fldCharType="end"/>
        </w:r>
        <w:r>
          <w:t xml:space="preserve"> </w:t>
        </w:r>
      </w:p>
    </w:sdtContent>
  </w:sdt>
  <w:p w14:paraId="76CCA854" w14:textId="77777777" w:rsidR="00510E63" w:rsidRPr="00A02E40" w:rsidRDefault="00510E63" w:rsidP="00B2481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FB34A" w14:textId="77777777" w:rsidR="00510E63" w:rsidRDefault="00510E63">
    <w:pPr>
      <w:pStyle w:val="Footer"/>
      <w:jc w:val="right"/>
    </w:pPr>
    <w:r>
      <w:rPr>
        <w:color w:val="5B9BD5" w:themeColor="accent1"/>
        <w:sz w:val="20"/>
        <w:szCs w:val="20"/>
      </w:rPr>
      <w:t xml:space="preserve">pg. </w:t>
    </w:r>
    <w:r>
      <w:rPr>
        <w:color w:val="5B9BD5" w:themeColor="accent1"/>
        <w:sz w:val="20"/>
        <w:szCs w:val="20"/>
      </w:rPr>
      <w:fldChar w:fldCharType="begin"/>
    </w:r>
    <w:r>
      <w:rPr>
        <w:color w:val="5B9BD5" w:themeColor="accent1"/>
        <w:sz w:val="20"/>
        <w:szCs w:val="20"/>
      </w:rPr>
      <w:instrText xml:space="preserve"> PAGE  \* Arabic </w:instrText>
    </w:r>
    <w:r>
      <w:rPr>
        <w:color w:val="5B9BD5" w:themeColor="accent1"/>
        <w:sz w:val="20"/>
        <w:szCs w:val="20"/>
      </w:rPr>
      <w:fldChar w:fldCharType="separate"/>
    </w:r>
    <w:r>
      <w:rPr>
        <w:noProof/>
        <w:color w:val="5B9BD5" w:themeColor="accent1"/>
        <w:sz w:val="20"/>
        <w:szCs w:val="20"/>
      </w:rPr>
      <w:t>19</w:t>
    </w:r>
    <w:r>
      <w:rPr>
        <w:color w:val="5B9BD5" w:themeColor="accent1"/>
        <w:sz w:val="20"/>
        <w:szCs w:val="20"/>
      </w:rPr>
      <w:fldChar w:fldCharType="end"/>
    </w:r>
  </w:p>
  <w:p w14:paraId="3E9DF9AC" w14:textId="77777777" w:rsidR="00510E63" w:rsidRPr="00A02E40" w:rsidRDefault="00510E63" w:rsidP="00B248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Y="1"/>
      <w:tblW w:w="5000" w:type="pct"/>
      <w:tblLook w:val="04A0" w:firstRow="1" w:lastRow="0" w:firstColumn="1" w:lastColumn="0" w:noHBand="0" w:noVBand="1"/>
    </w:tblPr>
    <w:tblGrid>
      <w:gridCol w:w="4312"/>
      <w:gridCol w:w="958"/>
      <w:gridCol w:w="4311"/>
    </w:tblGrid>
    <w:tr w:rsidR="00510E63" w:rsidRPr="00A02E40" w14:paraId="6F8F3C6A" w14:textId="77777777" w:rsidTr="00B2481F">
      <w:trPr>
        <w:trHeight w:val="74"/>
      </w:trPr>
      <w:tc>
        <w:tcPr>
          <w:tcW w:w="2250" w:type="pct"/>
          <w:tcBorders>
            <w:bottom w:val="single" w:sz="4" w:space="0" w:color="94C600"/>
          </w:tcBorders>
        </w:tcPr>
        <w:p w14:paraId="4DA18AE0" w14:textId="77777777" w:rsidR="00510E63" w:rsidRPr="00A02E40" w:rsidRDefault="00510E63" w:rsidP="00B2481F"/>
      </w:tc>
      <w:tc>
        <w:tcPr>
          <w:tcW w:w="500" w:type="pct"/>
          <w:vMerge w:val="restart"/>
          <w:noWrap/>
          <w:vAlign w:val="center"/>
        </w:tcPr>
        <w:p w14:paraId="49598E56" w14:textId="77777777" w:rsidR="00510E63" w:rsidRPr="00A02E40" w:rsidRDefault="00510E63" w:rsidP="00B2481F">
          <w:r w:rsidRPr="00A02E40">
            <w:t xml:space="preserve">Page </w:t>
          </w:r>
          <w:r w:rsidRPr="00A02E40">
            <w:fldChar w:fldCharType="begin"/>
          </w:r>
          <w:r w:rsidRPr="00A02E40">
            <w:instrText xml:space="preserve"> PAGE  \* MERGEFORMAT </w:instrText>
          </w:r>
          <w:r w:rsidRPr="00A02E40">
            <w:fldChar w:fldCharType="separate"/>
          </w:r>
          <w:r>
            <w:rPr>
              <w:noProof/>
            </w:rPr>
            <w:t>63</w:t>
          </w:r>
          <w:r w:rsidRPr="00A02E40">
            <w:fldChar w:fldCharType="end"/>
          </w:r>
        </w:p>
      </w:tc>
      <w:tc>
        <w:tcPr>
          <w:tcW w:w="2250" w:type="pct"/>
          <w:tcBorders>
            <w:bottom w:val="single" w:sz="4" w:space="0" w:color="94C600"/>
          </w:tcBorders>
        </w:tcPr>
        <w:p w14:paraId="0BB666B7" w14:textId="77777777" w:rsidR="00510E63" w:rsidRPr="00A02E40" w:rsidRDefault="00510E63" w:rsidP="00B2481F"/>
      </w:tc>
    </w:tr>
    <w:tr w:rsidR="00510E63" w:rsidRPr="00A02E40" w14:paraId="6E5F2ED2" w14:textId="77777777">
      <w:trPr>
        <w:trHeight w:val="150"/>
      </w:trPr>
      <w:tc>
        <w:tcPr>
          <w:tcW w:w="2250" w:type="pct"/>
          <w:tcBorders>
            <w:top w:val="single" w:sz="4" w:space="0" w:color="94C600"/>
          </w:tcBorders>
        </w:tcPr>
        <w:p w14:paraId="650DA8B7" w14:textId="77777777" w:rsidR="00510E63" w:rsidRPr="00A02E40" w:rsidRDefault="00510E63" w:rsidP="00B2481F"/>
      </w:tc>
      <w:tc>
        <w:tcPr>
          <w:tcW w:w="500" w:type="pct"/>
          <w:vMerge/>
        </w:tcPr>
        <w:p w14:paraId="580E5835" w14:textId="77777777" w:rsidR="00510E63" w:rsidRPr="00A02E40" w:rsidRDefault="00510E63" w:rsidP="00B2481F"/>
      </w:tc>
      <w:tc>
        <w:tcPr>
          <w:tcW w:w="2250" w:type="pct"/>
          <w:tcBorders>
            <w:top w:val="single" w:sz="4" w:space="0" w:color="94C600"/>
          </w:tcBorders>
        </w:tcPr>
        <w:p w14:paraId="395AE064" w14:textId="77777777" w:rsidR="00510E63" w:rsidRPr="00A02E40" w:rsidRDefault="00510E63" w:rsidP="00B2481F"/>
      </w:tc>
    </w:tr>
  </w:tbl>
  <w:p w14:paraId="54942DF7" w14:textId="77777777" w:rsidR="00510E63" w:rsidRPr="00A02E40" w:rsidRDefault="00510E63" w:rsidP="00B2481F"/>
  <w:p w14:paraId="53B44A5A" w14:textId="77777777" w:rsidR="00510E63" w:rsidRDefault="00510E6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55ED7" w14:textId="77777777" w:rsidR="00510E63" w:rsidRDefault="00510E63">
    <w:pPr>
      <w:pStyle w:val="Footer"/>
      <w:jc w:val="right"/>
    </w:pPr>
    <w:r>
      <w:rPr>
        <w:color w:val="5B9BD5" w:themeColor="accent1"/>
        <w:sz w:val="20"/>
        <w:szCs w:val="20"/>
      </w:rPr>
      <w:t xml:space="preserve">pg. </w:t>
    </w:r>
    <w:r>
      <w:rPr>
        <w:color w:val="5B9BD5" w:themeColor="accent1"/>
        <w:sz w:val="20"/>
        <w:szCs w:val="20"/>
      </w:rPr>
      <w:fldChar w:fldCharType="begin"/>
    </w:r>
    <w:r>
      <w:rPr>
        <w:color w:val="5B9BD5" w:themeColor="accent1"/>
        <w:sz w:val="20"/>
        <w:szCs w:val="20"/>
      </w:rPr>
      <w:instrText xml:space="preserve"> PAGE  \* Arabic </w:instrText>
    </w:r>
    <w:r>
      <w:rPr>
        <w:color w:val="5B9BD5" w:themeColor="accent1"/>
        <w:sz w:val="20"/>
        <w:szCs w:val="20"/>
      </w:rPr>
      <w:fldChar w:fldCharType="separate"/>
    </w:r>
    <w:r>
      <w:rPr>
        <w:noProof/>
        <w:color w:val="5B9BD5" w:themeColor="accent1"/>
        <w:sz w:val="20"/>
        <w:szCs w:val="20"/>
      </w:rPr>
      <w:t>78</w:t>
    </w:r>
    <w:r>
      <w:rPr>
        <w:color w:val="5B9BD5" w:themeColor="accent1"/>
        <w:sz w:val="20"/>
        <w:szCs w:val="20"/>
      </w:rPr>
      <w:fldChar w:fldCharType="end"/>
    </w:r>
  </w:p>
  <w:p w14:paraId="3B644F3F" w14:textId="77777777" w:rsidR="00510E63" w:rsidRPr="00A02E40" w:rsidRDefault="00510E63" w:rsidP="00B248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DA194" w14:textId="77777777" w:rsidR="00936D90" w:rsidRDefault="00936D90" w:rsidP="00E322FD">
      <w:pPr>
        <w:spacing w:after="0" w:line="240" w:lineRule="auto"/>
      </w:pPr>
      <w:r>
        <w:separator/>
      </w:r>
    </w:p>
  </w:footnote>
  <w:footnote w:type="continuationSeparator" w:id="0">
    <w:p w14:paraId="57669FB9" w14:textId="77777777" w:rsidR="00936D90" w:rsidRDefault="00936D90" w:rsidP="00E32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7A891" w14:textId="77777777" w:rsidR="00510E63" w:rsidRPr="00A02E40" w:rsidRDefault="00510E63" w:rsidP="00B2481F">
    <w:r>
      <w:rPr>
        <w:noProof/>
        <w:lang w:val="en-ZA" w:eastAsia="en-ZA"/>
      </w:rPr>
      <mc:AlternateContent>
        <mc:Choice Requires="wps">
          <w:drawing>
            <wp:anchor distT="0" distB="0" distL="114300" distR="114300" simplePos="0" relativeHeight="251666432" behindDoc="1" locked="0" layoutInCell="0" allowOverlap="1" wp14:anchorId="4102D263" wp14:editId="244DFD07">
              <wp:simplePos x="0" y="0"/>
              <wp:positionH relativeFrom="margin">
                <wp:align>center</wp:align>
              </wp:positionH>
              <wp:positionV relativeFrom="margin">
                <wp:align>center</wp:align>
              </wp:positionV>
              <wp:extent cx="5237480" cy="3142615"/>
              <wp:effectExtent l="0" t="0" r="0" b="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4C462F" w14:textId="77777777" w:rsidR="00510E63" w:rsidRPr="00A02E40" w:rsidRDefault="00510E63" w:rsidP="00B2481F">
                          <w:r w:rsidRPr="00A02E40">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02D263" id="_x0000_t202" coordsize="21600,21600" o:spt="202" path="m,l,21600r21600,l21600,xe">
              <v:stroke joinstyle="miter"/>
              <v:path gradientshapeok="t" o:connecttype="rect"/>
            </v:shapetype>
            <v:shape id="Text Box 341" o:spid="_x0000_s1029" type="#_x0000_t202" style="position:absolute;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" o:allowincell="f" filled="f" stroked="f">
              <v:stroke joinstyle="round"/>
              <o:lock v:ext="edit" shapetype="t"/>
              <v:textbox style="mso-fit-shape-to-text:t">
                <w:txbxContent>
                  <w:p w14:paraId="3F4C462F" w14:textId="77777777" w:rsidR="00510E63" w:rsidRPr="00A02E40" w:rsidRDefault="00510E63" w:rsidP="00B2481F">
                    <w:r w:rsidRPr="00A02E40">
                      <w:t>DRAFT</w:t>
                    </w:r>
                  </w:p>
                </w:txbxContent>
              </v:textbox>
              <w10:wrap anchorx="margin" anchory="margin"/>
            </v:shape>
          </w:pict>
        </mc:Fallback>
      </mc:AlternateContent>
    </w:r>
    <w:r>
      <w:rPr>
        <w:noProof/>
        <w:lang w:val="en-ZA" w:eastAsia="en-ZA"/>
      </w:rPr>
      <mc:AlternateContent>
        <mc:Choice Requires="wps">
          <w:drawing>
            <wp:anchor distT="0" distB="0" distL="114300" distR="114300" simplePos="0" relativeHeight="251665408" behindDoc="1" locked="0" layoutInCell="0" allowOverlap="1" wp14:anchorId="5EF0BFF2" wp14:editId="55008EEA">
              <wp:simplePos x="0" y="0"/>
              <wp:positionH relativeFrom="margin">
                <wp:align>center</wp:align>
              </wp:positionH>
              <wp:positionV relativeFrom="margin">
                <wp:align>center</wp:align>
              </wp:positionV>
              <wp:extent cx="5237480" cy="3142615"/>
              <wp:effectExtent l="0" t="0" r="0" b="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3A5389" w14:textId="77777777" w:rsidR="00510E63" w:rsidRPr="00A02E40" w:rsidRDefault="00510E63" w:rsidP="00B2481F">
                          <w:r w:rsidRPr="00A02E40">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F0BFF2" id="Text Box 340" o:spid="_x0000_s1030"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" o:allowincell="f" filled="f" stroked="f">
              <v:stroke joinstyle="round"/>
              <o:lock v:ext="edit" shapetype="t"/>
              <v:textbox style="mso-fit-shape-to-text:t">
                <w:txbxContent>
                  <w:p w14:paraId="213A5389" w14:textId="77777777" w:rsidR="00510E63" w:rsidRPr="00A02E40" w:rsidRDefault="00510E63" w:rsidP="00B2481F">
                    <w:r w:rsidRPr="00A02E40">
                      <w:t>DRAFT</w:t>
                    </w:r>
                  </w:p>
                </w:txbxContent>
              </v:textbox>
              <w10:wrap anchorx="margin" anchory="margin"/>
            </v:shape>
          </w:pict>
        </mc:Fallback>
      </mc:AlternateContent>
    </w:r>
    <w:r>
      <w:rPr>
        <w:noProof/>
        <w:lang w:val="en-ZA" w:eastAsia="en-ZA"/>
      </w:rPr>
      <mc:AlternateContent>
        <mc:Choice Requires="wps">
          <w:drawing>
            <wp:anchor distT="0" distB="0" distL="114300" distR="114300" simplePos="0" relativeHeight="251664384" behindDoc="1" locked="0" layoutInCell="0" allowOverlap="1" wp14:anchorId="11778558" wp14:editId="31434EBF">
              <wp:simplePos x="0" y="0"/>
              <wp:positionH relativeFrom="margin">
                <wp:align>center</wp:align>
              </wp:positionH>
              <wp:positionV relativeFrom="margin">
                <wp:align>center</wp:align>
              </wp:positionV>
              <wp:extent cx="5237480" cy="3142615"/>
              <wp:effectExtent l="0" t="0" r="0" b="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EAEF4B" w14:textId="77777777" w:rsidR="00510E63" w:rsidRPr="00A02E40" w:rsidRDefault="00510E63" w:rsidP="00B2481F">
                          <w:r w:rsidRPr="00A02E40">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778558" id="Text Box 336" o:spid="_x0000_s1031" type="#_x0000_t202" style="position:absolute;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" o:allowincell="f" filled="f" stroked="f">
              <v:stroke joinstyle="round"/>
              <o:lock v:ext="edit" shapetype="t"/>
              <v:textbox style="mso-fit-shape-to-text:t">
                <w:txbxContent>
                  <w:p w14:paraId="7BEAEF4B" w14:textId="77777777" w:rsidR="00510E63" w:rsidRPr="00A02E40" w:rsidRDefault="00510E63" w:rsidP="00B2481F">
                    <w:r w:rsidRPr="00A02E40">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7B350" w14:textId="244436FE" w:rsidR="00510E63" w:rsidRDefault="00510E63" w:rsidP="00532B92">
    <w:pPr>
      <w:pBdr>
        <w:bottom w:val="single" w:sz="12" w:space="1" w:color="auto"/>
      </w:pBdr>
      <w:jc w:val="right"/>
    </w:pPr>
    <w:r w:rsidRPr="006164CE">
      <w:t xml:space="preserve"> INTEGRATED DEVELOPMENT PLAN</w:t>
    </w:r>
    <w:r>
      <w:t xml:space="preserve"> REVIEW</w:t>
    </w:r>
    <w:r w:rsidRPr="006164CE">
      <w:t xml:space="preserve"> </w:t>
    </w:r>
    <w:r>
      <w:t>2021/2022</w:t>
    </w:r>
  </w:p>
  <w:p w14:paraId="05F6B18C" w14:textId="77777777" w:rsidR="00510E63" w:rsidRPr="00532B92" w:rsidRDefault="00510E63" w:rsidP="00532B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072F9" w14:textId="77777777" w:rsidR="00510E63" w:rsidRPr="00A02E40" w:rsidRDefault="00510E63" w:rsidP="00532B92">
    <w:pPr>
      <w:pBdr>
        <w:bottom w:val="single" w:sz="12" w:space="1" w:color="auto"/>
      </w:pBdr>
      <w:jc w:val="right"/>
    </w:pPr>
    <w:r w:rsidRPr="006164CE">
      <w:t>FINAL INTEGRATED DEVELOPMENT PLAN 2020/2021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rPr>
      <w:alias w:val="Title"/>
      <w:id w:val="-928040189"/>
      <w:showingPlcHdr/>
      <w:dataBinding w:prefixMappings="xmlns:ns0='http://schemas.openxmlformats.org/package/2006/metadata/core-properties' xmlns:ns1='http://purl.org/dc/elements/1.1/'" w:xpath="/ns0:coreProperties[1]/ns1:title[1]" w:storeItemID="{6C3C8BC8-F283-45AE-878A-BAB7291924A1}"/>
      <w:text/>
    </w:sdtPr>
    <w:sdtContent>
      <w:p w14:paraId="69C0C72D" w14:textId="77777777" w:rsidR="00510E63" w:rsidRPr="00B72B18" w:rsidRDefault="00510E63">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sz w:val="24"/>
          </w:rPr>
          <w:t xml:space="preserve">     </w:t>
        </w:r>
      </w:p>
    </w:sdtContent>
  </w:sdt>
  <w:p w14:paraId="23A5EDD4" w14:textId="77777777" w:rsidR="00510E63" w:rsidRPr="00A02E40" w:rsidRDefault="00510E63" w:rsidP="00B248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FA53B" w14:textId="77777777" w:rsidR="00510E63" w:rsidRDefault="00510E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F550" w14:textId="397FD2D4" w:rsidR="00510E63" w:rsidRDefault="00510E63" w:rsidP="00320579">
    <w:pPr>
      <w:pBdr>
        <w:bottom w:val="single" w:sz="12" w:space="1" w:color="auto"/>
      </w:pBdr>
      <w:jc w:val="right"/>
    </w:pPr>
    <w:r>
      <w:t>DRAFT</w:t>
    </w:r>
    <w:r w:rsidRPr="006164CE">
      <w:t xml:space="preserve"> INTEGRATED DEVELOPMENT PLAN </w:t>
    </w:r>
    <w:r>
      <w:t>2021/22</w:t>
    </w:r>
  </w:p>
  <w:p w14:paraId="2392ED2F" w14:textId="77777777" w:rsidR="00510E63" w:rsidRPr="00C87C6A" w:rsidRDefault="00510E63" w:rsidP="00C87C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C1532" w14:textId="77777777" w:rsidR="00510E63" w:rsidRDefault="00510E63" w:rsidP="006164CE">
    <w:pPr>
      <w:pBdr>
        <w:bottom w:val="single" w:sz="12" w:space="1" w:color="auto"/>
      </w:pBdr>
      <w:jc w:val="right"/>
    </w:pPr>
    <w:r w:rsidRPr="006164CE">
      <w:t xml:space="preserve"> </w:t>
    </w:r>
    <w:r>
      <w:t xml:space="preserve">DRAFT </w:t>
    </w:r>
    <w:r w:rsidRPr="006164CE">
      <w:t>INTEGRATED</w:t>
    </w:r>
    <w:r>
      <w:t xml:space="preserve"> DEVELOPMENT PLAN 2021/22</w:t>
    </w:r>
  </w:p>
  <w:p w14:paraId="30C5E4B3" w14:textId="77777777" w:rsidR="00510E63" w:rsidRPr="006164CE" w:rsidRDefault="00510E63" w:rsidP="006164CE">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D6349" w14:textId="77777777" w:rsidR="00510E63" w:rsidRDefault="00510E63">
    <w:pPr>
      <w:pStyle w:val="Header"/>
    </w:pPr>
  </w:p>
  <w:p w14:paraId="2806BF7D" w14:textId="77777777" w:rsidR="00510E63" w:rsidRDefault="00510E6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6F2D8" w14:textId="25EFD337" w:rsidR="00510E63" w:rsidRDefault="00510E63" w:rsidP="00EC26AD">
    <w:pPr>
      <w:pBdr>
        <w:bottom w:val="single" w:sz="12" w:space="1" w:color="auto"/>
      </w:pBdr>
      <w:jc w:val="right"/>
    </w:pPr>
    <w:r>
      <w:t>DRAFT</w:t>
    </w:r>
    <w:r w:rsidRPr="006164CE">
      <w:t xml:space="preserve"> INTEGRATED DEVELOPMENT PLAN </w:t>
    </w:r>
    <w:r>
      <w:t>2021/22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F2695" w14:textId="77777777" w:rsidR="00510E63" w:rsidRPr="00A02E40" w:rsidRDefault="00510E63" w:rsidP="00B2481F">
    <w:r>
      <w:rPr>
        <w:noProof/>
        <w:lang w:val="en-ZA" w:eastAsia="en-ZA"/>
      </w:rPr>
      <mc:AlternateContent>
        <mc:Choice Requires="wps">
          <w:drawing>
            <wp:anchor distT="0" distB="0" distL="114300" distR="114300" simplePos="0" relativeHeight="251670528" behindDoc="1" locked="0" layoutInCell="0" allowOverlap="1" wp14:anchorId="7E30BDB0" wp14:editId="2EEA1401">
              <wp:simplePos x="0" y="0"/>
              <wp:positionH relativeFrom="margin">
                <wp:align>center</wp:align>
              </wp:positionH>
              <wp:positionV relativeFrom="margin">
                <wp:align>center</wp:align>
              </wp:positionV>
              <wp:extent cx="5237480" cy="106680"/>
              <wp:effectExtent l="0" t="0" r="0" b="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6205E0" w14:textId="77777777" w:rsidR="00510E63" w:rsidRPr="00A02E40" w:rsidRDefault="00510E63" w:rsidP="00B2481F">
                          <w:r w:rsidRPr="00A02E40">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30BDB0" id="_x0000_t202" coordsize="21600,21600" o:spt="202" path="m,l,21600r21600,l21600,xe">
              <v:stroke joinstyle="miter"/>
              <v:path gradientshapeok="t" o:connecttype="rect"/>
            </v:shapetype>
            <v:shape id="Text Box 453" o:spid="_x0000_s1032" type="#_x0000_t202" style="position:absolute;margin-left:0;margin-top:0;width:412.4pt;height:8.4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" o:allowincell="f" filled="f" stroked="f">
              <v:stroke joinstyle="round"/>
              <o:lock v:ext="edit" shapetype="t"/>
              <v:textbox style="mso-fit-shape-to-text:t">
                <w:txbxContent>
                  <w:p w14:paraId="176205E0" w14:textId="77777777" w:rsidR="00510E63" w:rsidRPr="00A02E40" w:rsidRDefault="00510E63" w:rsidP="00B2481F">
                    <w:r w:rsidRPr="00A02E40">
                      <w:t>DRAFT</w:t>
                    </w:r>
                  </w:p>
                </w:txbxContent>
              </v:textbox>
              <w10:wrap anchorx="margin" anchory="margin"/>
            </v:shape>
          </w:pict>
        </mc:Fallback>
      </mc:AlternateContent>
    </w:r>
    <w:r>
      <w:rPr>
        <w:noProof/>
        <w:lang w:val="en-ZA" w:eastAsia="en-ZA"/>
      </w:rPr>
      <mc:AlternateContent>
        <mc:Choice Requires="wps">
          <w:drawing>
            <wp:anchor distT="0" distB="0" distL="114300" distR="114300" simplePos="0" relativeHeight="251669504" behindDoc="1" locked="0" layoutInCell="0" allowOverlap="1" wp14:anchorId="650E48FF" wp14:editId="70134848">
              <wp:simplePos x="0" y="0"/>
              <wp:positionH relativeFrom="margin">
                <wp:align>center</wp:align>
              </wp:positionH>
              <wp:positionV relativeFrom="margin">
                <wp:align>center</wp:align>
              </wp:positionV>
              <wp:extent cx="5237480" cy="106680"/>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AEF058" w14:textId="77777777" w:rsidR="00510E63" w:rsidRPr="00A02E40" w:rsidRDefault="00510E63" w:rsidP="00B2481F">
                          <w:r w:rsidRPr="00A02E40">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0E48FF" id="Text Box 452" o:spid="_x0000_s1033" type="#_x0000_t202" style="position:absolute;margin-left:0;margin-top:0;width:412.4pt;height:8.4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" o:allowincell="f" filled="f" stroked="f">
              <v:stroke joinstyle="round"/>
              <o:lock v:ext="edit" shapetype="t"/>
              <v:textbox style="mso-fit-shape-to-text:t">
                <w:txbxContent>
                  <w:p w14:paraId="51AEF058" w14:textId="77777777" w:rsidR="00510E63" w:rsidRPr="00A02E40" w:rsidRDefault="00510E63" w:rsidP="00B2481F">
                    <w:r w:rsidRPr="00A02E40">
                      <w:t>DRAFT</w:t>
                    </w:r>
                  </w:p>
                </w:txbxContent>
              </v:textbox>
              <w10:wrap anchorx="margin" anchory="margin"/>
            </v:shape>
          </w:pict>
        </mc:Fallback>
      </mc:AlternateContent>
    </w:r>
    <w:r>
      <w:rPr>
        <w:noProof/>
        <w:lang w:val="en-ZA" w:eastAsia="en-ZA"/>
      </w:rPr>
      <mc:AlternateContent>
        <mc:Choice Requires="wps">
          <w:drawing>
            <wp:anchor distT="0" distB="0" distL="114300" distR="114300" simplePos="0" relativeHeight="251668480" behindDoc="0" locked="0" layoutInCell="1" allowOverlap="1" wp14:anchorId="2EC8F6B5" wp14:editId="6EAD3DAA">
              <wp:simplePos x="0" y="0"/>
              <wp:positionH relativeFrom="column">
                <wp:posOffset>0</wp:posOffset>
              </wp:positionH>
              <wp:positionV relativeFrom="paragraph">
                <wp:posOffset>199390</wp:posOffset>
              </wp:positionV>
              <wp:extent cx="4735830" cy="17145"/>
              <wp:effectExtent l="19050" t="18415" r="17145" b="40640"/>
              <wp:wrapNone/>
              <wp:docPr id="451" name="Straight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35830" cy="17145"/>
                      </a:xfrm>
                      <a:prstGeom prst="line">
                        <a:avLst/>
                      </a:prstGeom>
                      <a:noFill/>
                      <a:ln w="22225">
                        <a:solidFill>
                          <a:srgbClr val="94C600"/>
                        </a:solidFill>
                        <a:round/>
                        <a:headEnd/>
                        <a:tailEnd/>
                      </a:ln>
                      <a:effectLst>
                        <a:outerShdw dist="25400" dir="5400000" rotWithShape="0">
                          <a:srgbClr val="000000">
                            <a:alpha val="28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4AD77A8" id="Straight Connector 4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7pt" to="372.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" strokecolor="#94c600" strokeweight="1.75pt">
              <v:shadow on="t" color="black" opacity="18350f" origin=",.5" offset="0"/>
              <o:lock v:ext="edit" shapetype="f"/>
            </v:line>
          </w:pict>
        </mc:Fallback>
      </mc:AlternateContent>
    </w:r>
    <w:r>
      <w:rPr>
        <w:noProof/>
        <w:lang w:val="en-ZA" w:eastAsia="en-ZA"/>
      </w:rPr>
      <w:drawing>
        <wp:anchor distT="0" distB="0" distL="114300" distR="114300" simplePos="0" relativeHeight="251667456" behindDoc="1" locked="0" layoutInCell="1" allowOverlap="1" wp14:anchorId="0723A0A4" wp14:editId="7CD66D0B">
          <wp:simplePos x="0" y="0"/>
          <wp:positionH relativeFrom="column">
            <wp:posOffset>5103495</wp:posOffset>
          </wp:positionH>
          <wp:positionV relativeFrom="paragraph">
            <wp:posOffset>60960</wp:posOffset>
          </wp:positionV>
          <wp:extent cx="911225" cy="361950"/>
          <wp:effectExtent l="0" t="0" r="3175" b="0"/>
          <wp:wrapTight wrapText="bothSides">
            <wp:wrapPolygon edited="0">
              <wp:start x="0" y="0"/>
              <wp:lineTo x="0" y="20463"/>
              <wp:lineTo x="21224" y="20463"/>
              <wp:lineTo x="2122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E40">
      <w:t>4th GENERATION DRAFT INTEGRATED DEVELOPMENT PLAN 2017-2022</w:t>
    </w:r>
    <w:r w:rsidRPr="00A02E40">
      <w:tab/>
    </w:r>
  </w:p>
  <w:p w14:paraId="1827FE85" w14:textId="77777777" w:rsidR="00510E63" w:rsidRDefault="00510E6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862A4" w14:textId="77777777" w:rsidR="00510E63" w:rsidRDefault="00510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25pt;height:11.25pt" o:bullet="t">
        <v:imagedata r:id="rId1" o:title="mso43D2"/>
      </v:shape>
    </w:pict>
  </w:numPicBullet>
  <w:numPicBullet w:numPicBulletId="1">
    <w:pict>
      <v:shape w14:anchorId="1391173C" id="_x0000_i1109" type="#_x0000_t75" style="width:14.15pt;height:14.15pt" o:bullet="t">
        <v:imagedata r:id="rId2" o:title="art85E7"/>
      </v:shape>
    </w:pict>
  </w:numPicBullet>
  <w:abstractNum w:abstractNumId="0" w15:restartNumberingAfterBreak="0">
    <w:nsid w:val="FFFFFF82"/>
    <w:multiLevelType w:val="singleLevel"/>
    <w:tmpl w:val="6A3638A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3479E6"/>
    <w:multiLevelType w:val="hybridMultilevel"/>
    <w:tmpl w:val="6F20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A1034"/>
    <w:multiLevelType w:val="hybridMultilevel"/>
    <w:tmpl w:val="B5BC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A770B"/>
    <w:multiLevelType w:val="multilevel"/>
    <w:tmpl w:val="0BFAC7F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A4F68"/>
    <w:multiLevelType w:val="hybridMultilevel"/>
    <w:tmpl w:val="3730A9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39C3525"/>
    <w:multiLevelType w:val="hybridMultilevel"/>
    <w:tmpl w:val="F87C3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5F410A9"/>
    <w:multiLevelType w:val="hybridMultilevel"/>
    <w:tmpl w:val="B622C640"/>
    <w:lvl w:ilvl="0" w:tplc="148ED616">
      <w:start w:val="1"/>
      <w:numFmt w:val="lowerLetter"/>
      <w:lvlText w:val="%1)"/>
      <w:lvlJc w:val="left"/>
      <w:pPr>
        <w:ind w:left="360" w:hanging="360"/>
      </w:pPr>
      <w:rPr>
        <w:rFonts w:ascii="Arial" w:eastAsiaTheme="minorEastAsia" w:hAnsi="Arial" w:cs="HelveticaNeueLTStd-Th"/>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6017968"/>
    <w:multiLevelType w:val="multilevel"/>
    <w:tmpl w:val="C95EB6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5E7BBB"/>
    <w:multiLevelType w:val="hybridMultilevel"/>
    <w:tmpl w:val="17B84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A2E356B"/>
    <w:multiLevelType w:val="hybridMultilevel"/>
    <w:tmpl w:val="FB0A5696"/>
    <w:lvl w:ilvl="0" w:tplc="04090001">
      <w:start w:val="1"/>
      <w:numFmt w:val="bullet"/>
      <w:lvlText w:val=""/>
      <w:lvlJc w:val="left"/>
      <w:pPr>
        <w:ind w:left="720" w:hanging="360"/>
      </w:pPr>
      <w:rPr>
        <w:rFonts w:ascii="Symbol" w:hAnsi="Symbol" w:hint="default"/>
      </w:rPr>
    </w:lvl>
    <w:lvl w:ilvl="1" w:tplc="4162B812">
      <w:numFmt w:val="bullet"/>
      <w:lvlText w:val="·"/>
      <w:lvlJc w:val="left"/>
      <w:pPr>
        <w:ind w:left="1440" w:hanging="360"/>
      </w:pPr>
      <w:rPr>
        <w:rFonts w:ascii="Century Gothic" w:eastAsiaTheme="minorHAnsi" w:hAnsi="Century Gothic" w:cs="Symbo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3A6021"/>
    <w:multiLevelType w:val="hybridMultilevel"/>
    <w:tmpl w:val="5A3C1BC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B557324"/>
    <w:multiLevelType w:val="hybridMultilevel"/>
    <w:tmpl w:val="FA2643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B8E771C"/>
    <w:multiLevelType w:val="hybridMultilevel"/>
    <w:tmpl w:val="5878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449E5"/>
    <w:multiLevelType w:val="hybridMultilevel"/>
    <w:tmpl w:val="278C8360"/>
    <w:lvl w:ilvl="0" w:tplc="A4FAA334">
      <w:start w:val="1"/>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DEC5806"/>
    <w:multiLevelType w:val="hybridMultilevel"/>
    <w:tmpl w:val="003A2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E3F340D"/>
    <w:multiLevelType w:val="hybridMultilevel"/>
    <w:tmpl w:val="1E3C3268"/>
    <w:lvl w:ilvl="0" w:tplc="1C090001">
      <w:start w:val="1"/>
      <w:numFmt w:val="bullet"/>
      <w:lvlText w:val=""/>
      <w:lvlJc w:val="left"/>
      <w:pPr>
        <w:ind w:left="720" w:hanging="360"/>
      </w:pPr>
      <w:rPr>
        <w:rFonts w:ascii="Symbol" w:hAnsi="Symbol" w:hint="default"/>
      </w:rPr>
    </w:lvl>
    <w:lvl w:ilvl="1" w:tplc="11EA938E">
      <w:numFmt w:val="bullet"/>
      <w:lvlText w:val="·"/>
      <w:lvlJc w:val="left"/>
      <w:pPr>
        <w:ind w:left="1440" w:hanging="360"/>
      </w:pPr>
      <w:rPr>
        <w:rFonts w:ascii="Arial" w:eastAsiaTheme="minorEastAsia"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E7D7BA9"/>
    <w:multiLevelType w:val="hybridMultilevel"/>
    <w:tmpl w:val="A9BE88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0EA86722"/>
    <w:multiLevelType w:val="hybridMultilevel"/>
    <w:tmpl w:val="A5C056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0F875AF6"/>
    <w:multiLevelType w:val="hybridMultilevel"/>
    <w:tmpl w:val="B010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A57281"/>
    <w:multiLevelType w:val="hybridMultilevel"/>
    <w:tmpl w:val="2C88C4A4"/>
    <w:lvl w:ilvl="0" w:tplc="A4FAA334">
      <w:start w:val="1"/>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0FAC5E78"/>
    <w:multiLevelType w:val="hybridMultilevel"/>
    <w:tmpl w:val="BD98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177FE6"/>
    <w:multiLevelType w:val="hybridMultilevel"/>
    <w:tmpl w:val="C690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941D01"/>
    <w:multiLevelType w:val="hybridMultilevel"/>
    <w:tmpl w:val="C8202A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16086EAB"/>
    <w:multiLevelType w:val="hybridMultilevel"/>
    <w:tmpl w:val="A8F0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921CB4"/>
    <w:multiLevelType w:val="hybridMultilevel"/>
    <w:tmpl w:val="A314A9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76F3213"/>
    <w:multiLevelType w:val="hybridMultilevel"/>
    <w:tmpl w:val="694886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7BD5C1E"/>
    <w:multiLevelType w:val="hybridMultilevel"/>
    <w:tmpl w:val="5316D0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184F4357"/>
    <w:multiLevelType w:val="hybridMultilevel"/>
    <w:tmpl w:val="5BD8C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185707B7"/>
    <w:multiLevelType w:val="hybridMultilevel"/>
    <w:tmpl w:val="36921104"/>
    <w:lvl w:ilvl="0" w:tplc="A4FAA334">
      <w:start w:val="1"/>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A707F24"/>
    <w:multiLevelType w:val="hybridMultilevel"/>
    <w:tmpl w:val="3244C356"/>
    <w:lvl w:ilvl="0" w:tplc="3CAE6E24">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0" w15:restartNumberingAfterBreak="0">
    <w:nsid w:val="1AD16F22"/>
    <w:multiLevelType w:val="multilevel"/>
    <w:tmpl w:val="70748D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B246174"/>
    <w:multiLevelType w:val="hybridMultilevel"/>
    <w:tmpl w:val="CCAEEA36"/>
    <w:lvl w:ilvl="0" w:tplc="D9BC8BEA">
      <w:start w:val="1"/>
      <w:numFmt w:val="bullet"/>
      <w:lvlText w:val=""/>
      <w:lvlPicBulletId w:val="1"/>
      <w:lvlJc w:val="left"/>
      <w:pPr>
        <w:tabs>
          <w:tab w:val="num" w:pos="720"/>
        </w:tabs>
        <w:ind w:left="720" w:hanging="360"/>
      </w:pPr>
      <w:rPr>
        <w:rFonts w:ascii="Symbol" w:hAnsi="Symbol" w:hint="default"/>
      </w:rPr>
    </w:lvl>
    <w:lvl w:ilvl="1" w:tplc="31D04B46" w:tentative="1">
      <w:start w:val="1"/>
      <w:numFmt w:val="bullet"/>
      <w:lvlText w:val=""/>
      <w:lvlPicBulletId w:val="1"/>
      <w:lvlJc w:val="left"/>
      <w:pPr>
        <w:tabs>
          <w:tab w:val="num" w:pos="1440"/>
        </w:tabs>
        <w:ind w:left="1440" w:hanging="360"/>
      </w:pPr>
      <w:rPr>
        <w:rFonts w:ascii="Symbol" w:hAnsi="Symbol" w:hint="default"/>
      </w:rPr>
    </w:lvl>
    <w:lvl w:ilvl="2" w:tplc="3768F46A" w:tentative="1">
      <w:start w:val="1"/>
      <w:numFmt w:val="bullet"/>
      <w:lvlText w:val=""/>
      <w:lvlPicBulletId w:val="1"/>
      <w:lvlJc w:val="left"/>
      <w:pPr>
        <w:tabs>
          <w:tab w:val="num" w:pos="2160"/>
        </w:tabs>
        <w:ind w:left="2160" w:hanging="360"/>
      </w:pPr>
      <w:rPr>
        <w:rFonts w:ascii="Symbol" w:hAnsi="Symbol" w:hint="default"/>
      </w:rPr>
    </w:lvl>
    <w:lvl w:ilvl="3" w:tplc="2CE8386E" w:tentative="1">
      <w:start w:val="1"/>
      <w:numFmt w:val="bullet"/>
      <w:lvlText w:val=""/>
      <w:lvlPicBulletId w:val="1"/>
      <w:lvlJc w:val="left"/>
      <w:pPr>
        <w:tabs>
          <w:tab w:val="num" w:pos="2880"/>
        </w:tabs>
        <w:ind w:left="2880" w:hanging="360"/>
      </w:pPr>
      <w:rPr>
        <w:rFonts w:ascii="Symbol" w:hAnsi="Symbol" w:hint="default"/>
      </w:rPr>
    </w:lvl>
    <w:lvl w:ilvl="4" w:tplc="3D84450C" w:tentative="1">
      <w:start w:val="1"/>
      <w:numFmt w:val="bullet"/>
      <w:lvlText w:val=""/>
      <w:lvlPicBulletId w:val="1"/>
      <w:lvlJc w:val="left"/>
      <w:pPr>
        <w:tabs>
          <w:tab w:val="num" w:pos="3600"/>
        </w:tabs>
        <w:ind w:left="3600" w:hanging="360"/>
      </w:pPr>
      <w:rPr>
        <w:rFonts w:ascii="Symbol" w:hAnsi="Symbol" w:hint="default"/>
      </w:rPr>
    </w:lvl>
    <w:lvl w:ilvl="5" w:tplc="45F06EB8" w:tentative="1">
      <w:start w:val="1"/>
      <w:numFmt w:val="bullet"/>
      <w:lvlText w:val=""/>
      <w:lvlPicBulletId w:val="1"/>
      <w:lvlJc w:val="left"/>
      <w:pPr>
        <w:tabs>
          <w:tab w:val="num" w:pos="4320"/>
        </w:tabs>
        <w:ind w:left="4320" w:hanging="360"/>
      </w:pPr>
      <w:rPr>
        <w:rFonts w:ascii="Symbol" w:hAnsi="Symbol" w:hint="default"/>
      </w:rPr>
    </w:lvl>
    <w:lvl w:ilvl="6" w:tplc="F7E8461A" w:tentative="1">
      <w:start w:val="1"/>
      <w:numFmt w:val="bullet"/>
      <w:lvlText w:val=""/>
      <w:lvlPicBulletId w:val="1"/>
      <w:lvlJc w:val="left"/>
      <w:pPr>
        <w:tabs>
          <w:tab w:val="num" w:pos="5040"/>
        </w:tabs>
        <w:ind w:left="5040" w:hanging="360"/>
      </w:pPr>
      <w:rPr>
        <w:rFonts w:ascii="Symbol" w:hAnsi="Symbol" w:hint="default"/>
      </w:rPr>
    </w:lvl>
    <w:lvl w:ilvl="7" w:tplc="C31CC40E" w:tentative="1">
      <w:start w:val="1"/>
      <w:numFmt w:val="bullet"/>
      <w:lvlText w:val=""/>
      <w:lvlPicBulletId w:val="1"/>
      <w:lvlJc w:val="left"/>
      <w:pPr>
        <w:tabs>
          <w:tab w:val="num" w:pos="5760"/>
        </w:tabs>
        <w:ind w:left="5760" w:hanging="360"/>
      </w:pPr>
      <w:rPr>
        <w:rFonts w:ascii="Symbol" w:hAnsi="Symbol" w:hint="default"/>
      </w:rPr>
    </w:lvl>
    <w:lvl w:ilvl="8" w:tplc="08DAECEE" w:tentative="1">
      <w:start w:val="1"/>
      <w:numFmt w:val="bullet"/>
      <w:lvlText w:val=""/>
      <w:lvlPicBulletId w:val="1"/>
      <w:lvlJc w:val="left"/>
      <w:pPr>
        <w:tabs>
          <w:tab w:val="num" w:pos="6480"/>
        </w:tabs>
        <w:ind w:left="6480" w:hanging="360"/>
      </w:pPr>
      <w:rPr>
        <w:rFonts w:ascii="Symbol" w:hAnsi="Symbol" w:hint="default"/>
      </w:rPr>
    </w:lvl>
  </w:abstractNum>
  <w:abstractNum w:abstractNumId="32" w15:restartNumberingAfterBreak="0">
    <w:nsid w:val="1EB77ECB"/>
    <w:multiLevelType w:val="hybridMultilevel"/>
    <w:tmpl w:val="0D3C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FA0F04"/>
    <w:multiLevelType w:val="hybridMultilevel"/>
    <w:tmpl w:val="7924F16E"/>
    <w:lvl w:ilvl="0" w:tplc="A91C1348">
      <w:start w:val="1"/>
      <w:numFmt w:val="bullet"/>
      <w:lvlText w:val=""/>
      <w:lvlPicBulletId w:val="1"/>
      <w:lvlJc w:val="left"/>
      <w:pPr>
        <w:tabs>
          <w:tab w:val="num" w:pos="720"/>
        </w:tabs>
        <w:ind w:left="720" w:hanging="360"/>
      </w:pPr>
      <w:rPr>
        <w:rFonts w:ascii="Symbol" w:hAnsi="Symbol" w:hint="default"/>
      </w:rPr>
    </w:lvl>
    <w:lvl w:ilvl="1" w:tplc="043E3348" w:tentative="1">
      <w:start w:val="1"/>
      <w:numFmt w:val="bullet"/>
      <w:lvlText w:val=""/>
      <w:lvlPicBulletId w:val="1"/>
      <w:lvlJc w:val="left"/>
      <w:pPr>
        <w:tabs>
          <w:tab w:val="num" w:pos="1440"/>
        </w:tabs>
        <w:ind w:left="1440" w:hanging="360"/>
      </w:pPr>
      <w:rPr>
        <w:rFonts w:ascii="Symbol" w:hAnsi="Symbol" w:hint="default"/>
      </w:rPr>
    </w:lvl>
    <w:lvl w:ilvl="2" w:tplc="CB34015A" w:tentative="1">
      <w:start w:val="1"/>
      <w:numFmt w:val="bullet"/>
      <w:lvlText w:val=""/>
      <w:lvlPicBulletId w:val="1"/>
      <w:lvlJc w:val="left"/>
      <w:pPr>
        <w:tabs>
          <w:tab w:val="num" w:pos="2160"/>
        </w:tabs>
        <w:ind w:left="2160" w:hanging="360"/>
      </w:pPr>
      <w:rPr>
        <w:rFonts w:ascii="Symbol" w:hAnsi="Symbol" w:hint="default"/>
      </w:rPr>
    </w:lvl>
    <w:lvl w:ilvl="3" w:tplc="197AADC0" w:tentative="1">
      <w:start w:val="1"/>
      <w:numFmt w:val="bullet"/>
      <w:lvlText w:val=""/>
      <w:lvlPicBulletId w:val="1"/>
      <w:lvlJc w:val="left"/>
      <w:pPr>
        <w:tabs>
          <w:tab w:val="num" w:pos="2880"/>
        </w:tabs>
        <w:ind w:left="2880" w:hanging="360"/>
      </w:pPr>
      <w:rPr>
        <w:rFonts w:ascii="Symbol" w:hAnsi="Symbol" w:hint="default"/>
      </w:rPr>
    </w:lvl>
    <w:lvl w:ilvl="4" w:tplc="35B236F2" w:tentative="1">
      <w:start w:val="1"/>
      <w:numFmt w:val="bullet"/>
      <w:lvlText w:val=""/>
      <w:lvlPicBulletId w:val="1"/>
      <w:lvlJc w:val="left"/>
      <w:pPr>
        <w:tabs>
          <w:tab w:val="num" w:pos="3600"/>
        </w:tabs>
        <w:ind w:left="3600" w:hanging="360"/>
      </w:pPr>
      <w:rPr>
        <w:rFonts w:ascii="Symbol" w:hAnsi="Symbol" w:hint="default"/>
      </w:rPr>
    </w:lvl>
    <w:lvl w:ilvl="5" w:tplc="42AC4036" w:tentative="1">
      <w:start w:val="1"/>
      <w:numFmt w:val="bullet"/>
      <w:lvlText w:val=""/>
      <w:lvlPicBulletId w:val="1"/>
      <w:lvlJc w:val="left"/>
      <w:pPr>
        <w:tabs>
          <w:tab w:val="num" w:pos="4320"/>
        </w:tabs>
        <w:ind w:left="4320" w:hanging="360"/>
      </w:pPr>
      <w:rPr>
        <w:rFonts w:ascii="Symbol" w:hAnsi="Symbol" w:hint="default"/>
      </w:rPr>
    </w:lvl>
    <w:lvl w:ilvl="6" w:tplc="C8F4B1E6" w:tentative="1">
      <w:start w:val="1"/>
      <w:numFmt w:val="bullet"/>
      <w:lvlText w:val=""/>
      <w:lvlPicBulletId w:val="1"/>
      <w:lvlJc w:val="left"/>
      <w:pPr>
        <w:tabs>
          <w:tab w:val="num" w:pos="5040"/>
        </w:tabs>
        <w:ind w:left="5040" w:hanging="360"/>
      </w:pPr>
      <w:rPr>
        <w:rFonts w:ascii="Symbol" w:hAnsi="Symbol" w:hint="default"/>
      </w:rPr>
    </w:lvl>
    <w:lvl w:ilvl="7" w:tplc="4F783EC6" w:tentative="1">
      <w:start w:val="1"/>
      <w:numFmt w:val="bullet"/>
      <w:lvlText w:val=""/>
      <w:lvlPicBulletId w:val="1"/>
      <w:lvlJc w:val="left"/>
      <w:pPr>
        <w:tabs>
          <w:tab w:val="num" w:pos="5760"/>
        </w:tabs>
        <w:ind w:left="5760" w:hanging="360"/>
      </w:pPr>
      <w:rPr>
        <w:rFonts w:ascii="Symbol" w:hAnsi="Symbol" w:hint="default"/>
      </w:rPr>
    </w:lvl>
    <w:lvl w:ilvl="8" w:tplc="891EC80E" w:tentative="1">
      <w:start w:val="1"/>
      <w:numFmt w:val="bullet"/>
      <w:lvlText w:val=""/>
      <w:lvlPicBulletId w:val="1"/>
      <w:lvlJc w:val="left"/>
      <w:pPr>
        <w:tabs>
          <w:tab w:val="num" w:pos="6480"/>
        </w:tabs>
        <w:ind w:left="6480" w:hanging="360"/>
      </w:pPr>
      <w:rPr>
        <w:rFonts w:ascii="Symbol" w:hAnsi="Symbol" w:hint="default"/>
      </w:rPr>
    </w:lvl>
  </w:abstractNum>
  <w:abstractNum w:abstractNumId="34" w15:restartNumberingAfterBreak="0">
    <w:nsid w:val="1F3569C9"/>
    <w:multiLevelType w:val="hybridMultilevel"/>
    <w:tmpl w:val="1550FADE"/>
    <w:lvl w:ilvl="0" w:tplc="C672A666">
      <w:start w:val="1"/>
      <w:numFmt w:val="bullet"/>
      <w:lvlText w:val=""/>
      <w:lvlPicBulletId w:val="1"/>
      <w:lvlJc w:val="left"/>
      <w:pPr>
        <w:tabs>
          <w:tab w:val="num" w:pos="720"/>
        </w:tabs>
        <w:ind w:left="720" w:hanging="360"/>
      </w:pPr>
      <w:rPr>
        <w:rFonts w:ascii="Symbol" w:hAnsi="Symbol" w:hint="default"/>
      </w:rPr>
    </w:lvl>
    <w:lvl w:ilvl="1" w:tplc="46BAA4C2" w:tentative="1">
      <w:start w:val="1"/>
      <w:numFmt w:val="bullet"/>
      <w:lvlText w:val=""/>
      <w:lvlPicBulletId w:val="1"/>
      <w:lvlJc w:val="left"/>
      <w:pPr>
        <w:tabs>
          <w:tab w:val="num" w:pos="1440"/>
        </w:tabs>
        <w:ind w:left="1440" w:hanging="360"/>
      </w:pPr>
      <w:rPr>
        <w:rFonts w:ascii="Symbol" w:hAnsi="Symbol" w:hint="default"/>
      </w:rPr>
    </w:lvl>
    <w:lvl w:ilvl="2" w:tplc="2BA00856" w:tentative="1">
      <w:start w:val="1"/>
      <w:numFmt w:val="bullet"/>
      <w:lvlText w:val=""/>
      <w:lvlPicBulletId w:val="1"/>
      <w:lvlJc w:val="left"/>
      <w:pPr>
        <w:tabs>
          <w:tab w:val="num" w:pos="2160"/>
        </w:tabs>
        <w:ind w:left="2160" w:hanging="360"/>
      </w:pPr>
      <w:rPr>
        <w:rFonts w:ascii="Symbol" w:hAnsi="Symbol" w:hint="default"/>
      </w:rPr>
    </w:lvl>
    <w:lvl w:ilvl="3" w:tplc="4136096E" w:tentative="1">
      <w:start w:val="1"/>
      <w:numFmt w:val="bullet"/>
      <w:lvlText w:val=""/>
      <w:lvlPicBulletId w:val="1"/>
      <w:lvlJc w:val="left"/>
      <w:pPr>
        <w:tabs>
          <w:tab w:val="num" w:pos="2880"/>
        </w:tabs>
        <w:ind w:left="2880" w:hanging="360"/>
      </w:pPr>
      <w:rPr>
        <w:rFonts w:ascii="Symbol" w:hAnsi="Symbol" w:hint="default"/>
      </w:rPr>
    </w:lvl>
    <w:lvl w:ilvl="4" w:tplc="334E89D2" w:tentative="1">
      <w:start w:val="1"/>
      <w:numFmt w:val="bullet"/>
      <w:lvlText w:val=""/>
      <w:lvlPicBulletId w:val="1"/>
      <w:lvlJc w:val="left"/>
      <w:pPr>
        <w:tabs>
          <w:tab w:val="num" w:pos="3600"/>
        </w:tabs>
        <w:ind w:left="3600" w:hanging="360"/>
      </w:pPr>
      <w:rPr>
        <w:rFonts w:ascii="Symbol" w:hAnsi="Symbol" w:hint="default"/>
      </w:rPr>
    </w:lvl>
    <w:lvl w:ilvl="5" w:tplc="E294E32C" w:tentative="1">
      <w:start w:val="1"/>
      <w:numFmt w:val="bullet"/>
      <w:lvlText w:val=""/>
      <w:lvlPicBulletId w:val="1"/>
      <w:lvlJc w:val="left"/>
      <w:pPr>
        <w:tabs>
          <w:tab w:val="num" w:pos="4320"/>
        </w:tabs>
        <w:ind w:left="4320" w:hanging="360"/>
      </w:pPr>
      <w:rPr>
        <w:rFonts w:ascii="Symbol" w:hAnsi="Symbol" w:hint="default"/>
      </w:rPr>
    </w:lvl>
    <w:lvl w:ilvl="6" w:tplc="AC28EF04" w:tentative="1">
      <w:start w:val="1"/>
      <w:numFmt w:val="bullet"/>
      <w:lvlText w:val=""/>
      <w:lvlPicBulletId w:val="1"/>
      <w:lvlJc w:val="left"/>
      <w:pPr>
        <w:tabs>
          <w:tab w:val="num" w:pos="5040"/>
        </w:tabs>
        <w:ind w:left="5040" w:hanging="360"/>
      </w:pPr>
      <w:rPr>
        <w:rFonts w:ascii="Symbol" w:hAnsi="Symbol" w:hint="default"/>
      </w:rPr>
    </w:lvl>
    <w:lvl w:ilvl="7" w:tplc="FB0C81FA" w:tentative="1">
      <w:start w:val="1"/>
      <w:numFmt w:val="bullet"/>
      <w:lvlText w:val=""/>
      <w:lvlPicBulletId w:val="1"/>
      <w:lvlJc w:val="left"/>
      <w:pPr>
        <w:tabs>
          <w:tab w:val="num" w:pos="5760"/>
        </w:tabs>
        <w:ind w:left="5760" w:hanging="360"/>
      </w:pPr>
      <w:rPr>
        <w:rFonts w:ascii="Symbol" w:hAnsi="Symbol" w:hint="default"/>
      </w:rPr>
    </w:lvl>
    <w:lvl w:ilvl="8" w:tplc="B6464530" w:tentative="1">
      <w:start w:val="1"/>
      <w:numFmt w:val="bullet"/>
      <w:lvlText w:val=""/>
      <w:lvlPicBulletId w:val="1"/>
      <w:lvlJc w:val="left"/>
      <w:pPr>
        <w:tabs>
          <w:tab w:val="num" w:pos="6480"/>
        </w:tabs>
        <w:ind w:left="6480" w:hanging="360"/>
      </w:pPr>
      <w:rPr>
        <w:rFonts w:ascii="Symbol" w:hAnsi="Symbol" w:hint="default"/>
      </w:rPr>
    </w:lvl>
  </w:abstractNum>
  <w:abstractNum w:abstractNumId="35" w15:restartNumberingAfterBreak="0">
    <w:nsid w:val="20592D31"/>
    <w:multiLevelType w:val="hybridMultilevel"/>
    <w:tmpl w:val="B9E4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EB61D9"/>
    <w:multiLevelType w:val="multilevel"/>
    <w:tmpl w:val="D97269A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2BA672E"/>
    <w:multiLevelType w:val="hybridMultilevel"/>
    <w:tmpl w:val="4AFAC9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236E7AF8"/>
    <w:multiLevelType w:val="hybridMultilevel"/>
    <w:tmpl w:val="9506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45D4471"/>
    <w:multiLevelType w:val="hybridMultilevel"/>
    <w:tmpl w:val="26F4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961697"/>
    <w:multiLevelType w:val="hybridMultilevel"/>
    <w:tmpl w:val="B768B6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2B296ED8"/>
    <w:multiLevelType w:val="hybridMultilevel"/>
    <w:tmpl w:val="5FCEE7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D59788A"/>
    <w:multiLevelType w:val="hybridMultilevel"/>
    <w:tmpl w:val="43D46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3F3C86"/>
    <w:multiLevelType w:val="multilevel"/>
    <w:tmpl w:val="35848D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3007366F"/>
    <w:multiLevelType w:val="hybridMultilevel"/>
    <w:tmpl w:val="1E9242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17215A6"/>
    <w:multiLevelType w:val="hybridMultilevel"/>
    <w:tmpl w:val="6EB0D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1E85703"/>
    <w:multiLevelType w:val="hybridMultilevel"/>
    <w:tmpl w:val="C0BC82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2065890"/>
    <w:multiLevelType w:val="hybridMultilevel"/>
    <w:tmpl w:val="AFDC0DE6"/>
    <w:lvl w:ilvl="0" w:tplc="A4FAA334">
      <w:start w:val="1"/>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32BE5011"/>
    <w:multiLevelType w:val="hybridMultilevel"/>
    <w:tmpl w:val="62945D7E"/>
    <w:lvl w:ilvl="0" w:tplc="0409001B">
      <w:start w:val="1"/>
      <w:numFmt w:val="lowerRoman"/>
      <w:lvlText w:val="%1."/>
      <w:lvlJc w:val="right"/>
      <w:pPr>
        <w:ind w:left="720" w:hanging="360"/>
      </w:pPr>
    </w:lvl>
    <w:lvl w:ilvl="1" w:tplc="36AA876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DF5A6B"/>
    <w:multiLevelType w:val="hybridMultilevel"/>
    <w:tmpl w:val="FB8854A8"/>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32F359C3"/>
    <w:multiLevelType w:val="hybridMultilevel"/>
    <w:tmpl w:val="97BA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41B379E"/>
    <w:multiLevelType w:val="hybridMultilevel"/>
    <w:tmpl w:val="F2CAE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34CA6024"/>
    <w:multiLevelType w:val="hybridMultilevel"/>
    <w:tmpl w:val="14CA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51A5E2B"/>
    <w:multiLevelType w:val="hybridMultilevel"/>
    <w:tmpl w:val="24285654"/>
    <w:lvl w:ilvl="0" w:tplc="04090001">
      <w:start w:val="1"/>
      <w:numFmt w:val="bullet"/>
      <w:lvlText w:val=""/>
      <w:lvlJc w:val="left"/>
      <w:pPr>
        <w:ind w:left="720" w:hanging="360"/>
      </w:pPr>
      <w:rPr>
        <w:rFonts w:ascii="Symbol" w:hAnsi="Symbol" w:hint="default"/>
      </w:rPr>
    </w:lvl>
    <w:lvl w:ilvl="1" w:tplc="5E009136">
      <w:numFmt w:val="bullet"/>
      <w:lvlText w:val="·"/>
      <w:lvlJc w:val="left"/>
      <w:pPr>
        <w:ind w:left="1440" w:hanging="360"/>
      </w:pPr>
      <w:rPr>
        <w:rFonts w:ascii="Century Gothic" w:eastAsiaTheme="minorHAnsi" w:hAnsi="Century Gothic"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5374850"/>
    <w:multiLevelType w:val="hybridMultilevel"/>
    <w:tmpl w:val="C128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2C34FF"/>
    <w:multiLevelType w:val="multilevel"/>
    <w:tmpl w:val="AFE69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38957304"/>
    <w:multiLevelType w:val="hybridMultilevel"/>
    <w:tmpl w:val="7BA0065C"/>
    <w:lvl w:ilvl="0" w:tplc="5A9A292C">
      <w:start w:val="1"/>
      <w:numFmt w:val="bullet"/>
      <w:lvlText w:val=""/>
      <w:lvlPicBulletId w:val="1"/>
      <w:lvlJc w:val="left"/>
      <w:pPr>
        <w:tabs>
          <w:tab w:val="num" w:pos="720"/>
        </w:tabs>
        <w:ind w:left="720" w:hanging="360"/>
      </w:pPr>
      <w:rPr>
        <w:rFonts w:ascii="Symbol" w:hAnsi="Symbol" w:hint="default"/>
      </w:rPr>
    </w:lvl>
    <w:lvl w:ilvl="1" w:tplc="EB10620E" w:tentative="1">
      <w:start w:val="1"/>
      <w:numFmt w:val="bullet"/>
      <w:lvlText w:val=""/>
      <w:lvlPicBulletId w:val="1"/>
      <w:lvlJc w:val="left"/>
      <w:pPr>
        <w:tabs>
          <w:tab w:val="num" w:pos="1440"/>
        </w:tabs>
        <w:ind w:left="1440" w:hanging="360"/>
      </w:pPr>
      <w:rPr>
        <w:rFonts w:ascii="Symbol" w:hAnsi="Symbol" w:hint="default"/>
      </w:rPr>
    </w:lvl>
    <w:lvl w:ilvl="2" w:tplc="38AEBCEE" w:tentative="1">
      <w:start w:val="1"/>
      <w:numFmt w:val="bullet"/>
      <w:lvlText w:val=""/>
      <w:lvlPicBulletId w:val="1"/>
      <w:lvlJc w:val="left"/>
      <w:pPr>
        <w:tabs>
          <w:tab w:val="num" w:pos="2160"/>
        </w:tabs>
        <w:ind w:left="2160" w:hanging="360"/>
      </w:pPr>
      <w:rPr>
        <w:rFonts w:ascii="Symbol" w:hAnsi="Symbol" w:hint="default"/>
      </w:rPr>
    </w:lvl>
    <w:lvl w:ilvl="3" w:tplc="78723AC4" w:tentative="1">
      <w:start w:val="1"/>
      <w:numFmt w:val="bullet"/>
      <w:lvlText w:val=""/>
      <w:lvlPicBulletId w:val="1"/>
      <w:lvlJc w:val="left"/>
      <w:pPr>
        <w:tabs>
          <w:tab w:val="num" w:pos="2880"/>
        </w:tabs>
        <w:ind w:left="2880" w:hanging="360"/>
      </w:pPr>
      <w:rPr>
        <w:rFonts w:ascii="Symbol" w:hAnsi="Symbol" w:hint="default"/>
      </w:rPr>
    </w:lvl>
    <w:lvl w:ilvl="4" w:tplc="E5407F20" w:tentative="1">
      <w:start w:val="1"/>
      <w:numFmt w:val="bullet"/>
      <w:lvlText w:val=""/>
      <w:lvlPicBulletId w:val="1"/>
      <w:lvlJc w:val="left"/>
      <w:pPr>
        <w:tabs>
          <w:tab w:val="num" w:pos="3600"/>
        </w:tabs>
        <w:ind w:left="3600" w:hanging="360"/>
      </w:pPr>
      <w:rPr>
        <w:rFonts w:ascii="Symbol" w:hAnsi="Symbol" w:hint="default"/>
      </w:rPr>
    </w:lvl>
    <w:lvl w:ilvl="5" w:tplc="62083EBC" w:tentative="1">
      <w:start w:val="1"/>
      <w:numFmt w:val="bullet"/>
      <w:lvlText w:val=""/>
      <w:lvlPicBulletId w:val="1"/>
      <w:lvlJc w:val="left"/>
      <w:pPr>
        <w:tabs>
          <w:tab w:val="num" w:pos="4320"/>
        </w:tabs>
        <w:ind w:left="4320" w:hanging="360"/>
      </w:pPr>
      <w:rPr>
        <w:rFonts w:ascii="Symbol" w:hAnsi="Symbol" w:hint="default"/>
      </w:rPr>
    </w:lvl>
    <w:lvl w:ilvl="6" w:tplc="05DC192C" w:tentative="1">
      <w:start w:val="1"/>
      <w:numFmt w:val="bullet"/>
      <w:lvlText w:val=""/>
      <w:lvlPicBulletId w:val="1"/>
      <w:lvlJc w:val="left"/>
      <w:pPr>
        <w:tabs>
          <w:tab w:val="num" w:pos="5040"/>
        </w:tabs>
        <w:ind w:left="5040" w:hanging="360"/>
      </w:pPr>
      <w:rPr>
        <w:rFonts w:ascii="Symbol" w:hAnsi="Symbol" w:hint="default"/>
      </w:rPr>
    </w:lvl>
    <w:lvl w:ilvl="7" w:tplc="335A4EF6" w:tentative="1">
      <w:start w:val="1"/>
      <w:numFmt w:val="bullet"/>
      <w:lvlText w:val=""/>
      <w:lvlPicBulletId w:val="1"/>
      <w:lvlJc w:val="left"/>
      <w:pPr>
        <w:tabs>
          <w:tab w:val="num" w:pos="5760"/>
        </w:tabs>
        <w:ind w:left="5760" w:hanging="360"/>
      </w:pPr>
      <w:rPr>
        <w:rFonts w:ascii="Symbol" w:hAnsi="Symbol" w:hint="default"/>
      </w:rPr>
    </w:lvl>
    <w:lvl w:ilvl="8" w:tplc="AABA1622" w:tentative="1">
      <w:start w:val="1"/>
      <w:numFmt w:val="bullet"/>
      <w:lvlText w:val=""/>
      <w:lvlPicBulletId w:val="1"/>
      <w:lvlJc w:val="left"/>
      <w:pPr>
        <w:tabs>
          <w:tab w:val="num" w:pos="6480"/>
        </w:tabs>
        <w:ind w:left="6480" w:hanging="360"/>
      </w:pPr>
      <w:rPr>
        <w:rFonts w:ascii="Symbol" w:hAnsi="Symbol" w:hint="default"/>
      </w:rPr>
    </w:lvl>
  </w:abstractNum>
  <w:abstractNum w:abstractNumId="57" w15:restartNumberingAfterBreak="0">
    <w:nsid w:val="397611DB"/>
    <w:multiLevelType w:val="hybridMultilevel"/>
    <w:tmpl w:val="7AF2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7A0DCD"/>
    <w:multiLevelType w:val="hybridMultilevel"/>
    <w:tmpl w:val="3632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E7F4BF6"/>
    <w:multiLevelType w:val="hybridMultilevel"/>
    <w:tmpl w:val="7DE2E304"/>
    <w:lvl w:ilvl="0" w:tplc="1C090001">
      <w:start w:val="1"/>
      <w:numFmt w:val="bullet"/>
      <w:lvlText w:val=""/>
      <w:lvlJc w:val="left"/>
      <w:pPr>
        <w:ind w:left="720" w:hanging="360"/>
      </w:pPr>
      <w:rPr>
        <w:rFonts w:ascii="Symbol" w:hAnsi="Symbol" w:hint="default"/>
      </w:rPr>
    </w:lvl>
    <w:lvl w:ilvl="1" w:tplc="959E4A90">
      <w:numFmt w:val="bullet"/>
      <w:lvlText w:val="•"/>
      <w:lvlJc w:val="left"/>
      <w:pPr>
        <w:ind w:left="1440" w:hanging="360"/>
      </w:pPr>
      <w:rPr>
        <w:rFonts w:ascii="Arial" w:eastAsiaTheme="minorEastAsia"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3EF62A31"/>
    <w:multiLevelType w:val="hybridMultilevel"/>
    <w:tmpl w:val="BB5671EA"/>
    <w:lvl w:ilvl="0" w:tplc="1C090007">
      <w:start w:val="1"/>
      <w:numFmt w:val="bullet"/>
      <w:lvlText w:val=""/>
      <w:lvlPicBulletId w:val="0"/>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1" w15:restartNumberingAfterBreak="0">
    <w:nsid w:val="416A2EC2"/>
    <w:multiLevelType w:val="hybridMultilevel"/>
    <w:tmpl w:val="0AEC5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18249B4"/>
    <w:multiLevelType w:val="hybridMultilevel"/>
    <w:tmpl w:val="5FAE08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28644DA"/>
    <w:multiLevelType w:val="hybridMultilevel"/>
    <w:tmpl w:val="431296B0"/>
    <w:lvl w:ilvl="0" w:tplc="4196A79C">
      <w:start w:val="1"/>
      <w:numFmt w:val="bullet"/>
      <w:lvlText w:val=""/>
      <w:lvlPicBulletId w:val="1"/>
      <w:lvlJc w:val="left"/>
      <w:pPr>
        <w:tabs>
          <w:tab w:val="num" w:pos="720"/>
        </w:tabs>
        <w:ind w:left="720" w:hanging="360"/>
      </w:pPr>
      <w:rPr>
        <w:rFonts w:ascii="Symbol" w:hAnsi="Symbol" w:hint="default"/>
      </w:rPr>
    </w:lvl>
    <w:lvl w:ilvl="1" w:tplc="7E027FA8" w:tentative="1">
      <w:start w:val="1"/>
      <w:numFmt w:val="bullet"/>
      <w:lvlText w:val=""/>
      <w:lvlPicBulletId w:val="1"/>
      <w:lvlJc w:val="left"/>
      <w:pPr>
        <w:tabs>
          <w:tab w:val="num" w:pos="1440"/>
        </w:tabs>
        <w:ind w:left="1440" w:hanging="360"/>
      </w:pPr>
      <w:rPr>
        <w:rFonts w:ascii="Symbol" w:hAnsi="Symbol" w:hint="default"/>
      </w:rPr>
    </w:lvl>
    <w:lvl w:ilvl="2" w:tplc="F5CAD7D8" w:tentative="1">
      <w:start w:val="1"/>
      <w:numFmt w:val="bullet"/>
      <w:lvlText w:val=""/>
      <w:lvlPicBulletId w:val="1"/>
      <w:lvlJc w:val="left"/>
      <w:pPr>
        <w:tabs>
          <w:tab w:val="num" w:pos="2160"/>
        </w:tabs>
        <w:ind w:left="2160" w:hanging="360"/>
      </w:pPr>
      <w:rPr>
        <w:rFonts w:ascii="Symbol" w:hAnsi="Symbol" w:hint="default"/>
      </w:rPr>
    </w:lvl>
    <w:lvl w:ilvl="3" w:tplc="F34654B6" w:tentative="1">
      <w:start w:val="1"/>
      <w:numFmt w:val="bullet"/>
      <w:lvlText w:val=""/>
      <w:lvlPicBulletId w:val="1"/>
      <w:lvlJc w:val="left"/>
      <w:pPr>
        <w:tabs>
          <w:tab w:val="num" w:pos="2880"/>
        </w:tabs>
        <w:ind w:left="2880" w:hanging="360"/>
      </w:pPr>
      <w:rPr>
        <w:rFonts w:ascii="Symbol" w:hAnsi="Symbol" w:hint="default"/>
      </w:rPr>
    </w:lvl>
    <w:lvl w:ilvl="4" w:tplc="554CCA20" w:tentative="1">
      <w:start w:val="1"/>
      <w:numFmt w:val="bullet"/>
      <w:lvlText w:val=""/>
      <w:lvlPicBulletId w:val="1"/>
      <w:lvlJc w:val="left"/>
      <w:pPr>
        <w:tabs>
          <w:tab w:val="num" w:pos="3600"/>
        </w:tabs>
        <w:ind w:left="3600" w:hanging="360"/>
      </w:pPr>
      <w:rPr>
        <w:rFonts w:ascii="Symbol" w:hAnsi="Symbol" w:hint="default"/>
      </w:rPr>
    </w:lvl>
    <w:lvl w:ilvl="5" w:tplc="E9004DF8" w:tentative="1">
      <w:start w:val="1"/>
      <w:numFmt w:val="bullet"/>
      <w:lvlText w:val=""/>
      <w:lvlPicBulletId w:val="1"/>
      <w:lvlJc w:val="left"/>
      <w:pPr>
        <w:tabs>
          <w:tab w:val="num" w:pos="4320"/>
        </w:tabs>
        <w:ind w:left="4320" w:hanging="360"/>
      </w:pPr>
      <w:rPr>
        <w:rFonts w:ascii="Symbol" w:hAnsi="Symbol" w:hint="default"/>
      </w:rPr>
    </w:lvl>
    <w:lvl w:ilvl="6" w:tplc="A7CE05C6" w:tentative="1">
      <w:start w:val="1"/>
      <w:numFmt w:val="bullet"/>
      <w:lvlText w:val=""/>
      <w:lvlPicBulletId w:val="1"/>
      <w:lvlJc w:val="left"/>
      <w:pPr>
        <w:tabs>
          <w:tab w:val="num" w:pos="5040"/>
        </w:tabs>
        <w:ind w:left="5040" w:hanging="360"/>
      </w:pPr>
      <w:rPr>
        <w:rFonts w:ascii="Symbol" w:hAnsi="Symbol" w:hint="default"/>
      </w:rPr>
    </w:lvl>
    <w:lvl w:ilvl="7" w:tplc="DF4AA212" w:tentative="1">
      <w:start w:val="1"/>
      <w:numFmt w:val="bullet"/>
      <w:lvlText w:val=""/>
      <w:lvlPicBulletId w:val="1"/>
      <w:lvlJc w:val="left"/>
      <w:pPr>
        <w:tabs>
          <w:tab w:val="num" w:pos="5760"/>
        </w:tabs>
        <w:ind w:left="5760" w:hanging="360"/>
      </w:pPr>
      <w:rPr>
        <w:rFonts w:ascii="Symbol" w:hAnsi="Symbol" w:hint="default"/>
      </w:rPr>
    </w:lvl>
    <w:lvl w:ilvl="8" w:tplc="22C0733E" w:tentative="1">
      <w:start w:val="1"/>
      <w:numFmt w:val="bullet"/>
      <w:lvlText w:val=""/>
      <w:lvlPicBulletId w:val="1"/>
      <w:lvlJc w:val="left"/>
      <w:pPr>
        <w:tabs>
          <w:tab w:val="num" w:pos="6480"/>
        </w:tabs>
        <w:ind w:left="6480" w:hanging="360"/>
      </w:pPr>
      <w:rPr>
        <w:rFonts w:ascii="Symbol" w:hAnsi="Symbol" w:hint="default"/>
      </w:rPr>
    </w:lvl>
  </w:abstractNum>
  <w:abstractNum w:abstractNumId="64" w15:restartNumberingAfterBreak="0">
    <w:nsid w:val="43CD58A5"/>
    <w:multiLevelType w:val="hybridMultilevel"/>
    <w:tmpl w:val="D6144E38"/>
    <w:lvl w:ilvl="0" w:tplc="1C09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6B6FCF"/>
    <w:multiLevelType w:val="hybridMultilevel"/>
    <w:tmpl w:val="08DE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093373"/>
    <w:multiLevelType w:val="hybridMultilevel"/>
    <w:tmpl w:val="E84C2AF8"/>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7" w15:restartNumberingAfterBreak="0">
    <w:nsid w:val="45285B04"/>
    <w:multiLevelType w:val="hybridMultilevel"/>
    <w:tmpl w:val="C442C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7280A5A"/>
    <w:multiLevelType w:val="hybridMultilevel"/>
    <w:tmpl w:val="B92A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80478B6"/>
    <w:multiLevelType w:val="hybridMultilevel"/>
    <w:tmpl w:val="81FA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8FC2084"/>
    <w:multiLevelType w:val="hybridMultilevel"/>
    <w:tmpl w:val="42A03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496F59FE"/>
    <w:multiLevelType w:val="hybridMultilevel"/>
    <w:tmpl w:val="6830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AAF5CB6"/>
    <w:multiLevelType w:val="hybridMultilevel"/>
    <w:tmpl w:val="BFAA5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4BDB672B"/>
    <w:multiLevelType w:val="hybridMultilevel"/>
    <w:tmpl w:val="30B26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202BFC"/>
    <w:multiLevelType w:val="hybridMultilevel"/>
    <w:tmpl w:val="2EAE5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E9908AC"/>
    <w:multiLevelType w:val="hybridMultilevel"/>
    <w:tmpl w:val="D29652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4FEE1DAA"/>
    <w:multiLevelType w:val="hybridMultilevel"/>
    <w:tmpl w:val="1182F1A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FFC29C9"/>
    <w:multiLevelType w:val="hybridMultilevel"/>
    <w:tmpl w:val="6C7E9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05A4950"/>
    <w:multiLevelType w:val="hybridMultilevel"/>
    <w:tmpl w:val="73AC0FA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505E7369"/>
    <w:multiLevelType w:val="hybridMultilevel"/>
    <w:tmpl w:val="95AA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F4458D"/>
    <w:multiLevelType w:val="hybridMultilevel"/>
    <w:tmpl w:val="10AC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1D5437"/>
    <w:multiLevelType w:val="hybridMultilevel"/>
    <w:tmpl w:val="F82AF52A"/>
    <w:lvl w:ilvl="0" w:tplc="EAC06E82">
      <w:start w:val="1"/>
      <w:numFmt w:val="bullet"/>
      <w:lvlText w:val=""/>
      <w:lvlPicBulletId w:val="1"/>
      <w:lvlJc w:val="left"/>
      <w:pPr>
        <w:tabs>
          <w:tab w:val="num" w:pos="720"/>
        </w:tabs>
        <w:ind w:left="720" w:hanging="360"/>
      </w:pPr>
      <w:rPr>
        <w:rFonts w:ascii="Symbol" w:hAnsi="Symbol" w:hint="default"/>
      </w:rPr>
    </w:lvl>
    <w:lvl w:ilvl="1" w:tplc="E6F4BAB8" w:tentative="1">
      <w:start w:val="1"/>
      <w:numFmt w:val="bullet"/>
      <w:lvlText w:val=""/>
      <w:lvlPicBulletId w:val="1"/>
      <w:lvlJc w:val="left"/>
      <w:pPr>
        <w:tabs>
          <w:tab w:val="num" w:pos="1440"/>
        </w:tabs>
        <w:ind w:left="1440" w:hanging="360"/>
      </w:pPr>
      <w:rPr>
        <w:rFonts w:ascii="Symbol" w:hAnsi="Symbol" w:hint="default"/>
      </w:rPr>
    </w:lvl>
    <w:lvl w:ilvl="2" w:tplc="BFAA63DA" w:tentative="1">
      <w:start w:val="1"/>
      <w:numFmt w:val="bullet"/>
      <w:lvlText w:val=""/>
      <w:lvlPicBulletId w:val="1"/>
      <w:lvlJc w:val="left"/>
      <w:pPr>
        <w:tabs>
          <w:tab w:val="num" w:pos="2160"/>
        </w:tabs>
        <w:ind w:left="2160" w:hanging="360"/>
      </w:pPr>
      <w:rPr>
        <w:rFonts w:ascii="Symbol" w:hAnsi="Symbol" w:hint="default"/>
      </w:rPr>
    </w:lvl>
    <w:lvl w:ilvl="3" w:tplc="38E63928" w:tentative="1">
      <w:start w:val="1"/>
      <w:numFmt w:val="bullet"/>
      <w:lvlText w:val=""/>
      <w:lvlPicBulletId w:val="1"/>
      <w:lvlJc w:val="left"/>
      <w:pPr>
        <w:tabs>
          <w:tab w:val="num" w:pos="2880"/>
        </w:tabs>
        <w:ind w:left="2880" w:hanging="360"/>
      </w:pPr>
      <w:rPr>
        <w:rFonts w:ascii="Symbol" w:hAnsi="Symbol" w:hint="default"/>
      </w:rPr>
    </w:lvl>
    <w:lvl w:ilvl="4" w:tplc="FE827E1E" w:tentative="1">
      <w:start w:val="1"/>
      <w:numFmt w:val="bullet"/>
      <w:lvlText w:val=""/>
      <w:lvlPicBulletId w:val="1"/>
      <w:lvlJc w:val="left"/>
      <w:pPr>
        <w:tabs>
          <w:tab w:val="num" w:pos="3600"/>
        </w:tabs>
        <w:ind w:left="3600" w:hanging="360"/>
      </w:pPr>
      <w:rPr>
        <w:rFonts w:ascii="Symbol" w:hAnsi="Symbol" w:hint="default"/>
      </w:rPr>
    </w:lvl>
    <w:lvl w:ilvl="5" w:tplc="D8AE10A0" w:tentative="1">
      <w:start w:val="1"/>
      <w:numFmt w:val="bullet"/>
      <w:lvlText w:val=""/>
      <w:lvlPicBulletId w:val="1"/>
      <w:lvlJc w:val="left"/>
      <w:pPr>
        <w:tabs>
          <w:tab w:val="num" w:pos="4320"/>
        </w:tabs>
        <w:ind w:left="4320" w:hanging="360"/>
      </w:pPr>
      <w:rPr>
        <w:rFonts w:ascii="Symbol" w:hAnsi="Symbol" w:hint="default"/>
      </w:rPr>
    </w:lvl>
    <w:lvl w:ilvl="6" w:tplc="205CAFB8" w:tentative="1">
      <w:start w:val="1"/>
      <w:numFmt w:val="bullet"/>
      <w:lvlText w:val=""/>
      <w:lvlPicBulletId w:val="1"/>
      <w:lvlJc w:val="left"/>
      <w:pPr>
        <w:tabs>
          <w:tab w:val="num" w:pos="5040"/>
        </w:tabs>
        <w:ind w:left="5040" w:hanging="360"/>
      </w:pPr>
      <w:rPr>
        <w:rFonts w:ascii="Symbol" w:hAnsi="Symbol" w:hint="default"/>
      </w:rPr>
    </w:lvl>
    <w:lvl w:ilvl="7" w:tplc="93EC6D2A" w:tentative="1">
      <w:start w:val="1"/>
      <w:numFmt w:val="bullet"/>
      <w:lvlText w:val=""/>
      <w:lvlPicBulletId w:val="1"/>
      <w:lvlJc w:val="left"/>
      <w:pPr>
        <w:tabs>
          <w:tab w:val="num" w:pos="5760"/>
        </w:tabs>
        <w:ind w:left="5760" w:hanging="360"/>
      </w:pPr>
      <w:rPr>
        <w:rFonts w:ascii="Symbol" w:hAnsi="Symbol" w:hint="default"/>
      </w:rPr>
    </w:lvl>
    <w:lvl w:ilvl="8" w:tplc="435EBE16" w:tentative="1">
      <w:start w:val="1"/>
      <w:numFmt w:val="bullet"/>
      <w:lvlText w:val=""/>
      <w:lvlPicBulletId w:val="1"/>
      <w:lvlJc w:val="left"/>
      <w:pPr>
        <w:tabs>
          <w:tab w:val="num" w:pos="6480"/>
        </w:tabs>
        <w:ind w:left="6480" w:hanging="360"/>
      </w:pPr>
      <w:rPr>
        <w:rFonts w:ascii="Symbol" w:hAnsi="Symbol" w:hint="default"/>
      </w:rPr>
    </w:lvl>
  </w:abstractNum>
  <w:abstractNum w:abstractNumId="82" w15:restartNumberingAfterBreak="0">
    <w:nsid w:val="54522298"/>
    <w:multiLevelType w:val="hybridMultilevel"/>
    <w:tmpl w:val="ADF2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55D05B8"/>
    <w:multiLevelType w:val="hybridMultilevel"/>
    <w:tmpl w:val="0AC800C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4" w15:restartNumberingAfterBreak="0">
    <w:nsid w:val="58916E48"/>
    <w:multiLevelType w:val="hybridMultilevel"/>
    <w:tmpl w:val="FEDCCD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58B15563"/>
    <w:multiLevelType w:val="hybridMultilevel"/>
    <w:tmpl w:val="DD661E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6" w15:restartNumberingAfterBreak="0">
    <w:nsid w:val="58F02649"/>
    <w:multiLevelType w:val="hybridMultilevel"/>
    <w:tmpl w:val="CC6C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C361AE"/>
    <w:multiLevelType w:val="hybridMultilevel"/>
    <w:tmpl w:val="027A79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59FB43EC"/>
    <w:multiLevelType w:val="hybridMultilevel"/>
    <w:tmpl w:val="0A1E9C8C"/>
    <w:lvl w:ilvl="0" w:tplc="10AE671A">
      <w:start w:val="1"/>
      <w:numFmt w:val="bullet"/>
      <w:lvlText w:val=""/>
      <w:lvlPicBulletId w:val="1"/>
      <w:lvlJc w:val="left"/>
      <w:pPr>
        <w:tabs>
          <w:tab w:val="num" w:pos="720"/>
        </w:tabs>
        <w:ind w:left="720" w:hanging="360"/>
      </w:pPr>
      <w:rPr>
        <w:rFonts w:ascii="Symbol" w:hAnsi="Symbol" w:hint="default"/>
      </w:rPr>
    </w:lvl>
    <w:lvl w:ilvl="1" w:tplc="E8443936" w:tentative="1">
      <w:start w:val="1"/>
      <w:numFmt w:val="bullet"/>
      <w:lvlText w:val=""/>
      <w:lvlPicBulletId w:val="1"/>
      <w:lvlJc w:val="left"/>
      <w:pPr>
        <w:tabs>
          <w:tab w:val="num" w:pos="1440"/>
        </w:tabs>
        <w:ind w:left="1440" w:hanging="360"/>
      </w:pPr>
      <w:rPr>
        <w:rFonts w:ascii="Symbol" w:hAnsi="Symbol" w:hint="default"/>
      </w:rPr>
    </w:lvl>
    <w:lvl w:ilvl="2" w:tplc="4F6C674C" w:tentative="1">
      <w:start w:val="1"/>
      <w:numFmt w:val="bullet"/>
      <w:lvlText w:val=""/>
      <w:lvlPicBulletId w:val="1"/>
      <w:lvlJc w:val="left"/>
      <w:pPr>
        <w:tabs>
          <w:tab w:val="num" w:pos="2160"/>
        </w:tabs>
        <w:ind w:left="2160" w:hanging="360"/>
      </w:pPr>
      <w:rPr>
        <w:rFonts w:ascii="Symbol" w:hAnsi="Symbol" w:hint="default"/>
      </w:rPr>
    </w:lvl>
    <w:lvl w:ilvl="3" w:tplc="528AEF9E" w:tentative="1">
      <w:start w:val="1"/>
      <w:numFmt w:val="bullet"/>
      <w:lvlText w:val=""/>
      <w:lvlPicBulletId w:val="1"/>
      <w:lvlJc w:val="left"/>
      <w:pPr>
        <w:tabs>
          <w:tab w:val="num" w:pos="2880"/>
        </w:tabs>
        <w:ind w:left="2880" w:hanging="360"/>
      </w:pPr>
      <w:rPr>
        <w:rFonts w:ascii="Symbol" w:hAnsi="Symbol" w:hint="default"/>
      </w:rPr>
    </w:lvl>
    <w:lvl w:ilvl="4" w:tplc="2B9EA8BC" w:tentative="1">
      <w:start w:val="1"/>
      <w:numFmt w:val="bullet"/>
      <w:lvlText w:val=""/>
      <w:lvlPicBulletId w:val="1"/>
      <w:lvlJc w:val="left"/>
      <w:pPr>
        <w:tabs>
          <w:tab w:val="num" w:pos="3600"/>
        </w:tabs>
        <w:ind w:left="3600" w:hanging="360"/>
      </w:pPr>
      <w:rPr>
        <w:rFonts w:ascii="Symbol" w:hAnsi="Symbol" w:hint="default"/>
      </w:rPr>
    </w:lvl>
    <w:lvl w:ilvl="5" w:tplc="AC2805FA" w:tentative="1">
      <w:start w:val="1"/>
      <w:numFmt w:val="bullet"/>
      <w:lvlText w:val=""/>
      <w:lvlPicBulletId w:val="1"/>
      <w:lvlJc w:val="left"/>
      <w:pPr>
        <w:tabs>
          <w:tab w:val="num" w:pos="4320"/>
        </w:tabs>
        <w:ind w:left="4320" w:hanging="360"/>
      </w:pPr>
      <w:rPr>
        <w:rFonts w:ascii="Symbol" w:hAnsi="Symbol" w:hint="default"/>
      </w:rPr>
    </w:lvl>
    <w:lvl w:ilvl="6" w:tplc="AD204FF4" w:tentative="1">
      <w:start w:val="1"/>
      <w:numFmt w:val="bullet"/>
      <w:lvlText w:val=""/>
      <w:lvlPicBulletId w:val="1"/>
      <w:lvlJc w:val="left"/>
      <w:pPr>
        <w:tabs>
          <w:tab w:val="num" w:pos="5040"/>
        </w:tabs>
        <w:ind w:left="5040" w:hanging="360"/>
      </w:pPr>
      <w:rPr>
        <w:rFonts w:ascii="Symbol" w:hAnsi="Symbol" w:hint="default"/>
      </w:rPr>
    </w:lvl>
    <w:lvl w:ilvl="7" w:tplc="BDCA79CE" w:tentative="1">
      <w:start w:val="1"/>
      <w:numFmt w:val="bullet"/>
      <w:lvlText w:val=""/>
      <w:lvlPicBulletId w:val="1"/>
      <w:lvlJc w:val="left"/>
      <w:pPr>
        <w:tabs>
          <w:tab w:val="num" w:pos="5760"/>
        </w:tabs>
        <w:ind w:left="5760" w:hanging="360"/>
      </w:pPr>
      <w:rPr>
        <w:rFonts w:ascii="Symbol" w:hAnsi="Symbol" w:hint="default"/>
      </w:rPr>
    </w:lvl>
    <w:lvl w:ilvl="8" w:tplc="58842606" w:tentative="1">
      <w:start w:val="1"/>
      <w:numFmt w:val="bullet"/>
      <w:lvlText w:val=""/>
      <w:lvlPicBulletId w:val="1"/>
      <w:lvlJc w:val="left"/>
      <w:pPr>
        <w:tabs>
          <w:tab w:val="num" w:pos="6480"/>
        </w:tabs>
        <w:ind w:left="6480" w:hanging="360"/>
      </w:pPr>
      <w:rPr>
        <w:rFonts w:ascii="Symbol" w:hAnsi="Symbol" w:hint="default"/>
      </w:rPr>
    </w:lvl>
  </w:abstractNum>
  <w:abstractNum w:abstractNumId="89" w15:restartNumberingAfterBreak="0">
    <w:nsid w:val="5BC27301"/>
    <w:multiLevelType w:val="hybridMultilevel"/>
    <w:tmpl w:val="8106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DBF2A28"/>
    <w:multiLevelType w:val="hybridMultilevel"/>
    <w:tmpl w:val="163EB122"/>
    <w:lvl w:ilvl="0" w:tplc="1C090007">
      <w:start w:val="1"/>
      <w:numFmt w:val="bullet"/>
      <w:lvlText w:val=""/>
      <w:lvlPicBulletId w:val="0"/>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1" w15:restartNumberingAfterBreak="0">
    <w:nsid w:val="5E4959BC"/>
    <w:multiLevelType w:val="hybridMultilevel"/>
    <w:tmpl w:val="9F16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F4232D8"/>
    <w:multiLevelType w:val="multilevel"/>
    <w:tmpl w:val="A98E1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08D3CC3"/>
    <w:multiLevelType w:val="hybridMultilevel"/>
    <w:tmpl w:val="7314479C"/>
    <w:lvl w:ilvl="0" w:tplc="9DFC7B46">
      <w:start w:val="1"/>
      <w:numFmt w:val="bullet"/>
      <w:lvlText w:val=""/>
      <w:lvlPicBulletId w:val="1"/>
      <w:lvlJc w:val="left"/>
      <w:pPr>
        <w:tabs>
          <w:tab w:val="num" w:pos="720"/>
        </w:tabs>
        <w:ind w:left="720" w:hanging="360"/>
      </w:pPr>
      <w:rPr>
        <w:rFonts w:ascii="Symbol" w:hAnsi="Symbol" w:hint="default"/>
      </w:rPr>
    </w:lvl>
    <w:lvl w:ilvl="1" w:tplc="BB02DBAC" w:tentative="1">
      <w:start w:val="1"/>
      <w:numFmt w:val="bullet"/>
      <w:lvlText w:val=""/>
      <w:lvlPicBulletId w:val="1"/>
      <w:lvlJc w:val="left"/>
      <w:pPr>
        <w:tabs>
          <w:tab w:val="num" w:pos="1440"/>
        </w:tabs>
        <w:ind w:left="1440" w:hanging="360"/>
      </w:pPr>
      <w:rPr>
        <w:rFonts w:ascii="Symbol" w:hAnsi="Symbol" w:hint="default"/>
      </w:rPr>
    </w:lvl>
    <w:lvl w:ilvl="2" w:tplc="052A9CA4" w:tentative="1">
      <w:start w:val="1"/>
      <w:numFmt w:val="bullet"/>
      <w:lvlText w:val=""/>
      <w:lvlPicBulletId w:val="1"/>
      <w:lvlJc w:val="left"/>
      <w:pPr>
        <w:tabs>
          <w:tab w:val="num" w:pos="2160"/>
        </w:tabs>
        <w:ind w:left="2160" w:hanging="360"/>
      </w:pPr>
      <w:rPr>
        <w:rFonts w:ascii="Symbol" w:hAnsi="Symbol" w:hint="default"/>
      </w:rPr>
    </w:lvl>
    <w:lvl w:ilvl="3" w:tplc="C29ED9AA" w:tentative="1">
      <w:start w:val="1"/>
      <w:numFmt w:val="bullet"/>
      <w:lvlText w:val=""/>
      <w:lvlPicBulletId w:val="1"/>
      <w:lvlJc w:val="left"/>
      <w:pPr>
        <w:tabs>
          <w:tab w:val="num" w:pos="2880"/>
        </w:tabs>
        <w:ind w:left="2880" w:hanging="360"/>
      </w:pPr>
      <w:rPr>
        <w:rFonts w:ascii="Symbol" w:hAnsi="Symbol" w:hint="default"/>
      </w:rPr>
    </w:lvl>
    <w:lvl w:ilvl="4" w:tplc="F2C2BA84" w:tentative="1">
      <w:start w:val="1"/>
      <w:numFmt w:val="bullet"/>
      <w:lvlText w:val=""/>
      <w:lvlPicBulletId w:val="1"/>
      <w:lvlJc w:val="left"/>
      <w:pPr>
        <w:tabs>
          <w:tab w:val="num" w:pos="3600"/>
        </w:tabs>
        <w:ind w:left="3600" w:hanging="360"/>
      </w:pPr>
      <w:rPr>
        <w:rFonts w:ascii="Symbol" w:hAnsi="Symbol" w:hint="default"/>
      </w:rPr>
    </w:lvl>
    <w:lvl w:ilvl="5" w:tplc="DB28186A" w:tentative="1">
      <w:start w:val="1"/>
      <w:numFmt w:val="bullet"/>
      <w:lvlText w:val=""/>
      <w:lvlPicBulletId w:val="1"/>
      <w:lvlJc w:val="left"/>
      <w:pPr>
        <w:tabs>
          <w:tab w:val="num" w:pos="4320"/>
        </w:tabs>
        <w:ind w:left="4320" w:hanging="360"/>
      </w:pPr>
      <w:rPr>
        <w:rFonts w:ascii="Symbol" w:hAnsi="Symbol" w:hint="default"/>
      </w:rPr>
    </w:lvl>
    <w:lvl w:ilvl="6" w:tplc="0748B22E" w:tentative="1">
      <w:start w:val="1"/>
      <w:numFmt w:val="bullet"/>
      <w:lvlText w:val=""/>
      <w:lvlPicBulletId w:val="1"/>
      <w:lvlJc w:val="left"/>
      <w:pPr>
        <w:tabs>
          <w:tab w:val="num" w:pos="5040"/>
        </w:tabs>
        <w:ind w:left="5040" w:hanging="360"/>
      </w:pPr>
      <w:rPr>
        <w:rFonts w:ascii="Symbol" w:hAnsi="Symbol" w:hint="default"/>
      </w:rPr>
    </w:lvl>
    <w:lvl w:ilvl="7" w:tplc="FC32B9B8" w:tentative="1">
      <w:start w:val="1"/>
      <w:numFmt w:val="bullet"/>
      <w:lvlText w:val=""/>
      <w:lvlPicBulletId w:val="1"/>
      <w:lvlJc w:val="left"/>
      <w:pPr>
        <w:tabs>
          <w:tab w:val="num" w:pos="5760"/>
        </w:tabs>
        <w:ind w:left="5760" w:hanging="360"/>
      </w:pPr>
      <w:rPr>
        <w:rFonts w:ascii="Symbol" w:hAnsi="Symbol" w:hint="default"/>
      </w:rPr>
    </w:lvl>
    <w:lvl w:ilvl="8" w:tplc="74D8DE26" w:tentative="1">
      <w:start w:val="1"/>
      <w:numFmt w:val="bullet"/>
      <w:lvlText w:val=""/>
      <w:lvlPicBulletId w:val="1"/>
      <w:lvlJc w:val="left"/>
      <w:pPr>
        <w:tabs>
          <w:tab w:val="num" w:pos="6480"/>
        </w:tabs>
        <w:ind w:left="6480" w:hanging="360"/>
      </w:pPr>
      <w:rPr>
        <w:rFonts w:ascii="Symbol" w:hAnsi="Symbol" w:hint="default"/>
      </w:rPr>
    </w:lvl>
  </w:abstractNum>
  <w:abstractNum w:abstractNumId="94" w15:restartNumberingAfterBreak="0">
    <w:nsid w:val="61013352"/>
    <w:multiLevelType w:val="hybridMultilevel"/>
    <w:tmpl w:val="3EDAB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1387028"/>
    <w:multiLevelType w:val="hybridMultilevel"/>
    <w:tmpl w:val="15D4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1A53C5"/>
    <w:multiLevelType w:val="hybridMultilevel"/>
    <w:tmpl w:val="D9287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5397F9E"/>
    <w:multiLevelType w:val="hybridMultilevel"/>
    <w:tmpl w:val="4858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6B91B81"/>
    <w:multiLevelType w:val="hybridMultilevel"/>
    <w:tmpl w:val="C5B2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77B2E7F"/>
    <w:multiLevelType w:val="multilevel"/>
    <w:tmpl w:val="E2767F84"/>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A633150"/>
    <w:multiLevelType w:val="multilevel"/>
    <w:tmpl w:val="0620406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AF03925"/>
    <w:multiLevelType w:val="hybridMultilevel"/>
    <w:tmpl w:val="0F2E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BBE29CB"/>
    <w:multiLevelType w:val="hybridMultilevel"/>
    <w:tmpl w:val="0824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CFF4A92"/>
    <w:multiLevelType w:val="hybridMultilevel"/>
    <w:tmpl w:val="EC26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D204579"/>
    <w:multiLevelType w:val="hybridMultilevel"/>
    <w:tmpl w:val="E19E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D4D6FD7"/>
    <w:multiLevelType w:val="hybridMultilevel"/>
    <w:tmpl w:val="C2084A52"/>
    <w:lvl w:ilvl="0" w:tplc="1C09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E17396F"/>
    <w:multiLevelType w:val="hybridMultilevel"/>
    <w:tmpl w:val="A34045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6F380E5A"/>
    <w:multiLevelType w:val="hybridMultilevel"/>
    <w:tmpl w:val="A1BAF1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8" w15:restartNumberingAfterBreak="0">
    <w:nsid w:val="753D05E4"/>
    <w:multiLevelType w:val="hybridMultilevel"/>
    <w:tmpl w:val="48A0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5C150CB"/>
    <w:multiLevelType w:val="hybridMultilevel"/>
    <w:tmpl w:val="90A2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65B6249"/>
    <w:multiLevelType w:val="hybridMultilevel"/>
    <w:tmpl w:val="BC7C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67543ED"/>
    <w:multiLevelType w:val="hybridMultilevel"/>
    <w:tmpl w:val="4DC85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6920D99"/>
    <w:multiLevelType w:val="hybridMultilevel"/>
    <w:tmpl w:val="AFFA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7541579"/>
    <w:multiLevelType w:val="multilevel"/>
    <w:tmpl w:val="D97269A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94771FD"/>
    <w:multiLevelType w:val="hybridMultilevel"/>
    <w:tmpl w:val="95543936"/>
    <w:lvl w:ilvl="0" w:tplc="1C09000D">
      <w:start w:val="1"/>
      <w:numFmt w:val="bullet"/>
      <w:lvlText w:val=""/>
      <w:lvlJc w:val="left"/>
      <w:pPr>
        <w:ind w:left="720" w:hanging="360"/>
      </w:pPr>
      <w:rPr>
        <w:rFonts w:ascii="Wingdings" w:hAnsi="Wingdings"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79AB67BD"/>
    <w:multiLevelType w:val="hybridMultilevel"/>
    <w:tmpl w:val="EE7A5946"/>
    <w:lvl w:ilvl="0" w:tplc="A2AABF44">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16" w15:restartNumberingAfterBreak="0">
    <w:nsid w:val="7A851C83"/>
    <w:multiLevelType w:val="multilevel"/>
    <w:tmpl w:val="354AD7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15:restartNumberingAfterBreak="0">
    <w:nsid w:val="7D516FF7"/>
    <w:multiLevelType w:val="hybridMultilevel"/>
    <w:tmpl w:val="88D86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8" w15:restartNumberingAfterBreak="0">
    <w:nsid w:val="7DBC6923"/>
    <w:multiLevelType w:val="hybridMultilevel"/>
    <w:tmpl w:val="56403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DF5792F"/>
    <w:multiLevelType w:val="hybridMultilevel"/>
    <w:tmpl w:val="AD16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E695F3C"/>
    <w:multiLevelType w:val="hybridMultilevel"/>
    <w:tmpl w:val="AF3A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FBD4AB7"/>
    <w:multiLevelType w:val="hybridMultilevel"/>
    <w:tmpl w:val="B54EF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6"/>
  </w:num>
  <w:num w:numId="2">
    <w:abstractNumId w:val="71"/>
  </w:num>
  <w:num w:numId="3">
    <w:abstractNumId w:val="42"/>
  </w:num>
  <w:num w:numId="4">
    <w:abstractNumId w:val="120"/>
  </w:num>
  <w:num w:numId="5">
    <w:abstractNumId w:val="103"/>
  </w:num>
  <w:num w:numId="6">
    <w:abstractNumId w:val="112"/>
  </w:num>
  <w:num w:numId="7">
    <w:abstractNumId w:val="110"/>
  </w:num>
  <w:num w:numId="8">
    <w:abstractNumId w:val="65"/>
  </w:num>
  <w:num w:numId="9">
    <w:abstractNumId w:val="108"/>
  </w:num>
  <w:num w:numId="10">
    <w:abstractNumId w:val="104"/>
  </w:num>
  <w:num w:numId="11">
    <w:abstractNumId w:val="102"/>
  </w:num>
  <w:num w:numId="12">
    <w:abstractNumId w:val="74"/>
  </w:num>
  <w:num w:numId="13">
    <w:abstractNumId w:val="118"/>
  </w:num>
  <w:num w:numId="14">
    <w:abstractNumId w:val="109"/>
  </w:num>
  <w:num w:numId="15">
    <w:abstractNumId w:val="20"/>
  </w:num>
  <w:num w:numId="16">
    <w:abstractNumId w:val="21"/>
  </w:num>
  <w:num w:numId="17">
    <w:abstractNumId w:val="38"/>
  </w:num>
  <w:num w:numId="18">
    <w:abstractNumId w:val="50"/>
  </w:num>
  <w:num w:numId="19">
    <w:abstractNumId w:val="73"/>
  </w:num>
  <w:num w:numId="20">
    <w:abstractNumId w:val="94"/>
  </w:num>
  <w:num w:numId="21">
    <w:abstractNumId w:val="12"/>
  </w:num>
  <w:num w:numId="22">
    <w:abstractNumId w:val="89"/>
  </w:num>
  <w:num w:numId="23">
    <w:abstractNumId w:val="58"/>
  </w:num>
  <w:num w:numId="24">
    <w:abstractNumId w:val="23"/>
  </w:num>
  <w:num w:numId="25">
    <w:abstractNumId w:val="32"/>
  </w:num>
  <w:num w:numId="26">
    <w:abstractNumId w:val="97"/>
  </w:num>
  <w:num w:numId="27">
    <w:abstractNumId w:val="2"/>
  </w:num>
  <w:num w:numId="28">
    <w:abstractNumId w:val="69"/>
  </w:num>
  <w:num w:numId="29">
    <w:abstractNumId w:val="54"/>
  </w:num>
  <w:num w:numId="30">
    <w:abstractNumId w:val="98"/>
  </w:num>
  <w:num w:numId="31">
    <w:abstractNumId w:val="48"/>
  </w:num>
  <w:num w:numId="32">
    <w:abstractNumId w:val="76"/>
  </w:num>
  <w:num w:numId="33">
    <w:abstractNumId w:val="68"/>
  </w:num>
  <w:num w:numId="34">
    <w:abstractNumId w:val="52"/>
  </w:num>
  <w:num w:numId="35">
    <w:abstractNumId w:val="80"/>
  </w:num>
  <w:num w:numId="36">
    <w:abstractNumId w:val="119"/>
  </w:num>
  <w:num w:numId="37">
    <w:abstractNumId w:val="95"/>
  </w:num>
  <w:num w:numId="38">
    <w:abstractNumId w:val="39"/>
  </w:num>
  <w:num w:numId="39">
    <w:abstractNumId w:val="18"/>
  </w:num>
  <w:num w:numId="40">
    <w:abstractNumId w:val="57"/>
  </w:num>
  <w:num w:numId="41">
    <w:abstractNumId w:val="101"/>
  </w:num>
  <w:num w:numId="42">
    <w:abstractNumId w:val="91"/>
  </w:num>
  <w:num w:numId="43">
    <w:abstractNumId w:val="86"/>
  </w:num>
  <w:num w:numId="44">
    <w:abstractNumId w:val="1"/>
  </w:num>
  <w:num w:numId="45">
    <w:abstractNumId w:val="111"/>
  </w:num>
  <w:num w:numId="46">
    <w:abstractNumId w:val="0"/>
  </w:num>
  <w:num w:numId="47">
    <w:abstractNumId w:val="82"/>
  </w:num>
  <w:num w:numId="48">
    <w:abstractNumId w:val="53"/>
  </w:num>
  <w:num w:numId="49">
    <w:abstractNumId w:val="9"/>
  </w:num>
  <w:num w:numId="50">
    <w:abstractNumId w:val="79"/>
  </w:num>
  <w:num w:numId="51">
    <w:abstractNumId w:val="35"/>
  </w:num>
  <w:num w:numId="52">
    <w:abstractNumId w:val="85"/>
  </w:num>
  <w:num w:numId="53">
    <w:abstractNumId w:val="14"/>
  </w:num>
  <w:num w:numId="54">
    <w:abstractNumId w:val="22"/>
  </w:num>
  <w:num w:numId="55">
    <w:abstractNumId w:val="72"/>
  </w:num>
  <w:num w:numId="56">
    <w:abstractNumId w:val="3"/>
  </w:num>
  <w:num w:numId="57">
    <w:abstractNumId w:val="6"/>
  </w:num>
  <w:num w:numId="58">
    <w:abstractNumId w:val="87"/>
  </w:num>
  <w:num w:numId="59">
    <w:abstractNumId w:val="78"/>
  </w:num>
  <w:num w:numId="60">
    <w:abstractNumId w:val="25"/>
  </w:num>
  <w:num w:numId="61">
    <w:abstractNumId w:val="46"/>
  </w:num>
  <w:num w:numId="62">
    <w:abstractNumId w:val="84"/>
  </w:num>
  <w:num w:numId="63">
    <w:abstractNumId w:val="8"/>
  </w:num>
  <w:num w:numId="64">
    <w:abstractNumId w:val="15"/>
  </w:num>
  <w:num w:numId="65">
    <w:abstractNumId w:val="90"/>
  </w:num>
  <w:num w:numId="66">
    <w:abstractNumId w:val="60"/>
  </w:num>
  <w:num w:numId="67">
    <w:abstractNumId w:val="77"/>
  </w:num>
  <w:num w:numId="68">
    <w:abstractNumId w:val="49"/>
  </w:num>
  <w:num w:numId="69">
    <w:abstractNumId w:val="66"/>
  </w:num>
  <w:num w:numId="70">
    <w:abstractNumId w:val="62"/>
  </w:num>
  <w:num w:numId="71">
    <w:abstractNumId w:val="70"/>
  </w:num>
  <w:num w:numId="72">
    <w:abstractNumId w:val="40"/>
  </w:num>
  <w:num w:numId="73">
    <w:abstractNumId w:val="45"/>
  </w:num>
  <w:num w:numId="74">
    <w:abstractNumId w:val="116"/>
  </w:num>
  <w:num w:numId="75">
    <w:abstractNumId w:val="41"/>
  </w:num>
  <w:num w:numId="76">
    <w:abstractNumId w:val="26"/>
  </w:num>
  <w:num w:numId="77">
    <w:abstractNumId w:val="114"/>
  </w:num>
  <w:num w:numId="78">
    <w:abstractNumId w:val="61"/>
  </w:num>
  <w:num w:numId="79">
    <w:abstractNumId w:val="99"/>
  </w:num>
  <w:num w:numId="80">
    <w:abstractNumId w:val="113"/>
  </w:num>
  <w:num w:numId="81">
    <w:abstractNumId w:val="105"/>
  </w:num>
  <w:num w:numId="82">
    <w:abstractNumId w:val="64"/>
  </w:num>
  <w:num w:numId="83">
    <w:abstractNumId w:val="107"/>
  </w:num>
  <w:num w:numId="84">
    <w:abstractNumId w:val="67"/>
  </w:num>
  <w:num w:numId="85">
    <w:abstractNumId w:val="59"/>
  </w:num>
  <w:num w:numId="86">
    <w:abstractNumId w:val="51"/>
  </w:num>
  <w:num w:numId="87">
    <w:abstractNumId w:val="36"/>
  </w:num>
  <w:num w:numId="88">
    <w:abstractNumId w:val="100"/>
  </w:num>
  <w:num w:numId="89">
    <w:abstractNumId w:val="30"/>
  </w:num>
  <w:num w:numId="90">
    <w:abstractNumId w:val="92"/>
  </w:num>
  <w:num w:numId="91">
    <w:abstractNumId w:val="106"/>
  </w:num>
  <w:num w:numId="92">
    <w:abstractNumId w:val="75"/>
  </w:num>
  <w:num w:numId="93">
    <w:abstractNumId w:val="121"/>
  </w:num>
  <w:num w:numId="94">
    <w:abstractNumId w:val="44"/>
  </w:num>
  <w:num w:numId="95">
    <w:abstractNumId w:val="117"/>
  </w:num>
  <w:num w:numId="96">
    <w:abstractNumId w:val="24"/>
  </w:num>
  <w:num w:numId="97">
    <w:abstractNumId w:val="4"/>
  </w:num>
  <w:num w:numId="98">
    <w:abstractNumId w:val="5"/>
  </w:num>
  <w:num w:numId="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9"/>
  </w:num>
  <w:num w:numId="101">
    <w:abstractNumId w:val="47"/>
  </w:num>
  <w:num w:numId="102">
    <w:abstractNumId w:val="28"/>
  </w:num>
  <w:num w:numId="103">
    <w:abstractNumId w:val="13"/>
  </w:num>
  <w:num w:numId="104">
    <w:abstractNumId w:val="7"/>
  </w:num>
  <w:num w:numId="105">
    <w:abstractNumId w:val="16"/>
  </w:num>
  <w:num w:numId="106">
    <w:abstractNumId w:val="88"/>
  </w:num>
  <w:num w:numId="107">
    <w:abstractNumId w:val="56"/>
  </w:num>
  <w:num w:numId="108">
    <w:abstractNumId w:val="31"/>
  </w:num>
  <w:num w:numId="109">
    <w:abstractNumId w:val="81"/>
  </w:num>
  <w:num w:numId="110">
    <w:abstractNumId w:val="34"/>
  </w:num>
  <w:num w:numId="111">
    <w:abstractNumId w:val="63"/>
  </w:num>
  <w:num w:numId="112">
    <w:abstractNumId w:val="33"/>
  </w:num>
  <w:num w:numId="113">
    <w:abstractNumId w:val="93"/>
  </w:num>
  <w:num w:numId="1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7"/>
  </w:num>
  <w:num w:numId="124">
    <w:abstractNumId w:val="83"/>
  </w:num>
  <w:num w:numId="125">
    <w:abstractNumId w:val="17"/>
  </w:num>
  <w:num w:numId="126">
    <w:abstractNumId w:val="27"/>
  </w:num>
  <w:num w:numId="1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
  </w:num>
  <w:num w:numId="130">
    <w:abstractNumId w:val="1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1F"/>
    <w:rsid w:val="0000454F"/>
    <w:rsid w:val="000047C1"/>
    <w:rsid w:val="00011D2B"/>
    <w:rsid w:val="00015092"/>
    <w:rsid w:val="00017478"/>
    <w:rsid w:val="00017CF9"/>
    <w:rsid w:val="000213BF"/>
    <w:rsid w:val="00024AD0"/>
    <w:rsid w:val="000346C1"/>
    <w:rsid w:val="00035981"/>
    <w:rsid w:val="00036871"/>
    <w:rsid w:val="000373C9"/>
    <w:rsid w:val="00037693"/>
    <w:rsid w:val="0005163C"/>
    <w:rsid w:val="00051C92"/>
    <w:rsid w:val="00052B6A"/>
    <w:rsid w:val="00052C0A"/>
    <w:rsid w:val="000610AF"/>
    <w:rsid w:val="000611A2"/>
    <w:rsid w:val="00061270"/>
    <w:rsid w:val="000644C3"/>
    <w:rsid w:val="00066281"/>
    <w:rsid w:val="00066A21"/>
    <w:rsid w:val="000716A6"/>
    <w:rsid w:val="00071EF3"/>
    <w:rsid w:val="0007214D"/>
    <w:rsid w:val="00073F07"/>
    <w:rsid w:val="000740F6"/>
    <w:rsid w:val="00075682"/>
    <w:rsid w:val="00080793"/>
    <w:rsid w:val="0008129F"/>
    <w:rsid w:val="00081E3A"/>
    <w:rsid w:val="00084339"/>
    <w:rsid w:val="0008547F"/>
    <w:rsid w:val="0008655A"/>
    <w:rsid w:val="000907D4"/>
    <w:rsid w:val="000A196E"/>
    <w:rsid w:val="000A78A0"/>
    <w:rsid w:val="000B283B"/>
    <w:rsid w:val="000B34E8"/>
    <w:rsid w:val="000B4509"/>
    <w:rsid w:val="000B7330"/>
    <w:rsid w:val="000C407B"/>
    <w:rsid w:val="000C5071"/>
    <w:rsid w:val="000C7CB2"/>
    <w:rsid w:val="000D3AAD"/>
    <w:rsid w:val="000D4AFE"/>
    <w:rsid w:val="000E5176"/>
    <w:rsid w:val="000E7A10"/>
    <w:rsid w:val="00100794"/>
    <w:rsid w:val="00102A36"/>
    <w:rsid w:val="00110814"/>
    <w:rsid w:val="0011517A"/>
    <w:rsid w:val="00115916"/>
    <w:rsid w:val="001267A2"/>
    <w:rsid w:val="00126823"/>
    <w:rsid w:val="00133A9C"/>
    <w:rsid w:val="00133B92"/>
    <w:rsid w:val="001341C0"/>
    <w:rsid w:val="001347A7"/>
    <w:rsid w:val="00135C38"/>
    <w:rsid w:val="001374AD"/>
    <w:rsid w:val="00137DE5"/>
    <w:rsid w:val="00143BBE"/>
    <w:rsid w:val="00150565"/>
    <w:rsid w:val="001527ED"/>
    <w:rsid w:val="00152A8F"/>
    <w:rsid w:val="00156AD2"/>
    <w:rsid w:val="0016541E"/>
    <w:rsid w:val="001662B0"/>
    <w:rsid w:val="00166C99"/>
    <w:rsid w:val="00167B92"/>
    <w:rsid w:val="00170015"/>
    <w:rsid w:val="00177CF7"/>
    <w:rsid w:val="0018276A"/>
    <w:rsid w:val="001833BC"/>
    <w:rsid w:val="001869E5"/>
    <w:rsid w:val="001874EF"/>
    <w:rsid w:val="00191B54"/>
    <w:rsid w:val="00193850"/>
    <w:rsid w:val="00193C80"/>
    <w:rsid w:val="00195277"/>
    <w:rsid w:val="00196935"/>
    <w:rsid w:val="00197219"/>
    <w:rsid w:val="001A7E21"/>
    <w:rsid w:val="001B0196"/>
    <w:rsid w:val="001B2531"/>
    <w:rsid w:val="001B40FB"/>
    <w:rsid w:val="001B5CDE"/>
    <w:rsid w:val="001C2750"/>
    <w:rsid w:val="001D167B"/>
    <w:rsid w:val="001D54A1"/>
    <w:rsid w:val="001D573A"/>
    <w:rsid w:val="001D6BAE"/>
    <w:rsid w:val="001E0E76"/>
    <w:rsid w:val="001E3AB9"/>
    <w:rsid w:val="001F0298"/>
    <w:rsid w:val="001F19AB"/>
    <w:rsid w:val="001F68B8"/>
    <w:rsid w:val="001F7814"/>
    <w:rsid w:val="002045BF"/>
    <w:rsid w:val="00204CA3"/>
    <w:rsid w:val="00205589"/>
    <w:rsid w:val="00205ADC"/>
    <w:rsid w:val="0021167D"/>
    <w:rsid w:val="00213923"/>
    <w:rsid w:val="00215ECC"/>
    <w:rsid w:val="00216EBD"/>
    <w:rsid w:val="00217031"/>
    <w:rsid w:val="0021754E"/>
    <w:rsid w:val="0022052B"/>
    <w:rsid w:val="00221A38"/>
    <w:rsid w:val="0022232F"/>
    <w:rsid w:val="00222CD0"/>
    <w:rsid w:val="00230F26"/>
    <w:rsid w:val="0023650C"/>
    <w:rsid w:val="002409B1"/>
    <w:rsid w:val="00242ACC"/>
    <w:rsid w:val="002477C0"/>
    <w:rsid w:val="00247D75"/>
    <w:rsid w:val="00252E1F"/>
    <w:rsid w:val="00260CB8"/>
    <w:rsid w:val="0026622C"/>
    <w:rsid w:val="00273A8F"/>
    <w:rsid w:val="002745A5"/>
    <w:rsid w:val="00275270"/>
    <w:rsid w:val="00275B5B"/>
    <w:rsid w:val="00276048"/>
    <w:rsid w:val="002760F6"/>
    <w:rsid w:val="00280C01"/>
    <w:rsid w:val="00282981"/>
    <w:rsid w:val="00287AD0"/>
    <w:rsid w:val="00290A86"/>
    <w:rsid w:val="00291FF6"/>
    <w:rsid w:val="002A1FB0"/>
    <w:rsid w:val="002A2A6F"/>
    <w:rsid w:val="002A3E5C"/>
    <w:rsid w:val="002A5C65"/>
    <w:rsid w:val="002A67D2"/>
    <w:rsid w:val="002B0609"/>
    <w:rsid w:val="002B1EAA"/>
    <w:rsid w:val="002B2A3D"/>
    <w:rsid w:val="002B6B30"/>
    <w:rsid w:val="002B7596"/>
    <w:rsid w:val="002C1177"/>
    <w:rsid w:val="002C28C3"/>
    <w:rsid w:val="002D2332"/>
    <w:rsid w:val="002D6A27"/>
    <w:rsid w:val="002D7852"/>
    <w:rsid w:val="002D7AE5"/>
    <w:rsid w:val="002E0858"/>
    <w:rsid w:val="002E15D1"/>
    <w:rsid w:val="002E1DFF"/>
    <w:rsid w:val="002E29FB"/>
    <w:rsid w:val="002E32DF"/>
    <w:rsid w:val="002E46E5"/>
    <w:rsid w:val="002E7C5E"/>
    <w:rsid w:val="002F2FC3"/>
    <w:rsid w:val="002F51E3"/>
    <w:rsid w:val="00301C30"/>
    <w:rsid w:val="0030404E"/>
    <w:rsid w:val="003076D6"/>
    <w:rsid w:val="00313033"/>
    <w:rsid w:val="00313A72"/>
    <w:rsid w:val="00313C2A"/>
    <w:rsid w:val="003142E1"/>
    <w:rsid w:val="00315F49"/>
    <w:rsid w:val="00317294"/>
    <w:rsid w:val="0032054F"/>
    <w:rsid w:val="00320579"/>
    <w:rsid w:val="00323416"/>
    <w:rsid w:val="0032360B"/>
    <w:rsid w:val="00324599"/>
    <w:rsid w:val="00330A64"/>
    <w:rsid w:val="0033379D"/>
    <w:rsid w:val="00334658"/>
    <w:rsid w:val="0033721B"/>
    <w:rsid w:val="00345BDC"/>
    <w:rsid w:val="003470D2"/>
    <w:rsid w:val="003517CF"/>
    <w:rsid w:val="00352F15"/>
    <w:rsid w:val="00360570"/>
    <w:rsid w:val="003617DD"/>
    <w:rsid w:val="00367836"/>
    <w:rsid w:val="00367F11"/>
    <w:rsid w:val="003724BD"/>
    <w:rsid w:val="00373ABF"/>
    <w:rsid w:val="00373CE1"/>
    <w:rsid w:val="0037711A"/>
    <w:rsid w:val="00381FC0"/>
    <w:rsid w:val="00382982"/>
    <w:rsid w:val="00384C99"/>
    <w:rsid w:val="003872C5"/>
    <w:rsid w:val="0038745A"/>
    <w:rsid w:val="00387C91"/>
    <w:rsid w:val="0039051F"/>
    <w:rsid w:val="00390E75"/>
    <w:rsid w:val="0039100F"/>
    <w:rsid w:val="003911A1"/>
    <w:rsid w:val="0039333F"/>
    <w:rsid w:val="0039748D"/>
    <w:rsid w:val="003B2076"/>
    <w:rsid w:val="003B2A12"/>
    <w:rsid w:val="003B3784"/>
    <w:rsid w:val="003B417D"/>
    <w:rsid w:val="003B63C1"/>
    <w:rsid w:val="003C1338"/>
    <w:rsid w:val="003C1DEF"/>
    <w:rsid w:val="003C2D51"/>
    <w:rsid w:val="003C6414"/>
    <w:rsid w:val="003D5554"/>
    <w:rsid w:val="003D5C66"/>
    <w:rsid w:val="003D5FB9"/>
    <w:rsid w:val="003D6D82"/>
    <w:rsid w:val="003E2726"/>
    <w:rsid w:val="003E6602"/>
    <w:rsid w:val="003F1F0C"/>
    <w:rsid w:val="003F242A"/>
    <w:rsid w:val="00400514"/>
    <w:rsid w:val="004059D0"/>
    <w:rsid w:val="00407EBC"/>
    <w:rsid w:val="00411722"/>
    <w:rsid w:val="0041188F"/>
    <w:rsid w:val="00411D43"/>
    <w:rsid w:val="0041270E"/>
    <w:rsid w:val="00416387"/>
    <w:rsid w:val="00424719"/>
    <w:rsid w:val="00426BDC"/>
    <w:rsid w:val="0042725F"/>
    <w:rsid w:val="0043661A"/>
    <w:rsid w:val="00437D72"/>
    <w:rsid w:val="00441754"/>
    <w:rsid w:val="00442047"/>
    <w:rsid w:val="004462D8"/>
    <w:rsid w:val="0045152A"/>
    <w:rsid w:val="00453C66"/>
    <w:rsid w:val="00465B95"/>
    <w:rsid w:val="00470202"/>
    <w:rsid w:val="0047417D"/>
    <w:rsid w:val="00475745"/>
    <w:rsid w:val="0047744B"/>
    <w:rsid w:val="00477837"/>
    <w:rsid w:val="00482099"/>
    <w:rsid w:val="00482503"/>
    <w:rsid w:val="004848D0"/>
    <w:rsid w:val="00487127"/>
    <w:rsid w:val="004919E2"/>
    <w:rsid w:val="00492160"/>
    <w:rsid w:val="00494AEB"/>
    <w:rsid w:val="00495448"/>
    <w:rsid w:val="00496AA3"/>
    <w:rsid w:val="004A184C"/>
    <w:rsid w:val="004A4539"/>
    <w:rsid w:val="004A7284"/>
    <w:rsid w:val="004B038A"/>
    <w:rsid w:val="004C259A"/>
    <w:rsid w:val="004C29F2"/>
    <w:rsid w:val="004C2A7E"/>
    <w:rsid w:val="004C2C8E"/>
    <w:rsid w:val="004C2E79"/>
    <w:rsid w:val="004C476F"/>
    <w:rsid w:val="004C670E"/>
    <w:rsid w:val="004C7314"/>
    <w:rsid w:val="004D2B64"/>
    <w:rsid w:val="004D3897"/>
    <w:rsid w:val="004D5A71"/>
    <w:rsid w:val="004E18C8"/>
    <w:rsid w:val="004E57BF"/>
    <w:rsid w:val="004E786A"/>
    <w:rsid w:val="004F3883"/>
    <w:rsid w:val="004F3D12"/>
    <w:rsid w:val="004F51E6"/>
    <w:rsid w:val="004F5D1E"/>
    <w:rsid w:val="004F6069"/>
    <w:rsid w:val="004F786A"/>
    <w:rsid w:val="004F7921"/>
    <w:rsid w:val="00501CF9"/>
    <w:rsid w:val="00504509"/>
    <w:rsid w:val="00505455"/>
    <w:rsid w:val="0050699B"/>
    <w:rsid w:val="00510E63"/>
    <w:rsid w:val="00511E59"/>
    <w:rsid w:val="0051236C"/>
    <w:rsid w:val="00512465"/>
    <w:rsid w:val="0051426B"/>
    <w:rsid w:val="00514A89"/>
    <w:rsid w:val="00517AFF"/>
    <w:rsid w:val="00520614"/>
    <w:rsid w:val="00522244"/>
    <w:rsid w:val="00524B93"/>
    <w:rsid w:val="005250AC"/>
    <w:rsid w:val="00525F35"/>
    <w:rsid w:val="00527AAB"/>
    <w:rsid w:val="0053026F"/>
    <w:rsid w:val="00532472"/>
    <w:rsid w:val="00532B92"/>
    <w:rsid w:val="00532C3F"/>
    <w:rsid w:val="00532D6C"/>
    <w:rsid w:val="00533E22"/>
    <w:rsid w:val="005342F4"/>
    <w:rsid w:val="00535188"/>
    <w:rsid w:val="005372DC"/>
    <w:rsid w:val="00540E6C"/>
    <w:rsid w:val="00541D60"/>
    <w:rsid w:val="00544C0E"/>
    <w:rsid w:val="005451A4"/>
    <w:rsid w:val="00546C22"/>
    <w:rsid w:val="005532C3"/>
    <w:rsid w:val="0055643C"/>
    <w:rsid w:val="00556AF9"/>
    <w:rsid w:val="0056135B"/>
    <w:rsid w:val="00565331"/>
    <w:rsid w:val="005656D3"/>
    <w:rsid w:val="00565B05"/>
    <w:rsid w:val="00572806"/>
    <w:rsid w:val="00573AF0"/>
    <w:rsid w:val="00576CF8"/>
    <w:rsid w:val="0057790A"/>
    <w:rsid w:val="00580597"/>
    <w:rsid w:val="00581248"/>
    <w:rsid w:val="00585A9C"/>
    <w:rsid w:val="00587A9B"/>
    <w:rsid w:val="00587C58"/>
    <w:rsid w:val="005925E6"/>
    <w:rsid w:val="0059318E"/>
    <w:rsid w:val="00596AD1"/>
    <w:rsid w:val="00596E6D"/>
    <w:rsid w:val="005A0524"/>
    <w:rsid w:val="005A197D"/>
    <w:rsid w:val="005A5E57"/>
    <w:rsid w:val="005A6B7D"/>
    <w:rsid w:val="005B15FD"/>
    <w:rsid w:val="005B5CCA"/>
    <w:rsid w:val="005C385D"/>
    <w:rsid w:val="005C59EC"/>
    <w:rsid w:val="005C6AB9"/>
    <w:rsid w:val="005D652E"/>
    <w:rsid w:val="005D6A4C"/>
    <w:rsid w:val="005E1EDD"/>
    <w:rsid w:val="005E37DF"/>
    <w:rsid w:val="005E4492"/>
    <w:rsid w:val="005E7F55"/>
    <w:rsid w:val="005F0EA6"/>
    <w:rsid w:val="005F431F"/>
    <w:rsid w:val="005F572C"/>
    <w:rsid w:val="00601555"/>
    <w:rsid w:val="0060384D"/>
    <w:rsid w:val="0060744F"/>
    <w:rsid w:val="00607FC6"/>
    <w:rsid w:val="006164CE"/>
    <w:rsid w:val="00616B51"/>
    <w:rsid w:val="00620534"/>
    <w:rsid w:val="006256DD"/>
    <w:rsid w:val="00626220"/>
    <w:rsid w:val="006314B5"/>
    <w:rsid w:val="00631EBD"/>
    <w:rsid w:val="00635A7A"/>
    <w:rsid w:val="006369F2"/>
    <w:rsid w:val="00640353"/>
    <w:rsid w:val="00642577"/>
    <w:rsid w:val="00643039"/>
    <w:rsid w:val="00643260"/>
    <w:rsid w:val="0065077B"/>
    <w:rsid w:val="00653EA7"/>
    <w:rsid w:val="00654837"/>
    <w:rsid w:val="00662B1D"/>
    <w:rsid w:val="0066514A"/>
    <w:rsid w:val="00665301"/>
    <w:rsid w:val="00672C9F"/>
    <w:rsid w:val="00672CDD"/>
    <w:rsid w:val="00674F47"/>
    <w:rsid w:val="006762F7"/>
    <w:rsid w:val="006839EC"/>
    <w:rsid w:val="00685169"/>
    <w:rsid w:val="00685401"/>
    <w:rsid w:val="00686E54"/>
    <w:rsid w:val="00691731"/>
    <w:rsid w:val="00694420"/>
    <w:rsid w:val="006A0409"/>
    <w:rsid w:val="006A0A21"/>
    <w:rsid w:val="006A0D5C"/>
    <w:rsid w:val="006A13BD"/>
    <w:rsid w:val="006A2B5A"/>
    <w:rsid w:val="006B4789"/>
    <w:rsid w:val="006C5799"/>
    <w:rsid w:val="006C6E96"/>
    <w:rsid w:val="006D1F58"/>
    <w:rsid w:val="006D2B6B"/>
    <w:rsid w:val="006D368C"/>
    <w:rsid w:val="006D5C93"/>
    <w:rsid w:val="006D71D8"/>
    <w:rsid w:val="006E01E2"/>
    <w:rsid w:val="006E0874"/>
    <w:rsid w:val="006E1E53"/>
    <w:rsid w:val="006E42B3"/>
    <w:rsid w:val="006E6998"/>
    <w:rsid w:val="006E73F2"/>
    <w:rsid w:val="006E78D3"/>
    <w:rsid w:val="006F03BB"/>
    <w:rsid w:val="006F3A31"/>
    <w:rsid w:val="006F60AA"/>
    <w:rsid w:val="00700275"/>
    <w:rsid w:val="007007AA"/>
    <w:rsid w:val="00701F1B"/>
    <w:rsid w:val="00702940"/>
    <w:rsid w:val="00703955"/>
    <w:rsid w:val="007071A7"/>
    <w:rsid w:val="007156C8"/>
    <w:rsid w:val="00715B15"/>
    <w:rsid w:val="00717A9D"/>
    <w:rsid w:val="0072032F"/>
    <w:rsid w:val="00720B42"/>
    <w:rsid w:val="0072277B"/>
    <w:rsid w:val="00722DDF"/>
    <w:rsid w:val="00723079"/>
    <w:rsid w:val="00723F6E"/>
    <w:rsid w:val="007247CA"/>
    <w:rsid w:val="00730356"/>
    <w:rsid w:val="007352AE"/>
    <w:rsid w:val="00741A5B"/>
    <w:rsid w:val="00742363"/>
    <w:rsid w:val="007434EC"/>
    <w:rsid w:val="007459E3"/>
    <w:rsid w:val="00746E70"/>
    <w:rsid w:val="007550BE"/>
    <w:rsid w:val="00755927"/>
    <w:rsid w:val="00756690"/>
    <w:rsid w:val="0075670E"/>
    <w:rsid w:val="00757DD3"/>
    <w:rsid w:val="0076161E"/>
    <w:rsid w:val="00767C1F"/>
    <w:rsid w:val="0077299F"/>
    <w:rsid w:val="00777731"/>
    <w:rsid w:val="007819F8"/>
    <w:rsid w:val="00782969"/>
    <w:rsid w:val="00782B2D"/>
    <w:rsid w:val="007831DE"/>
    <w:rsid w:val="0078585F"/>
    <w:rsid w:val="007861C3"/>
    <w:rsid w:val="007913DF"/>
    <w:rsid w:val="007939A6"/>
    <w:rsid w:val="00796A19"/>
    <w:rsid w:val="007975C1"/>
    <w:rsid w:val="007A3D8D"/>
    <w:rsid w:val="007A54F0"/>
    <w:rsid w:val="007B0C4A"/>
    <w:rsid w:val="007B1E67"/>
    <w:rsid w:val="007B2663"/>
    <w:rsid w:val="007B37D2"/>
    <w:rsid w:val="007B44ED"/>
    <w:rsid w:val="007C0575"/>
    <w:rsid w:val="007C28A5"/>
    <w:rsid w:val="007C437F"/>
    <w:rsid w:val="007C4A19"/>
    <w:rsid w:val="007C4C9D"/>
    <w:rsid w:val="007E26A2"/>
    <w:rsid w:val="007E5451"/>
    <w:rsid w:val="007E76DA"/>
    <w:rsid w:val="007F45E8"/>
    <w:rsid w:val="007F64FA"/>
    <w:rsid w:val="007F6D0A"/>
    <w:rsid w:val="0080415D"/>
    <w:rsid w:val="00805188"/>
    <w:rsid w:val="00805BE1"/>
    <w:rsid w:val="008072FA"/>
    <w:rsid w:val="00807B1F"/>
    <w:rsid w:val="0081421B"/>
    <w:rsid w:val="00816313"/>
    <w:rsid w:val="0081677F"/>
    <w:rsid w:val="0082054F"/>
    <w:rsid w:val="008218FF"/>
    <w:rsid w:val="00825604"/>
    <w:rsid w:val="0082580D"/>
    <w:rsid w:val="00825D70"/>
    <w:rsid w:val="008303A8"/>
    <w:rsid w:val="00830F64"/>
    <w:rsid w:val="00834CB1"/>
    <w:rsid w:val="00840E70"/>
    <w:rsid w:val="00846A14"/>
    <w:rsid w:val="00846CF0"/>
    <w:rsid w:val="00850FF4"/>
    <w:rsid w:val="0085185A"/>
    <w:rsid w:val="00851C75"/>
    <w:rsid w:val="00852CB7"/>
    <w:rsid w:val="0085367F"/>
    <w:rsid w:val="00857459"/>
    <w:rsid w:val="00860FFA"/>
    <w:rsid w:val="00862511"/>
    <w:rsid w:val="008650EA"/>
    <w:rsid w:val="008749EB"/>
    <w:rsid w:val="0087552D"/>
    <w:rsid w:val="00881EC0"/>
    <w:rsid w:val="00882651"/>
    <w:rsid w:val="00884728"/>
    <w:rsid w:val="00885E03"/>
    <w:rsid w:val="00887B49"/>
    <w:rsid w:val="00896049"/>
    <w:rsid w:val="008A305A"/>
    <w:rsid w:val="008B1746"/>
    <w:rsid w:val="008B2A45"/>
    <w:rsid w:val="008B2BCE"/>
    <w:rsid w:val="008B3A2E"/>
    <w:rsid w:val="008B48DE"/>
    <w:rsid w:val="008B682F"/>
    <w:rsid w:val="008B7566"/>
    <w:rsid w:val="008C1608"/>
    <w:rsid w:val="008C1B7B"/>
    <w:rsid w:val="008C2B9F"/>
    <w:rsid w:val="008C3FBC"/>
    <w:rsid w:val="008C4520"/>
    <w:rsid w:val="008C63AE"/>
    <w:rsid w:val="008C787F"/>
    <w:rsid w:val="008C7A20"/>
    <w:rsid w:val="008D4AFB"/>
    <w:rsid w:val="008D7BB4"/>
    <w:rsid w:val="008E3B12"/>
    <w:rsid w:val="008E3CF8"/>
    <w:rsid w:val="008E6DE9"/>
    <w:rsid w:val="008F6C1E"/>
    <w:rsid w:val="008F79C8"/>
    <w:rsid w:val="00902F23"/>
    <w:rsid w:val="00902F65"/>
    <w:rsid w:val="00903FF6"/>
    <w:rsid w:val="009067B5"/>
    <w:rsid w:val="00906997"/>
    <w:rsid w:val="009148C8"/>
    <w:rsid w:val="0091764B"/>
    <w:rsid w:val="00921473"/>
    <w:rsid w:val="00921E84"/>
    <w:rsid w:val="009221C5"/>
    <w:rsid w:val="00924DD2"/>
    <w:rsid w:val="009264AF"/>
    <w:rsid w:val="009276E5"/>
    <w:rsid w:val="00931775"/>
    <w:rsid w:val="00931837"/>
    <w:rsid w:val="009322DD"/>
    <w:rsid w:val="00934A2E"/>
    <w:rsid w:val="00934D27"/>
    <w:rsid w:val="00934DF2"/>
    <w:rsid w:val="00936D90"/>
    <w:rsid w:val="00936E30"/>
    <w:rsid w:val="0094488D"/>
    <w:rsid w:val="00945792"/>
    <w:rsid w:val="00945ABD"/>
    <w:rsid w:val="00946408"/>
    <w:rsid w:val="00951B13"/>
    <w:rsid w:val="009570B7"/>
    <w:rsid w:val="00961AA6"/>
    <w:rsid w:val="00962767"/>
    <w:rsid w:val="00964856"/>
    <w:rsid w:val="00971700"/>
    <w:rsid w:val="00976567"/>
    <w:rsid w:val="00982C26"/>
    <w:rsid w:val="00982DA7"/>
    <w:rsid w:val="00986100"/>
    <w:rsid w:val="009866AC"/>
    <w:rsid w:val="00986D75"/>
    <w:rsid w:val="00990B83"/>
    <w:rsid w:val="00993646"/>
    <w:rsid w:val="0099507E"/>
    <w:rsid w:val="009A1740"/>
    <w:rsid w:val="009A1D5E"/>
    <w:rsid w:val="009A1E05"/>
    <w:rsid w:val="009A376E"/>
    <w:rsid w:val="009B0AFD"/>
    <w:rsid w:val="009B33E6"/>
    <w:rsid w:val="009B55CC"/>
    <w:rsid w:val="009C245C"/>
    <w:rsid w:val="009C3AF7"/>
    <w:rsid w:val="009C53E7"/>
    <w:rsid w:val="009C7F40"/>
    <w:rsid w:val="009D1AA5"/>
    <w:rsid w:val="009E17CC"/>
    <w:rsid w:val="009E28ED"/>
    <w:rsid w:val="009E31D8"/>
    <w:rsid w:val="009E57EB"/>
    <w:rsid w:val="009F0D03"/>
    <w:rsid w:val="009F2A1A"/>
    <w:rsid w:val="009F3B43"/>
    <w:rsid w:val="009F3DE5"/>
    <w:rsid w:val="009F5302"/>
    <w:rsid w:val="009F5847"/>
    <w:rsid w:val="00A05E78"/>
    <w:rsid w:val="00A07A53"/>
    <w:rsid w:val="00A114DF"/>
    <w:rsid w:val="00A11E01"/>
    <w:rsid w:val="00A14E35"/>
    <w:rsid w:val="00A24843"/>
    <w:rsid w:val="00A260F7"/>
    <w:rsid w:val="00A26F2C"/>
    <w:rsid w:val="00A3123A"/>
    <w:rsid w:val="00A372CC"/>
    <w:rsid w:val="00A4098B"/>
    <w:rsid w:val="00A40C3C"/>
    <w:rsid w:val="00A42606"/>
    <w:rsid w:val="00A44FA9"/>
    <w:rsid w:val="00A4741C"/>
    <w:rsid w:val="00A508B5"/>
    <w:rsid w:val="00A511F3"/>
    <w:rsid w:val="00A51911"/>
    <w:rsid w:val="00A57AA2"/>
    <w:rsid w:val="00A612AF"/>
    <w:rsid w:val="00A70980"/>
    <w:rsid w:val="00A7215F"/>
    <w:rsid w:val="00A724CF"/>
    <w:rsid w:val="00A7593A"/>
    <w:rsid w:val="00A80360"/>
    <w:rsid w:val="00A80E18"/>
    <w:rsid w:val="00A90BD4"/>
    <w:rsid w:val="00A90C3B"/>
    <w:rsid w:val="00A9596D"/>
    <w:rsid w:val="00A96264"/>
    <w:rsid w:val="00AA1A18"/>
    <w:rsid w:val="00AA2BE8"/>
    <w:rsid w:val="00AA3C90"/>
    <w:rsid w:val="00AA3DE4"/>
    <w:rsid w:val="00AB1610"/>
    <w:rsid w:val="00AB318F"/>
    <w:rsid w:val="00AB4392"/>
    <w:rsid w:val="00AB4FA7"/>
    <w:rsid w:val="00AB60A5"/>
    <w:rsid w:val="00AB7423"/>
    <w:rsid w:val="00AC03B4"/>
    <w:rsid w:val="00AC0AA8"/>
    <w:rsid w:val="00AC319B"/>
    <w:rsid w:val="00AC7C41"/>
    <w:rsid w:val="00AD25B7"/>
    <w:rsid w:val="00AD5B39"/>
    <w:rsid w:val="00AD6770"/>
    <w:rsid w:val="00AE2E35"/>
    <w:rsid w:val="00AE55D5"/>
    <w:rsid w:val="00AE59C8"/>
    <w:rsid w:val="00AF1EFD"/>
    <w:rsid w:val="00AF20EA"/>
    <w:rsid w:val="00B01247"/>
    <w:rsid w:val="00B014EC"/>
    <w:rsid w:val="00B0680F"/>
    <w:rsid w:val="00B10468"/>
    <w:rsid w:val="00B10C27"/>
    <w:rsid w:val="00B16D41"/>
    <w:rsid w:val="00B17EA3"/>
    <w:rsid w:val="00B20F75"/>
    <w:rsid w:val="00B2481F"/>
    <w:rsid w:val="00B248E7"/>
    <w:rsid w:val="00B25C77"/>
    <w:rsid w:val="00B3019C"/>
    <w:rsid w:val="00B30DAD"/>
    <w:rsid w:val="00B320A4"/>
    <w:rsid w:val="00B3256C"/>
    <w:rsid w:val="00B36F6C"/>
    <w:rsid w:val="00B37463"/>
    <w:rsid w:val="00B400B9"/>
    <w:rsid w:val="00B43EE6"/>
    <w:rsid w:val="00B47009"/>
    <w:rsid w:val="00B47D1D"/>
    <w:rsid w:val="00B510B9"/>
    <w:rsid w:val="00B5149F"/>
    <w:rsid w:val="00B51DA9"/>
    <w:rsid w:val="00B520AF"/>
    <w:rsid w:val="00B527ED"/>
    <w:rsid w:val="00B54A45"/>
    <w:rsid w:val="00B54BF6"/>
    <w:rsid w:val="00B57E1D"/>
    <w:rsid w:val="00B603B5"/>
    <w:rsid w:val="00B64F7A"/>
    <w:rsid w:val="00B679DE"/>
    <w:rsid w:val="00B71503"/>
    <w:rsid w:val="00B715B7"/>
    <w:rsid w:val="00B777A9"/>
    <w:rsid w:val="00B80581"/>
    <w:rsid w:val="00B83C16"/>
    <w:rsid w:val="00B83CB7"/>
    <w:rsid w:val="00B83E3C"/>
    <w:rsid w:val="00B849B1"/>
    <w:rsid w:val="00B85890"/>
    <w:rsid w:val="00B87AEA"/>
    <w:rsid w:val="00B90059"/>
    <w:rsid w:val="00B900DC"/>
    <w:rsid w:val="00B900F7"/>
    <w:rsid w:val="00B9080E"/>
    <w:rsid w:val="00B91783"/>
    <w:rsid w:val="00B9700D"/>
    <w:rsid w:val="00BA781E"/>
    <w:rsid w:val="00BB1DCE"/>
    <w:rsid w:val="00BB2EBD"/>
    <w:rsid w:val="00BB30D6"/>
    <w:rsid w:val="00BB4093"/>
    <w:rsid w:val="00BB598C"/>
    <w:rsid w:val="00BB62A3"/>
    <w:rsid w:val="00BB754A"/>
    <w:rsid w:val="00BC22B9"/>
    <w:rsid w:val="00BC2634"/>
    <w:rsid w:val="00BC5941"/>
    <w:rsid w:val="00BD06AC"/>
    <w:rsid w:val="00BD1047"/>
    <w:rsid w:val="00BD2C4A"/>
    <w:rsid w:val="00BD43F2"/>
    <w:rsid w:val="00BE1E89"/>
    <w:rsid w:val="00BE2C67"/>
    <w:rsid w:val="00BE368A"/>
    <w:rsid w:val="00BF03C2"/>
    <w:rsid w:val="00BF1D0B"/>
    <w:rsid w:val="00BF36F2"/>
    <w:rsid w:val="00BF6BF7"/>
    <w:rsid w:val="00C00FD4"/>
    <w:rsid w:val="00C02A5E"/>
    <w:rsid w:val="00C04225"/>
    <w:rsid w:val="00C05699"/>
    <w:rsid w:val="00C1159D"/>
    <w:rsid w:val="00C11672"/>
    <w:rsid w:val="00C11EC7"/>
    <w:rsid w:val="00C21F8C"/>
    <w:rsid w:val="00C25F0D"/>
    <w:rsid w:val="00C26621"/>
    <w:rsid w:val="00C27320"/>
    <w:rsid w:val="00C31F18"/>
    <w:rsid w:val="00C3226A"/>
    <w:rsid w:val="00C342CB"/>
    <w:rsid w:val="00C34836"/>
    <w:rsid w:val="00C379E5"/>
    <w:rsid w:val="00C4024D"/>
    <w:rsid w:val="00C41143"/>
    <w:rsid w:val="00C41345"/>
    <w:rsid w:val="00C426D6"/>
    <w:rsid w:val="00C4279D"/>
    <w:rsid w:val="00C4375C"/>
    <w:rsid w:val="00C446EF"/>
    <w:rsid w:val="00C44CF7"/>
    <w:rsid w:val="00C45793"/>
    <w:rsid w:val="00C46E36"/>
    <w:rsid w:val="00C47C0C"/>
    <w:rsid w:val="00C520E2"/>
    <w:rsid w:val="00C5587E"/>
    <w:rsid w:val="00C737E9"/>
    <w:rsid w:val="00C76FB5"/>
    <w:rsid w:val="00C774DF"/>
    <w:rsid w:val="00C77FC2"/>
    <w:rsid w:val="00C86136"/>
    <w:rsid w:val="00C87C6A"/>
    <w:rsid w:val="00C912AE"/>
    <w:rsid w:val="00C92138"/>
    <w:rsid w:val="00C93C0B"/>
    <w:rsid w:val="00CA1A27"/>
    <w:rsid w:val="00CA3795"/>
    <w:rsid w:val="00CA62E5"/>
    <w:rsid w:val="00CB2197"/>
    <w:rsid w:val="00CB2BE7"/>
    <w:rsid w:val="00CB2D9F"/>
    <w:rsid w:val="00CB3207"/>
    <w:rsid w:val="00CB591C"/>
    <w:rsid w:val="00CC1D36"/>
    <w:rsid w:val="00CC2416"/>
    <w:rsid w:val="00CC2782"/>
    <w:rsid w:val="00CC344F"/>
    <w:rsid w:val="00CC414D"/>
    <w:rsid w:val="00CC7DD9"/>
    <w:rsid w:val="00CD6077"/>
    <w:rsid w:val="00CE7E5E"/>
    <w:rsid w:val="00CF7C4E"/>
    <w:rsid w:val="00D015EF"/>
    <w:rsid w:val="00D0324B"/>
    <w:rsid w:val="00D17399"/>
    <w:rsid w:val="00D221C2"/>
    <w:rsid w:val="00D2659E"/>
    <w:rsid w:val="00D307B0"/>
    <w:rsid w:val="00D32737"/>
    <w:rsid w:val="00D32B02"/>
    <w:rsid w:val="00D33C62"/>
    <w:rsid w:val="00D3612E"/>
    <w:rsid w:val="00D41F2D"/>
    <w:rsid w:val="00D425F8"/>
    <w:rsid w:val="00D429DE"/>
    <w:rsid w:val="00D47E70"/>
    <w:rsid w:val="00D60BB5"/>
    <w:rsid w:val="00D63D20"/>
    <w:rsid w:val="00D700F8"/>
    <w:rsid w:val="00D703FC"/>
    <w:rsid w:val="00D71B01"/>
    <w:rsid w:val="00D75FC5"/>
    <w:rsid w:val="00D77C62"/>
    <w:rsid w:val="00D81D4C"/>
    <w:rsid w:val="00D82FC7"/>
    <w:rsid w:val="00D8662E"/>
    <w:rsid w:val="00D86980"/>
    <w:rsid w:val="00D8739C"/>
    <w:rsid w:val="00D95D58"/>
    <w:rsid w:val="00D962E9"/>
    <w:rsid w:val="00D979D5"/>
    <w:rsid w:val="00DA0FEF"/>
    <w:rsid w:val="00DA2AB6"/>
    <w:rsid w:val="00DA2C7B"/>
    <w:rsid w:val="00DA35E5"/>
    <w:rsid w:val="00DB0941"/>
    <w:rsid w:val="00DB10C5"/>
    <w:rsid w:val="00DB288A"/>
    <w:rsid w:val="00DB2EE9"/>
    <w:rsid w:val="00DC0C24"/>
    <w:rsid w:val="00DC1B72"/>
    <w:rsid w:val="00DC3614"/>
    <w:rsid w:val="00DC59B0"/>
    <w:rsid w:val="00DD32E5"/>
    <w:rsid w:val="00DD340E"/>
    <w:rsid w:val="00DD3AEB"/>
    <w:rsid w:val="00DD4116"/>
    <w:rsid w:val="00DD4856"/>
    <w:rsid w:val="00DD7223"/>
    <w:rsid w:val="00DD7C50"/>
    <w:rsid w:val="00DE52F7"/>
    <w:rsid w:val="00DE59AC"/>
    <w:rsid w:val="00DE5F7A"/>
    <w:rsid w:val="00DE67BD"/>
    <w:rsid w:val="00DE6849"/>
    <w:rsid w:val="00DE75AA"/>
    <w:rsid w:val="00DF1AD6"/>
    <w:rsid w:val="00DF2690"/>
    <w:rsid w:val="00DF40EB"/>
    <w:rsid w:val="00DF5B25"/>
    <w:rsid w:val="00E10266"/>
    <w:rsid w:val="00E103FE"/>
    <w:rsid w:val="00E14706"/>
    <w:rsid w:val="00E21FE0"/>
    <w:rsid w:val="00E23AC2"/>
    <w:rsid w:val="00E24399"/>
    <w:rsid w:val="00E247D7"/>
    <w:rsid w:val="00E322FD"/>
    <w:rsid w:val="00E35D31"/>
    <w:rsid w:val="00E41EE3"/>
    <w:rsid w:val="00E42E9D"/>
    <w:rsid w:val="00E45796"/>
    <w:rsid w:val="00E45A44"/>
    <w:rsid w:val="00E51EE5"/>
    <w:rsid w:val="00E578A8"/>
    <w:rsid w:val="00E62989"/>
    <w:rsid w:val="00E62EF9"/>
    <w:rsid w:val="00E646CC"/>
    <w:rsid w:val="00E64F34"/>
    <w:rsid w:val="00E65F45"/>
    <w:rsid w:val="00E66D62"/>
    <w:rsid w:val="00E67BB8"/>
    <w:rsid w:val="00E700ED"/>
    <w:rsid w:val="00E70DFE"/>
    <w:rsid w:val="00E7486C"/>
    <w:rsid w:val="00E765ED"/>
    <w:rsid w:val="00E77390"/>
    <w:rsid w:val="00E80223"/>
    <w:rsid w:val="00E81FB3"/>
    <w:rsid w:val="00E87609"/>
    <w:rsid w:val="00E90FB9"/>
    <w:rsid w:val="00E9163D"/>
    <w:rsid w:val="00E94083"/>
    <w:rsid w:val="00E94276"/>
    <w:rsid w:val="00E94A25"/>
    <w:rsid w:val="00E94A30"/>
    <w:rsid w:val="00E94FB6"/>
    <w:rsid w:val="00E96220"/>
    <w:rsid w:val="00E9753C"/>
    <w:rsid w:val="00E9786F"/>
    <w:rsid w:val="00EA0831"/>
    <w:rsid w:val="00EA19D4"/>
    <w:rsid w:val="00EA1C09"/>
    <w:rsid w:val="00EA3D15"/>
    <w:rsid w:val="00EA4AFB"/>
    <w:rsid w:val="00EA4F99"/>
    <w:rsid w:val="00EB2C9C"/>
    <w:rsid w:val="00EB5264"/>
    <w:rsid w:val="00EB5B1C"/>
    <w:rsid w:val="00EC00D0"/>
    <w:rsid w:val="00EC26AD"/>
    <w:rsid w:val="00EC4E8C"/>
    <w:rsid w:val="00ED4B0A"/>
    <w:rsid w:val="00ED524E"/>
    <w:rsid w:val="00ED55E4"/>
    <w:rsid w:val="00EE212F"/>
    <w:rsid w:val="00EE3341"/>
    <w:rsid w:val="00EE6DCC"/>
    <w:rsid w:val="00EE6EC2"/>
    <w:rsid w:val="00EE7BA3"/>
    <w:rsid w:val="00EF2173"/>
    <w:rsid w:val="00EF2293"/>
    <w:rsid w:val="00EF2307"/>
    <w:rsid w:val="00EF4710"/>
    <w:rsid w:val="00EF5C8A"/>
    <w:rsid w:val="00EF5EC2"/>
    <w:rsid w:val="00F065BF"/>
    <w:rsid w:val="00F118AA"/>
    <w:rsid w:val="00F132FA"/>
    <w:rsid w:val="00F13BF0"/>
    <w:rsid w:val="00F143DC"/>
    <w:rsid w:val="00F15DC6"/>
    <w:rsid w:val="00F17BAF"/>
    <w:rsid w:val="00F2066A"/>
    <w:rsid w:val="00F22B2E"/>
    <w:rsid w:val="00F24205"/>
    <w:rsid w:val="00F25136"/>
    <w:rsid w:val="00F26856"/>
    <w:rsid w:val="00F36409"/>
    <w:rsid w:val="00F37693"/>
    <w:rsid w:val="00F37C05"/>
    <w:rsid w:val="00F4069B"/>
    <w:rsid w:val="00F51DE7"/>
    <w:rsid w:val="00F529C9"/>
    <w:rsid w:val="00F52ACC"/>
    <w:rsid w:val="00F530FA"/>
    <w:rsid w:val="00F62901"/>
    <w:rsid w:val="00F62DF5"/>
    <w:rsid w:val="00F638BC"/>
    <w:rsid w:val="00F64176"/>
    <w:rsid w:val="00F8441B"/>
    <w:rsid w:val="00F84E0D"/>
    <w:rsid w:val="00F85686"/>
    <w:rsid w:val="00F92D7F"/>
    <w:rsid w:val="00F9311A"/>
    <w:rsid w:val="00F93882"/>
    <w:rsid w:val="00F94276"/>
    <w:rsid w:val="00F94851"/>
    <w:rsid w:val="00F94C35"/>
    <w:rsid w:val="00F951AA"/>
    <w:rsid w:val="00F96465"/>
    <w:rsid w:val="00F973C8"/>
    <w:rsid w:val="00FA1043"/>
    <w:rsid w:val="00FA36A6"/>
    <w:rsid w:val="00FA662B"/>
    <w:rsid w:val="00FB57A3"/>
    <w:rsid w:val="00FB6264"/>
    <w:rsid w:val="00FB6BB2"/>
    <w:rsid w:val="00FC282C"/>
    <w:rsid w:val="00FC30C5"/>
    <w:rsid w:val="00FC35B1"/>
    <w:rsid w:val="00FC5AC8"/>
    <w:rsid w:val="00FC6657"/>
    <w:rsid w:val="00FD0C3E"/>
    <w:rsid w:val="00FD2256"/>
    <w:rsid w:val="00FD2267"/>
    <w:rsid w:val="00FD571E"/>
    <w:rsid w:val="00FD5EED"/>
    <w:rsid w:val="00FD6AAD"/>
    <w:rsid w:val="00FE60F9"/>
    <w:rsid w:val="00FF4FD7"/>
    <w:rsid w:val="00FF5381"/>
    <w:rsid w:val="00FF74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1ECBE"/>
  <w15:chartTrackingRefBased/>
  <w15:docId w15:val="{DA2FF65A-D35C-4AFD-B94C-9EE1E4B8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1F"/>
    <w:pPr>
      <w:spacing w:after="120" w:line="360" w:lineRule="auto"/>
    </w:pPr>
    <w:rPr>
      <w:rFonts w:eastAsiaTheme="minorEastAsia"/>
      <w:lang w:val="en-US"/>
    </w:rPr>
  </w:style>
  <w:style w:type="paragraph" w:styleId="Heading1">
    <w:name w:val="heading 1"/>
    <w:basedOn w:val="Normal"/>
    <w:next w:val="Normal"/>
    <w:link w:val="Heading1Char"/>
    <w:uiPriority w:val="9"/>
    <w:qFormat/>
    <w:rsid w:val="00B2481F"/>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2481F"/>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2481F"/>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2481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2481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B2481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2481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2481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2481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1F"/>
    <w:rPr>
      <w:rFonts w:asciiTheme="majorHAnsi" w:eastAsiaTheme="majorEastAsia" w:hAnsiTheme="majorHAnsi" w:cstheme="majorBidi"/>
      <w:color w:val="1F4E79" w:themeColor="accent1" w:themeShade="80"/>
      <w:sz w:val="36"/>
      <w:szCs w:val="36"/>
      <w:lang w:val="en-US"/>
    </w:rPr>
  </w:style>
  <w:style w:type="character" w:customStyle="1" w:styleId="Heading2Char">
    <w:name w:val="Heading 2 Char"/>
    <w:basedOn w:val="DefaultParagraphFont"/>
    <w:link w:val="Heading2"/>
    <w:uiPriority w:val="9"/>
    <w:rsid w:val="00B2481F"/>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rsid w:val="00B2481F"/>
    <w:rPr>
      <w:rFonts w:asciiTheme="majorHAnsi" w:eastAsiaTheme="majorEastAsia" w:hAnsiTheme="majorHAnsi" w:cstheme="majorBidi"/>
      <w:color w:val="2E74B5" w:themeColor="accent1" w:themeShade="BF"/>
      <w:sz w:val="28"/>
      <w:szCs w:val="28"/>
      <w:lang w:val="en-US"/>
    </w:rPr>
  </w:style>
  <w:style w:type="character" w:customStyle="1" w:styleId="Heading4Char">
    <w:name w:val="Heading 4 Char"/>
    <w:basedOn w:val="DefaultParagraphFont"/>
    <w:link w:val="Heading4"/>
    <w:uiPriority w:val="9"/>
    <w:rsid w:val="00B2481F"/>
    <w:rPr>
      <w:rFonts w:asciiTheme="majorHAnsi" w:eastAsiaTheme="majorEastAsia" w:hAnsiTheme="majorHAnsi" w:cstheme="majorBidi"/>
      <w:color w:val="2E74B5" w:themeColor="accent1" w:themeShade="BF"/>
      <w:sz w:val="24"/>
      <w:szCs w:val="24"/>
      <w:lang w:val="en-US"/>
    </w:rPr>
  </w:style>
  <w:style w:type="character" w:customStyle="1" w:styleId="Heading5Char">
    <w:name w:val="Heading 5 Char"/>
    <w:basedOn w:val="DefaultParagraphFont"/>
    <w:link w:val="Heading5"/>
    <w:uiPriority w:val="9"/>
    <w:rsid w:val="00B2481F"/>
    <w:rPr>
      <w:rFonts w:asciiTheme="majorHAnsi" w:eastAsiaTheme="majorEastAsia" w:hAnsiTheme="majorHAnsi" w:cstheme="majorBidi"/>
      <w:caps/>
      <w:color w:val="2E74B5" w:themeColor="accent1" w:themeShade="BF"/>
      <w:lang w:val="en-US"/>
    </w:rPr>
  </w:style>
  <w:style w:type="character" w:customStyle="1" w:styleId="Heading6Char">
    <w:name w:val="Heading 6 Char"/>
    <w:basedOn w:val="DefaultParagraphFont"/>
    <w:link w:val="Heading6"/>
    <w:uiPriority w:val="9"/>
    <w:rsid w:val="00B2481F"/>
    <w:rPr>
      <w:rFonts w:asciiTheme="majorHAnsi" w:eastAsiaTheme="majorEastAsia" w:hAnsiTheme="majorHAnsi" w:cstheme="majorBidi"/>
      <w:i/>
      <w:iCs/>
      <w:caps/>
      <w:color w:val="1F4E79" w:themeColor="accent1" w:themeShade="80"/>
      <w:lang w:val="en-US"/>
    </w:rPr>
  </w:style>
  <w:style w:type="character" w:customStyle="1" w:styleId="Heading7Char">
    <w:name w:val="Heading 7 Char"/>
    <w:basedOn w:val="DefaultParagraphFont"/>
    <w:link w:val="Heading7"/>
    <w:uiPriority w:val="9"/>
    <w:semiHidden/>
    <w:rsid w:val="00B2481F"/>
    <w:rPr>
      <w:rFonts w:asciiTheme="majorHAnsi" w:eastAsiaTheme="majorEastAsia" w:hAnsiTheme="majorHAnsi" w:cstheme="majorBidi"/>
      <w:b/>
      <w:bCs/>
      <w:color w:val="1F4E79" w:themeColor="accent1" w:themeShade="80"/>
      <w:lang w:val="en-US"/>
    </w:rPr>
  </w:style>
  <w:style w:type="character" w:customStyle="1" w:styleId="Heading8Char">
    <w:name w:val="Heading 8 Char"/>
    <w:basedOn w:val="DefaultParagraphFont"/>
    <w:link w:val="Heading8"/>
    <w:uiPriority w:val="9"/>
    <w:semiHidden/>
    <w:rsid w:val="00B2481F"/>
    <w:rPr>
      <w:rFonts w:asciiTheme="majorHAnsi" w:eastAsiaTheme="majorEastAsia" w:hAnsiTheme="majorHAnsi" w:cstheme="majorBidi"/>
      <w:b/>
      <w:bCs/>
      <w:i/>
      <w:iCs/>
      <w:color w:val="1F4E79" w:themeColor="accent1" w:themeShade="80"/>
      <w:lang w:val="en-US"/>
    </w:rPr>
  </w:style>
  <w:style w:type="character" w:customStyle="1" w:styleId="Heading9Char">
    <w:name w:val="Heading 9 Char"/>
    <w:basedOn w:val="DefaultParagraphFont"/>
    <w:link w:val="Heading9"/>
    <w:uiPriority w:val="9"/>
    <w:semiHidden/>
    <w:rsid w:val="00B2481F"/>
    <w:rPr>
      <w:rFonts w:asciiTheme="majorHAnsi" w:eastAsiaTheme="majorEastAsia" w:hAnsiTheme="majorHAnsi" w:cstheme="majorBidi"/>
      <w:i/>
      <w:iCs/>
      <w:color w:val="1F4E79" w:themeColor="accent1" w:themeShade="80"/>
      <w:lang w:val="en-US"/>
    </w:rPr>
  </w:style>
  <w:style w:type="paragraph" w:styleId="Footer">
    <w:name w:val="footer"/>
    <w:basedOn w:val="Normal"/>
    <w:link w:val="FooterChar"/>
    <w:uiPriority w:val="99"/>
    <w:unhideWhenUsed/>
    <w:rsid w:val="00B24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81F"/>
    <w:rPr>
      <w:rFonts w:eastAsiaTheme="minorEastAsia"/>
      <w:lang w:val="en-US"/>
    </w:rPr>
  </w:style>
  <w:style w:type="paragraph" w:styleId="Header">
    <w:name w:val="header"/>
    <w:basedOn w:val="Normal"/>
    <w:link w:val="HeaderChar"/>
    <w:uiPriority w:val="99"/>
    <w:unhideWhenUsed/>
    <w:rsid w:val="00B24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81F"/>
    <w:rPr>
      <w:rFonts w:eastAsiaTheme="minorEastAsia"/>
      <w:lang w:val="en-US"/>
    </w:rPr>
  </w:style>
  <w:style w:type="character" w:customStyle="1" w:styleId="BalloonTextChar">
    <w:name w:val="Balloon Text Char"/>
    <w:basedOn w:val="DefaultParagraphFont"/>
    <w:link w:val="BalloonText"/>
    <w:uiPriority w:val="99"/>
    <w:semiHidden/>
    <w:rsid w:val="00B2481F"/>
    <w:rPr>
      <w:rFonts w:ascii="Tahoma" w:eastAsiaTheme="minorEastAsia" w:hAnsi="Tahoma" w:cs="Tahoma"/>
      <w:sz w:val="16"/>
      <w:szCs w:val="16"/>
      <w:lang w:val="en-US"/>
    </w:rPr>
  </w:style>
  <w:style w:type="paragraph" w:styleId="BalloonText">
    <w:name w:val="Balloon Text"/>
    <w:basedOn w:val="Normal"/>
    <w:link w:val="BalloonTextChar"/>
    <w:uiPriority w:val="99"/>
    <w:semiHidden/>
    <w:unhideWhenUsed/>
    <w:rsid w:val="00B2481F"/>
    <w:pPr>
      <w:spacing w:after="0" w:line="240" w:lineRule="auto"/>
    </w:pPr>
    <w:rPr>
      <w:rFonts w:ascii="Tahoma" w:hAnsi="Tahoma" w:cs="Tahoma"/>
      <w:sz w:val="16"/>
      <w:szCs w:val="16"/>
    </w:rPr>
  </w:style>
  <w:style w:type="paragraph" w:styleId="ListParagraph">
    <w:name w:val="List Paragraph"/>
    <w:aliases w:val="List Paragraph 1,Colorful List - Accent 11,Table of contents numbered"/>
    <w:basedOn w:val="Normal"/>
    <w:link w:val="ListParagraphChar"/>
    <w:uiPriority w:val="34"/>
    <w:qFormat/>
    <w:rsid w:val="00B2481F"/>
    <w:pPr>
      <w:ind w:left="720"/>
      <w:contextualSpacing/>
    </w:pPr>
  </w:style>
  <w:style w:type="character" w:customStyle="1" w:styleId="ListParagraphChar">
    <w:name w:val="List Paragraph Char"/>
    <w:aliases w:val="List Paragraph 1 Char,Colorful List - Accent 11 Char,Table of contents numbered Char"/>
    <w:link w:val="ListParagraph"/>
    <w:uiPriority w:val="34"/>
    <w:locked/>
    <w:rsid w:val="00B2481F"/>
    <w:rPr>
      <w:rFonts w:eastAsiaTheme="minorEastAsia"/>
      <w:lang w:val="en-US"/>
    </w:rPr>
  </w:style>
  <w:style w:type="paragraph" w:styleId="TOC1">
    <w:name w:val="toc 1"/>
    <w:basedOn w:val="Normal"/>
    <w:next w:val="Normal"/>
    <w:autoRedefine/>
    <w:uiPriority w:val="39"/>
    <w:unhideWhenUsed/>
    <w:qFormat/>
    <w:rsid w:val="00546C22"/>
    <w:pPr>
      <w:tabs>
        <w:tab w:val="left" w:pos="660"/>
        <w:tab w:val="right" w:leader="dot" w:pos="9571"/>
      </w:tabs>
      <w:spacing w:after="0" w:line="240" w:lineRule="auto"/>
      <w:jc w:val="both"/>
    </w:pPr>
  </w:style>
  <w:style w:type="paragraph" w:styleId="TOC2">
    <w:name w:val="toc 2"/>
    <w:basedOn w:val="Normal"/>
    <w:next w:val="Normal"/>
    <w:autoRedefine/>
    <w:uiPriority w:val="39"/>
    <w:unhideWhenUsed/>
    <w:qFormat/>
    <w:rsid w:val="00B2481F"/>
    <w:pPr>
      <w:spacing w:after="100"/>
      <w:ind w:left="200"/>
    </w:pPr>
  </w:style>
  <w:style w:type="character" w:styleId="Hyperlink">
    <w:name w:val="Hyperlink"/>
    <w:basedOn w:val="DefaultParagraphFont"/>
    <w:uiPriority w:val="99"/>
    <w:unhideWhenUsed/>
    <w:rsid w:val="00B2481F"/>
    <w:rPr>
      <w:color w:val="0563C1" w:themeColor="hyperlink"/>
      <w:u w:val="single"/>
    </w:rPr>
  </w:style>
  <w:style w:type="character" w:styleId="SubtleEmphasis">
    <w:name w:val="Subtle Emphasis"/>
    <w:basedOn w:val="DefaultParagraphFont"/>
    <w:uiPriority w:val="19"/>
    <w:qFormat/>
    <w:rsid w:val="00B2481F"/>
    <w:rPr>
      <w:i/>
      <w:iCs/>
      <w:color w:val="595959" w:themeColor="text1" w:themeTint="A6"/>
    </w:rPr>
  </w:style>
  <w:style w:type="character" w:styleId="Emphasis">
    <w:name w:val="Emphasis"/>
    <w:basedOn w:val="DefaultParagraphFont"/>
    <w:uiPriority w:val="20"/>
    <w:qFormat/>
    <w:rsid w:val="00B2481F"/>
    <w:rPr>
      <w:i/>
      <w:iCs/>
    </w:rPr>
  </w:style>
  <w:style w:type="paragraph" w:styleId="NoSpacing">
    <w:name w:val="No Spacing"/>
    <w:link w:val="NoSpacingChar"/>
    <w:uiPriority w:val="1"/>
    <w:qFormat/>
    <w:rsid w:val="00B2481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2481F"/>
    <w:rPr>
      <w:rFonts w:eastAsiaTheme="minorEastAsia"/>
      <w:lang w:val="en-US"/>
    </w:rPr>
  </w:style>
  <w:style w:type="table" w:styleId="TableGrid">
    <w:name w:val="Table Grid"/>
    <w:aliases w:val="Header Row,Schedules - Table Grid,Smart Text Table,Bordure,Header Table Grid,Bordure1,Bordure2,REMT,Table Grid_A"/>
    <w:basedOn w:val="TableNormal"/>
    <w:uiPriority w:val="39"/>
    <w:rsid w:val="00B2481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ontents">
    <w:name w:val="acontents"/>
    <w:basedOn w:val="Normal"/>
    <w:link w:val="acontentsChar"/>
    <w:qFormat/>
    <w:rsid w:val="00B2481F"/>
    <w:pPr>
      <w:autoSpaceDE w:val="0"/>
      <w:autoSpaceDN w:val="0"/>
      <w:adjustRightInd w:val="0"/>
      <w:spacing w:after="0"/>
    </w:pPr>
    <w:rPr>
      <w:rFonts w:cs="Arial"/>
    </w:rPr>
  </w:style>
  <w:style w:type="character" w:customStyle="1" w:styleId="acontentsChar">
    <w:name w:val="acontents Char"/>
    <w:link w:val="acontents"/>
    <w:locked/>
    <w:rsid w:val="00B2481F"/>
    <w:rPr>
      <w:rFonts w:eastAsiaTheme="minorEastAsia" w:cs="Arial"/>
      <w:lang w:val="en-US"/>
    </w:rPr>
  </w:style>
  <w:style w:type="paragraph" w:styleId="ListBullet3">
    <w:name w:val="List Bullet 3"/>
    <w:basedOn w:val="Normal"/>
    <w:rsid w:val="00B2481F"/>
    <w:pPr>
      <w:numPr>
        <w:numId w:val="46"/>
      </w:numPr>
      <w:spacing w:after="0" w:line="240" w:lineRule="auto"/>
      <w:jc w:val="both"/>
    </w:pPr>
    <w:rPr>
      <w:rFonts w:ascii="Arial" w:eastAsia="Times New Roman" w:hAnsi="Arial" w:cs="Times New Roman"/>
    </w:rPr>
  </w:style>
  <w:style w:type="paragraph" w:styleId="FootnoteText">
    <w:name w:val="footnote text"/>
    <w:basedOn w:val="Normal"/>
    <w:link w:val="FootnoteTextChar"/>
    <w:uiPriority w:val="99"/>
    <w:unhideWhenUsed/>
    <w:rsid w:val="00B2481F"/>
    <w:pPr>
      <w:spacing w:after="0" w:line="240" w:lineRule="auto"/>
    </w:pPr>
  </w:style>
  <w:style w:type="character" w:customStyle="1" w:styleId="FootnoteTextChar">
    <w:name w:val="Footnote Text Char"/>
    <w:basedOn w:val="DefaultParagraphFont"/>
    <w:link w:val="FootnoteText"/>
    <w:uiPriority w:val="99"/>
    <w:rsid w:val="00B2481F"/>
    <w:rPr>
      <w:rFonts w:eastAsiaTheme="minorEastAsia"/>
      <w:lang w:val="en-US"/>
    </w:rPr>
  </w:style>
  <w:style w:type="character" w:styleId="FootnoteReference">
    <w:name w:val="footnote reference"/>
    <w:basedOn w:val="DefaultParagraphFont"/>
    <w:uiPriority w:val="99"/>
    <w:unhideWhenUsed/>
    <w:rsid w:val="00B2481F"/>
    <w:rPr>
      <w:vertAlign w:val="superscript"/>
    </w:rPr>
  </w:style>
  <w:style w:type="paragraph" w:styleId="TOC3">
    <w:name w:val="toc 3"/>
    <w:basedOn w:val="Normal"/>
    <w:next w:val="Normal"/>
    <w:autoRedefine/>
    <w:uiPriority w:val="39"/>
    <w:unhideWhenUsed/>
    <w:qFormat/>
    <w:rsid w:val="00685401"/>
    <w:pPr>
      <w:tabs>
        <w:tab w:val="right" w:leader="dot" w:pos="9571"/>
      </w:tabs>
      <w:spacing w:after="100"/>
      <w:ind w:left="400"/>
    </w:pPr>
  </w:style>
  <w:style w:type="paragraph" w:styleId="TOC4">
    <w:name w:val="toc 4"/>
    <w:basedOn w:val="Normal"/>
    <w:next w:val="Normal"/>
    <w:autoRedefine/>
    <w:uiPriority w:val="39"/>
    <w:unhideWhenUsed/>
    <w:rsid w:val="00B2481F"/>
    <w:pPr>
      <w:spacing w:after="100"/>
      <w:ind w:left="660"/>
    </w:pPr>
  </w:style>
  <w:style w:type="paragraph" w:styleId="TOC5">
    <w:name w:val="toc 5"/>
    <w:basedOn w:val="Normal"/>
    <w:next w:val="Normal"/>
    <w:autoRedefine/>
    <w:uiPriority w:val="39"/>
    <w:unhideWhenUsed/>
    <w:rsid w:val="00B2481F"/>
    <w:pPr>
      <w:spacing w:after="100"/>
      <w:ind w:left="880"/>
    </w:pPr>
  </w:style>
  <w:style w:type="paragraph" w:styleId="TOC6">
    <w:name w:val="toc 6"/>
    <w:basedOn w:val="Normal"/>
    <w:next w:val="Normal"/>
    <w:autoRedefine/>
    <w:uiPriority w:val="39"/>
    <w:unhideWhenUsed/>
    <w:rsid w:val="00B2481F"/>
    <w:pPr>
      <w:spacing w:after="100"/>
      <w:ind w:left="1100"/>
    </w:pPr>
  </w:style>
  <w:style w:type="paragraph" w:styleId="TOC7">
    <w:name w:val="toc 7"/>
    <w:basedOn w:val="Normal"/>
    <w:next w:val="Normal"/>
    <w:autoRedefine/>
    <w:uiPriority w:val="39"/>
    <w:unhideWhenUsed/>
    <w:rsid w:val="00B2481F"/>
    <w:pPr>
      <w:spacing w:after="100"/>
      <w:ind w:left="1320"/>
    </w:pPr>
  </w:style>
  <w:style w:type="paragraph" w:styleId="TOC8">
    <w:name w:val="toc 8"/>
    <w:basedOn w:val="Normal"/>
    <w:next w:val="Normal"/>
    <w:autoRedefine/>
    <w:uiPriority w:val="39"/>
    <w:unhideWhenUsed/>
    <w:rsid w:val="00B2481F"/>
    <w:pPr>
      <w:spacing w:after="100"/>
      <w:ind w:left="1540"/>
    </w:pPr>
  </w:style>
  <w:style w:type="paragraph" w:styleId="TOC9">
    <w:name w:val="toc 9"/>
    <w:basedOn w:val="Normal"/>
    <w:next w:val="Normal"/>
    <w:autoRedefine/>
    <w:uiPriority w:val="39"/>
    <w:unhideWhenUsed/>
    <w:rsid w:val="00B2481F"/>
    <w:pPr>
      <w:spacing w:after="100"/>
      <w:ind w:left="1760"/>
    </w:pPr>
  </w:style>
  <w:style w:type="character" w:customStyle="1" w:styleId="TablesChar">
    <w:name w:val="Tables Char"/>
    <w:link w:val="Tables"/>
    <w:locked/>
    <w:rsid w:val="00B2481F"/>
    <w:rPr>
      <w:rFonts w:ascii="Arial" w:eastAsia="Times New Roman" w:hAnsi="Arial" w:cs="Arial"/>
      <w:bCs/>
      <w:i/>
      <w:iCs/>
      <w:sz w:val="16"/>
      <w:szCs w:val="16"/>
      <w:lang w:val="en-GB" w:eastAsia="en-GB"/>
    </w:rPr>
  </w:style>
  <w:style w:type="paragraph" w:customStyle="1" w:styleId="Tables">
    <w:name w:val="Tables"/>
    <w:basedOn w:val="Normal"/>
    <w:link w:val="TablesChar"/>
    <w:autoRedefine/>
    <w:rsid w:val="00B2481F"/>
    <w:pPr>
      <w:spacing w:before="120"/>
      <w:jc w:val="center"/>
    </w:pPr>
    <w:rPr>
      <w:rFonts w:ascii="Arial" w:eastAsia="Times New Roman" w:hAnsi="Arial" w:cs="Arial"/>
      <w:bCs/>
      <w:i/>
      <w:iCs/>
      <w:sz w:val="16"/>
      <w:szCs w:val="16"/>
      <w:lang w:val="en-GB" w:eastAsia="en-GB"/>
    </w:rPr>
  </w:style>
  <w:style w:type="character" w:customStyle="1" w:styleId="apple-converted-space">
    <w:name w:val="apple-converted-space"/>
    <w:basedOn w:val="DefaultParagraphFont"/>
    <w:rsid w:val="00B2481F"/>
  </w:style>
  <w:style w:type="paragraph" w:customStyle="1" w:styleId="Default">
    <w:name w:val="Default"/>
    <w:rsid w:val="00B2481F"/>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Heading11">
    <w:name w:val="Heading 11"/>
    <w:basedOn w:val="Normal"/>
    <w:next w:val="Normal"/>
    <w:uiPriority w:val="9"/>
    <w:rsid w:val="00B2481F"/>
    <w:pPr>
      <w:spacing w:before="480" w:beforeAutospacing="1" w:after="0" w:afterAutospacing="1"/>
      <w:ind w:left="432" w:hanging="432"/>
      <w:contextualSpacing/>
      <w:outlineLvl w:val="0"/>
    </w:pPr>
    <w:rPr>
      <w:rFonts w:ascii="Arial" w:eastAsia="Times New Roman" w:hAnsi="Arial" w:cs="Times New Roman"/>
      <w:b/>
      <w:bCs/>
      <w:color w:val="6E9400"/>
      <w:sz w:val="28"/>
      <w:szCs w:val="28"/>
    </w:rPr>
  </w:style>
  <w:style w:type="paragraph" w:styleId="Title">
    <w:name w:val="Title"/>
    <w:basedOn w:val="Normal"/>
    <w:next w:val="Normal"/>
    <w:link w:val="TitleChar"/>
    <w:uiPriority w:val="10"/>
    <w:qFormat/>
    <w:rsid w:val="00B2481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2481F"/>
    <w:rPr>
      <w:rFonts w:asciiTheme="majorHAnsi" w:eastAsiaTheme="majorEastAsia" w:hAnsiTheme="majorHAnsi" w:cstheme="majorBidi"/>
      <w:caps/>
      <w:color w:val="44546A" w:themeColor="text2"/>
      <w:spacing w:val="-15"/>
      <w:sz w:val="72"/>
      <w:szCs w:val="72"/>
      <w:lang w:val="en-US"/>
    </w:rPr>
  </w:style>
  <w:style w:type="paragraph" w:styleId="Caption">
    <w:name w:val="caption"/>
    <w:basedOn w:val="Normal"/>
    <w:next w:val="Normal"/>
    <w:uiPriority w:val="35"/>
    <w:unhideWhenUsed/>
    <w:qFormat/>
    <w:rsid w:val="00B2481F"/>
    <w:pPr>
      <w:spacing w:line="240" w:lineRule="auto"/>
    </w:pPr>
    <w:rPr>
      <w:b/>
      <w:bCs/>
      <w:smallCaps/>
      <w:color w:val="44546A" w:themeColor="text2"/>
    </w:rPr>
  </w:style>
  <w:style w:type="paragraph" w:styleId="CommentText">
    <w:name w:val="annotation text"/>
    <w:basedOn w:val="Normal"/>
    <w:link w:val="CommentTextChar"/>
    <w:uiPriority w:val="99"/>
    <w:unhideWhenUsed/>
    <w:rsid w:val="00B2481F"/>
    <w:pPr>
      <w:spacing w:before="100" w:beforeAutospacing="1" w:after="100" w:afterAutospacing="1"/>
    </w:pPr>
    <w:rPr>
      <w:rFonts w:ascii="Calibri" w:eastAsia="Calibri" w:hAnsi="Calibri" w:cs="Times New Roman"/>
      <w:lang w:val="x-none"/>
    </w:rPr>
  </w:style>
  <w:style w:type="character" w:customStyle="1" w:styleId="CommentTextChar">
    <w:name w:val="Comment Text Char"/>
    <w:basedOn w:val="DefaultParagraphFont"/>
    <w:link w:val="CommentText"/>
    <w:uiPriority w:val="99"/>
    <w:rsid w:val="00B2481F"/>
    <w:rPr>
      <w:rFonts w:ascii="Calibri" w:eastAsia="Calibri" w:hAnsi="Calibri" w:cs="Times New Roman"/>
      <w:lang w:val="x-none"/>
    </w:rPr>
  </w:style>
  <w:style w:type="paragraph" w:customStyle="1" w:styleId="BodyText1">
    <w:name w:val="Body Text1"/>
    <w:basedOn w:val="Normal"/>
    <w:link w:val="bodytextChar"/>
    <w:rsid w:val="00B2481F"/>
    <w:pPr>
      <w:spacing w:before="100" w:beforeAutospacing="1" w:after="100" w:afterAutospacing="1"/>
    </w:pPr>
    <w:rPr>
      <w:rFonts w:ascii="Arial" w:eastAsia="Calibri" w:hAnsi="Arial" w:cs="Times New Roman"/>
    </w:rPr>
  </w:style>
  <w:style w:type="character" w:customStyle="1" w:styleId="bodytextChar">
    <w:name w:val="body text Char"/>
    <w:link w:val="BodyText1"/>
    <w:rsid w:val="00B2481F"/>
    <w:rPr>
      <w:rFonts w:ascii="Arial" w:eastAsia="Calibri" w:hAnsi="Arial" w:cs="Times New Roman"/>
      <w:lang w:val="en-US"/>
    </w:rPr>
  </w:style>
  <w:style w:type="paragraph" w:customStyle="1" w:styleId="BodyText11">
    <w:name w:val="Body Text11"/>
    <w:basedOn w:val="Normal"/>
    <w:qFormat/>
    <w:rsid w:val="00B2481F"/>
    <w:pPr>
      <w:spacing w:before="100" w:beforeAutospacing="1" w:after="100" w:afterAutospacing="1"/>
    </w:pPr>
    <w:rPr>
      <w:rFonts w:ascii="Arial" w:eastAsia="Calibri" w:hAnsi="Arial" w:cs="Times New Roman"/>
    </w:rPr>
  </w:style>
  <w:style w:type="table" w:styleId="GridTable1Light-Accent3">
    <w:name w:val="Grid Table 1 Light Accent 3"/>
    <w:basedOn w:val="TableNormal"/>
    <w:uiPriority w:val="46"/>
    <w:rsid w:val="00B2481F"/>
    <w:pPr>
      <w:spacing w:after="0" w:line="240" w:lineRule="auto"/>
    </w:pPr>
    <w:rPr>
      <w:rFonts w:eastAsiaTheme="minorEastAsia"/>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B2481F"/>
    <w:pPr>
      <w:spacing w:after="0" w:line="240" w:lineRule="auto"/>
    </w:pPr>
    <w:rPr>
      <w:rFonts w:eastAsiaTheme="minorEastAsia"/>
      <w:color w:val="7B7B7B" w:themeColor="accent3" w:themeShade="BF"/>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B2481F"/>
    <w:pPr>
      <w:spacing w:after="0" w:line="240" w:lineRule="auto"/>
    </w:pPr>
    <w:rPr>
      <w:rFonts w:eastAsiaTheme="minorEastAsia"/>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B2481F"/>
    <w:pPr>
      <w:spacing w:after="0" w:line="240" w:lineRule="auto"/>
    </w:pPr>
    <w:rPr>
      <w:rFonts w:eastAsiaTheme="minorEastAsia"/>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B2481F"/>
    <w:pPr>
      <w:spacing w:after="0" w:line="240" w:lineRule="auto"/>
    </w:pPr>
    <w:rPr>
      <w:rFonts w:eastAsiaTheme="minorEastAsia"/>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5Dark-Accent3">
    <w:name w:val="List Table 5 Dark Accent 3"/>
    <w:basedOn w:val="TableNormal"/>
    <w:uiPriority w:val="50"/>
    <w:rsid w:val="00B2481F"/>
    <w:pPr>
      <w:spacing w:after="0" w:line="240" w:lineRule="auto"/>
    </w:pPr>
    <w:rPr>
      <w:rFonts w:eastAsiaTheme="minorEastAsia"/>
      <w:color w:val="FFFFFF" w:themeColor="background1"/>
      <w:lang w:val="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ableofFigures">
    <w:name w:val="table of figures"/>
    <w:basedOn w:val="Normal"/>
    <w:next w:val="Normal"/>
    <w:uiPriority w:val="99"/>
    <w:unhideWhenUsed/>
    <w:rsid w:val="00B2481F"/>
    <w:pPr>
      <w:spacing w:after="0"/>
    </w:pPr>
  </w:style>
  <w:style w:type="paragraph" w:customStyle="1" w:styleId="Pa1">
    <w:name w:val="Pa1"/>
    <w:basedOn w:val="Default"/>
    <w:next w:val="Default"/>
    <w:uiPriority w:val="99"/>
    <w:rsid w:val="00B2481F"/>
    <w:pPr>
      <w:spacing w:line="241" w:lineRule="atLeast"/>
    </w:pPr>
    <w:rPr>
      <w:rFonts w:ascii="Futura Md BT" w:hAnsi="Futura Md BT" w:cstheme="minorBidi"/>
      <w:color w:val="auto"/>
    </w:rPr>
  </w:style>
  <w:style w:type="character" w:customStyle="1" w:styleId="A13">
    <w:name w:val="A13"/>
    <w:uiPriority w:val="99"/>
    <w:rsid w:val="00B2481F"/>
    <w:rPr>
      <w:rFonts w:cs="Futura Md BT"/>
      <w:color w:val="000000"/>
      <w:sz w:val="22"/>
      <w:szCs w:val="22"/>
    </w:rPr>
  </w:style>
  <w:style w:type="paragraph" w:customStyle="1" w:styleId="Pa4">
    <w:name w:val="Pa4"/>
    <w:basedOn w:val="Default"/>
    <w:next w:val="Default"/>
    <w:uiPriority w:val="99"/>
    <w:rsid w:val="00B2481F"/>
    <w:pPr>
      <w:spacing w:line="241" w:lineRule="atLeast"/>
    </w:pPr>
    <w:rPr>
      <w:rFonts w:ascii="Futura Md BT" w:hAnsi="Futura Md BT" w:cstheme="minorBidi"/>
      <w:color w:val="auto"/>
    </w:rPr>
  </w:style>
  <w:style w:type="character" w:styleId="Strong">
    <w:name w:val="Strong"/>
    <w:basedOn w:val="DefaultParagraphFont"/>
    <w:uiPriority w:val="22"/>
    <w:qFormat/>
    <w:rsid w:val="00B2481F"/>
    <w:rPr>
      <w:b/>
      <w:bCs/>
    </w:rPr>
  </w:style>
  <w:style w:type="paragraph" w:styleId="Subtitle">
    <w:name w:val="Subtitle"/>
    <w:basedOn w:val="Normal"/>
    <w:next w:val="Normal"/>
    <w:link w:val="SubtitleChar"/>
    <w:uiPriority w:val="11"/>
    <w:qFormat/>
    <w:rsid w:val="00B2481F"/>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2481F"/>
    <w:rPr>
      <w:rFonts w:asciiTheme="majorHAnsi" w:eastAsiaTheme="majorEastAsia" w:hAnsiTheme="majorHAnsi" w:cstheme="majorBidi"/>
      <w:color w:val="5B9BD5" w:themeColor="accent1"/>
      <w:sz w:val="28"/>
      <w:szCs w:val="28"/>
      <w:lang w:val="en-US"/>
    </w:rPr>
  </w:style>
  <w:style w:type="paragraph" w:styleId="Quote">
    <w:name w:val="Quote"/>
    <w:basedOn w:val="Normal"/>
    <w:next w:val="Normal"/>
    <w:link w:val="QuoteChar"/>
    <w:uiPriority w:val="29"/>
    <w:qFormat/>
    <w:rsid w:val="00B2481F"/>
    <w:pPr>
      <w:spacing w:before="120"/>
      <w:ind w:left="720"/>
    </w:pPr>
    <w:rPr>
      <w:color w:val="44546A" w:themeColor="text2"/>
      <w:sz w:val="24"/>
      <w:szCs w:val="24"/>
    </w:rPr>
  </w:style>
  <w:style w:type="character" w:customStyle="1" w:styleId="QuoteChar">
    <w:name w:val="Quote Char"/>
    <w:basedOn w:val="DefaultParagraphFont"/>
    <w:link w:val="Quote"/>
    <w:uiPriority w:val="29"/>
    <w:rsid w:val="00B2481F"/>
    <w:rPr>
      <w:rFonts w:eastAsiaTheme="minorEastAsia"/>
      <w:color w:val="44546A" w:themeColor="text2"/>
      <w:sz w:val="24"/>
      <w:szCs w:val="24"/>
      <w:lang w:val="en-US"/>
    </w:rPr>
  </w:style>
  <w:style w:type="paragraph" w:styleId="IntenseQuote">
    <w:name w:val="Intense Quote"/>
    <w:basedOn w:val="Normal"/>
    <w:next w:val="Normal"/>
    <w:link w:val="IntenseQuoteChar"/>
    <w:uiPriority w:val="30"/>
    <w:qFormat/>
    <w:rsid w:val="00B2481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2481F"/>
    <w:rPr>
      <w:rFonts w:asciiTheme="majorHAnsi" w:eastAsiaTheme="majorEastAsia" w:hAnsiTheme="majorHAnsi" w:cstheme="majorBidi"/>
      <w:color w:val="44546A" w:themeColor="text2"/>
      <w:spacing w:val="-6"/>
      <w:sz w:val="32"/>
      <w:szCs w:val="32"/>
      <w:lang w:val="en-US"/>
    </w:rPr>
  </w:style>
  <w:style w:type="character" w:styleId="IntenseEmphasis">
    <w:name w:val="Intense Emphasis"/>
    <w:basedOn w:val="DefaultParagraphFont"/>
    <w:uiPriority w:val="21"/>
    <w:qFormat/>
    <w:rsid w:val="00B2481F"/>
    <w:rPr>
      <w:b/>
      <w:bCs/>
      <w:i/>
      <w:iCs/>
    </w:rPr>
  </w:style>
  <w:style w:type="character" w:styleId="SubtleReference">
    <w:name w:val="Subtle Reference"/>
    <w:basedOn w:val="DefaultParagraphFont"/>
    <w:uiPriority w:val="31"/>
    <w:qFormat/>
    <w:rsid w:val="00B2481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2481F"/>
    <w:rPr>
      <w:b/>
      <w:bCs/>
      <w:smallCaps/>
      <w:color w:val="44546A" w:themeColor="text2"/>
      <w:u w:val="single"/>
    </w:rPr>
  </w:style>
  <w:style w:type="character" w:styleId="BookTitle">
    <w:name w:val="Book Title"/>
    <w:basedOn w:val="DefaultParagraphFont"/>
    <w:uiPriority w:val="33"/>
    <w:qFormat/>
    <w:rsid w:val="00B2481F"/>
    <w:rPr>
      <w:b/>
      <w:bCs/>
      <w:smallCaps/>
      <w:spacing w:val="10"/>
    </w:rPr>
  </w:style>
  <w:style w:type="table" w:styleId="GridTable4-Accent6">
    <w:name w:val="Grid Table 4 Accent 6"/>
    <w:basedOn w:val="TableNormal"/>
    <w:uiPriority w:val="49"/>
    <w:rsid w:val="00F92D7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F92D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Style12">
    <w:name w:val="Style12"/>
    <w:basedOn w:val="TableNormal"/>
    <w:uiPriority w:val="99"/>
    <w:rsid w:val="00E7486C"/>
    <w:pPr>
      <w:spacing w:before="100" w:beforeAutospacing="1" w:after="0" w:afterAutospacing="1" w:line="240" w:lineRule="auto"/>
      <w:jc w:val="both"/>
    </w:pPr>
    <w:rPr>
      <w:rFonts w:eastAsiaTheme="minorEastAsia" w:cs="DokChampa"/>
      <w:sz w:val="21"/>
      <w:szCs w:val="21"/>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dTable6Colorful-Accent6">
    <w:name w:val="Grid Table 6 Colorful Accent 6"/>
    <w:basedOn w:val="TableNormal"/>
    <w:uiPriority w:val="51"/>
    <w:rsid w:val="00FA662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FA662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CommentReference">
    <w:name w:val="annotation reference"/>
    <w:basedOn w:val="DefaultParagraphFont"/>
    <w:uiPriority w:val="99"/>
    <w:semiHidden/>
    <w:unhideWhenUsed/>
    <w:rsid w:val="00AE55D5"/>
    <w:rPr>
      <w:sz w:val="16"/>
      <w:szCs w:val="16"/>
    </w:rPr>
  </w:style>
  <w:style w:type="paragraph" w:styleId="CommentSubject">
    <w:name w:val="annotation subject"/>
    <w:basedOn w:val="CommentText"/>
    <w:next w:val="CommentText"/>
    <w:link w:val="CommentSubjectChar"/>
    <w:uiPriority w:val="99"/>
    <w:semiHidden/>
    <w:unhideWhenUsed/>
    <w:rsid w:val="00AE55D5"/>
    <w:pPr>
      <w:spacing w:before="0" w:beforeAutospacing="0" w:after="120" w:afterAutospacing="0" w:line="240" w:lineRule="auto"/>
    </w:pPr>
    <w:rPr>
      <w:rFonts w:asciiTheme="minorHAnsi" w:eastAsiaTheme="minorEastAsia" w:hAnsiTheme="minorHAnsi" w:cstheme="minorBidi"/>
      <w:b/>
      <w:bCs/>
      <w:sz w:val="20"/>
      <w:szCs w:val="20"/>
      <w:lang w:val="en-US"/>
    </w:rPr>
  </w:style>
  <w:style w:type="character" w:customStyle="1" w:styleId="CommentSubjectChar">
    <w:name w:val="Comment Subject Char"/>
    <w:basedOn w:val="CommentTextChar"/>
    <w:link w:val="CommentSubject"/>
    <w:uiPriority w:val="99"/>
    <w:semiHidden/>
    <w:rsid w:val="00AE55D5"/>
    <w:rPr>
      <w:rFonts w:ascii="Calibri" w:eastAsiaTheme="minorEastAsia" w:hAnsi="Calibri" w:cs="Times New Roman"/>
      <w:b/>
      <w:bCs/>
      <w:sz w:val="20"/>
      <w:szCs w:val="20"/>
      <w:lang w:val="en-US"/>
    </w:rPr>
  </w:style>
  <w:style w:type="paragraph" w:styleId="TOCHeading">
    <w:name w:val="TOC Heading"/>
    <w:basedOn w:val="Heading1"/>
    <w:next w:val="Normal"/>
    <w:uiPriority w:val="39"/>
    <w:unhideWhenUsed/>
    <w:qFormat/>
    <w:rsid w:val="00796A19"/>
    <w:pPr>
      <w:spacing w:before="480" w:after="0" w:line="288" w:lineRule="auto"/>
      <w:outlineLvl w:val="9"/>
    </w:pPr>
    <w:rPr>
      <w:bCs/>
      <w:caps/>
      <w:color w:val="5B9BD5" w:themeColor="accent1"/>
      <w:sz w:val="28"/>
      <w:szCs w:val="28"/>
    </w:rPr>
  </w:style>
  <w:style w:type="character" w:styleId="PlaceholderText">
    <w:name w:val="Placeholder Text"/>
    <w:basedOn w:val="DefaultParagraphFont"/>
    <w:uiPriority w:val="99"/>
    <w:rsid w:val="00796A19"/>
    <w:rPr>
      <w:color w:val="808080"/>
    </w:rPr>
  </w:style>
  <w:style w:type="table" w:styleId="MediumGrid3-Accent6">
    <w:name w:val="Medium Grid 3 Accent 6"/>
    <w:basedOn w:val="TableNormal"/>
    <w:uiPriority w:val="69"/>
    <w:rsid w:val="00796A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Grid3-Accent31">
    <w:name w:val="Medium Grid 3 - Accent 31"/>
    <w:basedOn w:val="TableNormal"/>
    <w:next w:val="MediumGrid3-Accent3"/>
    <w:uiPriority w:val="69"/>
    <w:rsid w:val="00796A19"/>
    <w:pPr>
      <w:spacing w:before="100" w:beforeAutospacing="1" w:after="100" w:afterAutospacing="1" w:line="276" w:lineRule="auto"/>
    </w:pPr>
    <w:rPr>
      <w:rFonts w:ascii="Calibri" w:eastAsia="Calibri" w:hAnsi="Calibri" w:cs="Times New Roman"/>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3">
    <w:name w:val="Medium Grid 3 Accent 3"/>
    <w:basedOn w:val="TableNormal"/>
    <w:uiPriority w:val="69"/>
    <w:rsid w:val="00796A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2">
    <w:name w:val="Medium Grid 3 - Accent 32"/>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3">
    <w:name w:val="Medium Grid 3 - Accent 33"/>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4">
    <w:name w:val="Medium Grid 3 - Accent 34"/>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5">
    <w:name w:val="Medium Grid 3 - Accent 35"/>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6">
    <w:name w:val="Medium Grid 3 - Accent 36"/>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7">
    <w:name w:val="Medium Grid 3 - Accent 37"/>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41">
    <w:name w:val="Medium Grid 3 - Accent 341"/>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42">
    <w:name w:val="Medium Grid 3 - Accent 342"/>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21">
    <w:name w:val="Medium Grid 3 - Accent 321"/>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8">
    <w:name w:val="Medium Grid 3 - Accent 38"/>
    <w:basedOn w:val="TableNormal"/>
    <w:next w:val="MediumGrid3-Accent3"/>
    <w:uiPriority w:val="69"/>
    <w:rsid w:val="00796A1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BodyText">
    <w:name w:val="Body Text"/>
    <w:basedOn w:val="Normal"/>
    <w:link w:val="BodyTextChar0"/>
    <w:uiPriority w:val="1"/>
    <w:qFormat/>
    <w:rsid w:val="00796A19"/>
    <w:pPr>
      <w:widowControl w:val="0"/>
      <w:spacing w:after="0" w:line="240" w:lineRule="auto"/>
      <w:ind w:left="117" w:hanging="360"/>
    </w:pPr>
    <w:rPr>
      <w:rFonts w:ascii="Arial" w:eastAsia="Arial" w:hAnsi="Arial" w:cs="Times New Roman"/>
    </w:rPr>
  </w:style>
  <w:style w:type="character" w:customStyle="1" w:styleId="BodyTextChar0">
    <w:name w:val="Body Text Char"/>
    <w:basedOn w:val="DefaultParagraphFont"/>
    <w:link w:val="BodyText"/>
    <w:uiPriority w:val="1"/>
    <w:rsid w:val="00796A19"/>
    <w:rPr>
      <w:rFonts w:ascii="Arial" w:eastAsia="Arial" w:hAnsi="Arial" w:cs="Times New Roman"/>
      <w:lang w:val="en-US"/>
    </w:rPr>
  </w:style>
  <w:style w:type="table" w:customStyle="1" w:styleId="TableGrid0">
    <w:name w:val="TableGrid"/>
    <w:rsid w:val="00796A19"/>
    <w:pPr>
      <w:spacing w:after="0" w:line="240" w:lineRule="auto"/>
    </w:pPr>
    <w:rPr>
      <w:rFonts w:eastAsiaTheme="minorEastAsia"/>
      <w:lang w:val="en-US"/>
    </w:rPr>
    <w:tblPr>
      <w:tblCellMar>
        <w:top w:w="0" w:type="dxa"/>
        <w:left w:w="0" w:type="dxa"/>
        <w:bottom w:w="0" w:type="dxa"/>
        <w:right w:w="0" w:type="dxa"/>
      </w:tblCellMar>
    </w:tblPr>
  </w:style>
  <w:style w:type="character" w:customStyle="1" w:styleId="acontentsChar1">
    <w:name w:val="acontents Char1"/>
    <w:locked/>
    <w:rsid w:val="009F5302"/>
    <w:rPr>
      <w:rFonts w:ascii="Century Gothic" w:eastAsia="Times New Roman" w:hAnsi="Century Gothic" w:cs="Times New Roman"/>
      <w:iCs/>
      <w:color w:val="000000" w:themeColor="text1"/>
      <w:kern w:val="28"/>
      <w:sz w:val="20"/>
      <w:szCs w:val="18"/>
      <w:lang w:eastAsia="en-ZA"/>
      <w14:ligatures w14:val="standard"/>
      <w14:cntxtAlts/>
    </w:rPr>
  </w:style>
  <w:style w:type="paragraph" w:customStyle="1" w:styleId="Table">
    <w:name w:val="Table"/>
    <w:basedOn w:val="Normal"/>
    <w:link w:val="TableChar"/>
    <w:qFormat/>
    <w:rsid w:val="00CB2D9F"/>
    <w:pPr>
      <w:keepNext/>
      <w:keepLines/>
      <w:spacing w:before="60" w:after="60" w:line="240" w:lineRule="auto"/>
      <w:jc w:val="both"/>
    </w:pPr>
    <w:rPr>
      <w:rFonts w:ascii="Arial" w:eastAsia="Times New Roman" w:hAnsi="Arial" w:cs="Times New Roman"/>
      <w:sz w:val="16"/>
      <w:szCs w:val="24"/>
      <w:lang w:val="en-GB"/>
    </w:rPr>
  </w:style>
  <w:style w:type="character" w:customStyle="1" w:styleId="TableChar">
    <w:name w:val="Table Char"/>
    <w:basedOn w:val="DefaultParagraphFont"/>
    <w:link w:val="Table"/>
    <w:rsid w:val="00CB2D9F"/>
    <w:rPr>
      <w:rFonts w:ascii="Arial" w:eastAsia="Times New Roman" w:hAnsi="Arial" w:cs="Times New Roman"/>
      <w:sz w:val="16"/>
      <w:szCs w:val="24"/>
      <w:lang w:val="en-GB"/>
    </w:rPr>
  </w:style>
  <w:style w:type="table" w:customStyle="1" w:styleId="REMT1">
    <w:name w:val="REMT1"/>
    <w:basedOn w:val="TableNormal"/>
    <w:next w:val="TableGrid"/>
    <w:uiPriority w:val="39"/>
    <w:rsid w:val="00B8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btext">
    <w:name w:val="Heading 1_btext"/>
    <w:basedOn w:val="Normal"/>
    <w:rsid w:val="001D573A"/>
    <w:pPr>
      <w:spacing w:before="240" w:after="240" w:line="240" w:lineRule="auto"/>
      <w:jc w:val="both"/>
    </w:pPr>
    <w:rPr>
      <w:rFonts w:ascii="Arial" w:eastAsia="Times New Roman" w:hAnsi="Arial" w:cs="Times New Roman"/>
      <w:sz w:val="24"/>
      <w:szCs w:val="24"/>
    </w:rPr>
  </w:style>
  <w:style w:type="paragraph" w:customStyle="1" w:styleId="Heading2btext">
    <w:name w:val="Heading 2_btext"/>
    <w:basedOn w:val="Normal"/>
    <w:rsid w:val="001D573A"/>
    <w:pPr>
      <w:spacing w:before="240" w:after="240" w:line="240" w:lineRule="auto"/>
      <w:jc w:val="both"/>
    </w:pPr>
    <w:rPr>
      <w:rFonts w:ascii="Arial" w:eastAsia="Times New Roman" w:hAnsi="Arial" w:cs="Times New Roman"/>
      <w:sz w:val="24"/>
      <w:szCs w:val="24"/>
    </w:rPr>
  </w:style>
  <w:style w:type="character" w:customStyle="1" w:styleId="CommentSubjectChar1">
    <w:name w:val="Comment Subject Char1"/>
    <w:basedOn w:val="CommentTextChar1"/>
    <w:uiPriority w:val="99"/>
    <w:semiHidden/>
    <w:rsid w:val="001D573A"/>
    <w:rPr>
      <w:rFonts w:ascii="Times New Roman" w:eastAsiaTheme="minorEastAsia" w:hAnsi="Times New Roman" w:cs="Times New Roman" w:hint="default"/>
      <w:sz w:val="20"/>
      <w:szCs w:val="20"/>
    </w:rPr>
  </w:style>
  <w:style w:type="character" w:customStyle="1" w:styleId="CommentTextChar1">
    <w:name w:val="Comment Text Char1"/>
    <w:basedOn w:val="DefaultParagraphFont"/>
    <w:uiPriority w:val="99"/>
    <w:semiHidden/>
    <w:rsid w:val="001D573A"/>
    <w:rPr>
      <w:rFonts w:ascii="Times New Roman" w:eastAsiaTheme="minorEastAsia" w:hAnsi="Times New Roman" w:cs="Times New Roman" w:hint="default"/>
      <w:sz w:val="20"/>
      <w:szCs w:val="20"/>
    </w:rPr>
  </w:style>
  <w:style w:type="character" w:customStyle="1" w:styleId="BodyText3Char">
    <w:name w:val="Body Text 3 Char"/>
    <w:basedOn w:val="DefaultParagraphFont"/>
    <w:link w:val="BodyText3"/>
    <w:uiPriority w:val="99"/>
    <w:semiHidden/>
    <w:rsid w:val="001D573A"/>
    <w:rPr>
      <w:rFonts w:eastAsiaTheme="minorEastAsia"/>
      <w:sz w:val="16"/>
      <w:szCs w:val="16"/>
      <w:lang w:val="en-US"/>
    </w:rPr>
  </w:style>
  <w:style w:type="paragraph" w:styleId="BodyText3">
    <w:name w:val="Body Text 3"/>
    <w:basedOn w:val="Normal"/>
    <w:link w:val="BodyText3Char"/>
    <w:uiPriority w:val="99"/>
    <w:semiHidden/>
    <w:unhideWhenUsed/>
    <w:rsid w:val="001D573A"/>
    <w:pPr>
      <w:spacing w:line="288" w:lineRule="auto"/>
    </w:pPr>
    <w:rPr>
      <w:sz w:val="16"/>
      <w:szCs w:val="16"/>
    </w:rPr>
  </w:style>
  <w:style w:type="table" w:styleId="GridTable5Dark-Accent2">
    <w:name w:val="Grid Table 5 Dark Accent 2"/>
    <w:basedOn w:val="TableNormal"/>
    <w:uiPriority w:val="50"/>
    <w:rsid w:val="00A11E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887B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2">
    <w:name w:val="List Table 4 Accent 2"/>
    <w:basedOn w:val="TableNormal"/>
    <w:uiPriority w:val="49"/>
    <w:rsid w:val="00887B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ediumGrid3-Accent361">
    <w:name w:val="Medium Grid 3 - Accent 361"/>
    <w:basedOn w:val="TableNormal"/>
    <w:uiPriority w:val="69"/>
    <w:rsid w:val="00887B49"/>
    <w:pPr>
      <w:spacing w:before="100" w:beforeAutospacing="1" w:after="100" w:afterAutospacing="1" w:line="276" w:lineRule="auto"/>
    </w:pPr>
    <w:rPr>
      <w:rFonts w:ascii="Calibri" w:eastAsia="Times New Roman" w:hAnsi="Calibri" w:cs="DokChampa"/>
      <w:sz w:val="20"/>
      <w:szCs w:val="20"/>
      <w:lang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stTable3-Accent2">
    <w:name w:val="List Table 3 Accent 2"/>
    <w:basedOn w:val="TableNormal"/>
    <w:uiPriority w:val="48"/>
    <w:rsid w:val="00887B4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6Colorful-Accent4">
    <w:name w:val="Grid Table 6 Colorful Accent 4"/>
    <w:basedOn w:val="TableNormal"/>
    <w:uiPriority w:val="51"/>
    <w:rsid w:val="00FC35B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2">
    <w:name w:val="Grid Table 6 Colorful Accent 2"/>
    <w:basedOn w:val="TableNormal"/>
    <w:uiPriority w:val="51"/>
    <w:rsid w:val="00FC35B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21625">
      <w:bodyDiv w:val="1"/>
      <w:marLeft w:val="0"/>
      <w:marRight w:val="0"/>
      <w:marTop w:val="0"/>
      <w:marBottom w:val="0"/>
      <w:divBdr>
        <w:top w:val="none" w:sz="0" w:space="0" w:color="auto"/>
        <w:left w:val="none" w:sz="0" w:space="0" w:color="auto"/>
        <w:bottom w:val="none" w:sz="0" w:space="0" w:color="auto"/>
        <w:right w:val="none" w:sz="0" w:space="0" w:color="auto"/>
      </w:divBdr>
    </w:div>
    <w:div w:id="98333663">
      <w:bodyDiv w:val="1"/>
      <w:marLeft w:val="0"/>
      <w:marRight w:val="0"/>
      <w:marTop w:val="0"/>
      <w:marBottom w:val="0"/>
      <w:divBdr>
        <w:top w:val="none" w:sz="0" w:space="0" w:color="auto"/>
        <w:left w:val="none" w:sz="0" w:space="0" w:color="auto"/>
        <w:bottom w:val="none" w:sz="0" w:space="0" w:color="auto"/>
        <w:right w:val="none" w:sz="0" w:space="0" w:color="auto"/>
      </w:divBdr>
    </w:div>
    <w:div w:id="112097291">
      <w:bodyDiv w:val="1"/>
      <w:marLeft w:val="0"/>
      <w:marRight w:val="0"/>
      <w:marTop w:val="0"/>
      <w:marBottom w:val="0"/>
      <w:divBdr>
        <w:top w:val="none" w:sz="0" w:space="0" w:color="auto"/>
        <w:left w:val="none" w:sz="0" w:space="0" w:color="auto"/>
        <w:bottom w:val="none" w:sz="0" w:space="0" w:color="auto"/>
        <w:right w:val="none" w:sz="0" w:space="0" w:color="auto"/>
      </w:divBdr>
    </w:div>
    <w:div w:id="161631342">
      <w:bodyDiv w:val="1"/>
      <w:marLeft w:val="0"/>
      <w:marRight w:val="0"/>
      <w:marTop w:val="0"/>
      <w:marBottom w:val="0"/>
      <w:divBdr>
        <w:top w:val="none" w:sz="0" w:space="0" w:color="auto"/>
        <w:left w:val="none" w:sz="0" w:space="0" w:color="auto"/>
        <w:bottom w:val="none" w:sz="0" w:space="0" w:color="auto"/>
        <w:right w:val="none" w:sz="0" w:space="0" w:color="auto"/>
      </w:divBdr>
    </w:div>
    <w:div w:id="245000082">
      <w:bodyDiv w:val="1"/>
      <w:marLeft w:val="0"/>
      <w:marRight w:val="0"/>
      <w:marTop w:val="0"/>
      <w:marBottom w:val="0"/>
      <w:divBdr>
        <w:top w:val="none" w:sz="0" w:space="0" w:color="auto"/>
        <w:left w:val="none" w:sz="0" w:space="0" w:color="auto"/>
        <w:bottom w:val="none" w:sz="0" w:space="0" w:color="auto"/>
        <w:right w:val="none" w:sz="0" w:space="0" w:color="auto"/>
      </w:divBdr>
    </w:div>
    <w:div w:id="253439906">
      <w:bodyDiv w:val="1"/>
      <w:marLeft w:val="0"/>
      <w:marRight w:val="0"/>
      <w:marTop w:val="0"/>
      <w:marBottom w:val="0"/>
      <w:divBdr>
        <w:top w:val="none" w:sz="0" w:space="0" w:color="auto"/>
        <w:left w:val="none" w:sz="0" w:space="0" w:color="auto"/>
        <w:bottom w:val="none" w:sz="0" w:space="0" w:color="auto"/>
        <w:right w:val="none" w:sz="0" w:space="0" w:color="auto"/>
      </w:divBdr>
    </w:div>
    <w:div w:id="277373993">
      <w:bodyDiv w:val="1"/>
      <w:marLeft w:val="0"/>
      <w:marRight w:val="0"/>
      <w:marTop w:val="0"/>
      <w:marBottom w:val="0"/>
      <w:divBdr>
        <w:top w:val="none" w:sz="0" w:space="0" w:color="auto"/>
        <w:left w:val="none" w:sz="0" w:space="0" w:color="auto"/>
        <w:bottom w:val="none" w:sz="0" w:space="0" w:color="auto"/>
        <w:right w:val="none" w:sz="0" w:space="0" w:color="auto"/>
      </w:divBdr>
    </w:div>
    <w:div w:id="284777167">
      <w:bodyDiv w:val="1"/>
      <w:marLeft w:val="0"/>
      <w:marRight w:val="0"/>
      <w:marTop w:val="0"/>
      <w:marBottom w:val="0"/>
      <w:divBdr>
        <w:top w:val="none" w:sz="0" w:space="0" w:color="auto"/>
        <w:left w:val="none" w:sz="0" w:space="0" w:color="auto"/>
        <w:bottom w:val="none" w:sz="0" w:space="0" w:color="auto"/>
        <w:right w:val="none" w:sz="0" w:space="0" w:color="auto"/>
      </w:divBdr>
    </w:div>
    <w:div w:id="407775073">
      <w:bodyDiv w:val="1"/>
      <w:marLeft w:val="0"/>
      <w:marRight w:val="0"/>
      <w:marTop w:val="0"/>
      <w:marBottom w:val="0"/>
      <w:divBdr>
        <w:top w:val="none" w:sz="0" w:space="0" w:color="auto"/>
        <w:left w:val="none" w:sz="0" w:space="0" w:color="auto"/>
        <w:bottom w:val="none" w:sz="0" w:space="0" w:color="auto"/>
        <w:right w:val="none" w:sz="0" w:space="0" w:color="auto"/>
      </w:divBdr>
    </w:div>
    <w:div w:id="432476228">
      <w:bodyDiv w:val="1"/>
      <w:marLeft w:val="0"/>
      <w:marRight w:val="0"/>
      <w:marTop w:val="0"/>
      <w:marBottom w:val="0"/>
      <w:divBdr>
        <w:top w:val="none" w:sz="0" w:space="0" w:color="auto"/>
        <w:left w:val="none" w:sz="0" w:space="0" w:color="auto"/>
        <w:bottom w:val="none" w:sz="0" w:space="0" w:color="auto"/>
        <w:right w:val="none" w:sz="0" w:space="0" w:color="auto"/>
      </w:divBdr>
    </w:div>
    <w:div w:id="457919279">
      <w:bodyDiv w:val="1"/>
      <w:marLeft w:val="0"/>
      <w:marRight w:val="0"/>
      <w:marTop w:val="0"/>
      <w:marBottom w:val="0"/>
      <w:divBdr>
        <w:top w:val="none" w:sz="0" w:space="0" w:color="auto"/>
        <w:left w:val="none" w:sz="0" w:space="0" w:color="auto"/>
        <w:bottom w:val="none" w:sz="0" w:space="0" w:color="auto"/>
        <w:right w:val="none" w:sz="0" w:space="0" w:color="auto"/>
      </w:divBdr>
    </w:div>
    <w:div w:id="532620479">
      <w:bodyDiv w:val="1"/>
      <w:marLeft w:val="0"/>
      <w:marRight w:val="0"/>
      <w:marTop w:val="0"/>
      <w:marBottom w:val="0"/>
      <w:divBdr>
        <w:top w:val="none" w:sz="0" w:space="0" w:color="auto"/>
        <w:left w:val="none" w:sz="0" w:space="0" w:color="auto"/>
        <w:bottom w:val="none" w:sz="0" w:space="0" w:color="auto"/>
        <w:right w:val="none" w:sz="0" w:space="0" w:color="auto"/>
      </w:divBdr>
    </w:div>
    <w:div w:id="558130133">
      <w:bodyDiv w:val="1"/>
      <w:marLeft w:val="0"/>
      <w:marRight w:val="0"/>
      <w:marTop w:val="0"/>
      <w:marBottom w:val="0"/>
      <w:divBdr>
        <w:top w:val="none" w:sz="0" w:space="0" w:color="auto"/>
        <w:left w:val="none" w:sz="0" w:space="0" w:color="auto"/>
        <w:bottom w:val="none" w:sz="0" w:space="0" w:color="auto"/>
        <w:right w:val="none" w:sz="0" w:space="0" w:color="auto"/>
      </w:divBdr>
      <w:divsChild>
        <w:div w:id="361176062">
          <w:marLeft w:val="504"/>
          <w:marRight w:val="0"/>
          <w:marTop w:val="140"/>
          <w:marBottom w:val="0"/>
          <w:divBdr>
            <w:top w:val="none" w:sz="0" w:space="0" w:color="auto"/>
            <w:left w:val="none" w:sz="0" w:space="0" w:color="auto"/>
            <w:bottom w:val="none" w:sz="0" w:space="0" w:color="auto"/>
            <w:right w:val="none" w:sz="0" w:space="0" w:color="auto"/>
          </w:divBdr>
        </w:div>
        <w:div w:id="1247954026">
          <w:marLeft w:val="504"/>
          <w:marRight w:val="0"/>
          <w:marTop w:val="140"/>
          <w:marBottom w:val="0"/>
          <w:divBdr>
            <w:top w:val="none" w:sz="0" w:space="0" w:color="auto"/>
            <w:left w:val="none" w:sz="0" w:space="0" w:color="auto"/>
            <w:bottom w:val="none" w:sz="0" w:space="0" w:color="auto"/>
            <w:right w:val="none" w:sz="0" w:space="0" w:color="auto"/>
          </w:divBdr>
        </w:div>
        <w:div w:id="1288076288">
          <w:marLeft w:val="504"/>
          <w:marRight w:val="0"/>
          <w:marTop w:val="140"/>
          <w:marBottom w:val="0"/>
          <w:divBdr>
            <w:top w:val="none" w:sz="0" w:space="0" w:color="auto"/>
            <w:left w:val="none" w:sz="0" w:space="0" w:color="auto"/>
            <w:bottom w:val="none" w:sz="0" w:space="0" w:color="auto"/>
            <w:right w:val="none" w:sz="0" w:space="0" w:color="auto"/>
          </w:divBdr>
        </w:div>
        <w:div w:id="1510637548">
          <w:marLeft w:val="504"/>
          <w:marRight w:val="0"/>
          <w:marTop w:val="140"/>
          <w:marBottom w:val="0"/>
          <w:divBdr>
            <w:top w:val="none" w:sz="0" w:space="0" w:color="auto"/>
            <w:left w:val="none" w:sz="0" w:space="0" w:color="auto"/>
            <w:bottom w:val="none" w:sz="0" w:space="0" w:color="auto"/>
            <w:right w:val="none" w:sz="0" w:space="0" w:color="auto"/>
          </w:divBdr>
        </w:div>
        <w:div w:id="1521316101">
          <w:marLeft w:val="504"/>
          <w:marRight w:val="0"/>
          <w:marTop w:val="140"/>
          <w:marBottom w:val="0"/>
          <w:divBdr>
            <w:top w:val="none" w:sz="0" w:space="0" w:color="auto"/>
            <w:left w:val="none" w:sz="0" w:space="0" w:color="auto"/>
            <w:bottom w:val="none" w:sz="0" w:space="0" w:color="auto"/>
            <w:right w:val="none" w:sz="0" w:space="0" w:color="auto"/>
          </w:divBdr>
        </w:div>
        <w:div w:id="1638998059">
          <w:marLeft w:val="504"/>
          <w:marRight w:val="0"/>
          <w:marTop w:val="140"/>
          <w:marBottom w:val="0"/>
          <w:divBdr>
            <w:top w:val="none" w:sz="0" w:space="0" w:color="auto"/>
            <w:left w:val="none" w:sz="0" w:space="0" w:color="auto"/>
            <w:bottom w:val="none" w:sz="0" w:space="0" w:color="auto"/>
            <w:right w:val="none" w:sz="0" w:space="0" w:color="auto"/>
          </w:divBdr>
        </w:div>
        <w:div w:id="1965577384">
          <w:marLeft w:val="504"/>
          <w:marRight w:val="0"/>
          <w:marTop w:val="140"/>
          <w:marBottom w:val="0"/>
          <w:divBdr>
            <w:top w:val="none" w:sz="0" w:space="0" w:color="auto"/>
            <w:left w:val="none" w:sz="0" w:space="0" w:color="auto"/>
            <w:bottom w:val="none" w:sz="0" w:space="0" w:color="auto"/>
            <w:right w:val="none" w:sz="0" w:space="0" w:color="auto"/>
          </w:divBdr>
        </w:div>
        <w:div w:id="1978686112">
          <w:marLeft w:val="504"/>
          <w:marRight w:val="0"/>
          <w:marTop w:val="140"/>
          <w:marBottom w:val="0"/>
          <w:divBdr>
            <w:top w:val="none" w:sz="0" w:space="0" w:color="auto"/>
            <w:left w:val="none" w:sz="0" w:space="0" w:color="auto"/>
            <w:bottom w:val="none" w:sz="0" w:space="0" w:color="auto"/>
            <w:right w:val="none" w:sz="0" w:space="0" w:color="auto"/>
          </w:divBdr>
        </w:div>
      </w:divsChild>
    </w:div>
    <w:div w:id="720784837">
      <w:bodyDiv w:val="1"/>
      <w:marLeft w:val="0"/>
      <w:marRight w:val="0"/>
      <w:marTop w:val="0"/>
      <w:marBottom w:val="0"/>
      <w:divBdr>
        <w:top w:val="none" w:sz="0" w:space="0" w:color="auto"/>
        <w:left w:val="none" w:sz="0" w:space="0" w:color="auto"/>
        <w:bottom w:val="none" w:sz="0" w:space="0" w:color="auto"/>
        <w:right w:val="none" w:sz="0" w:space="0" w:color="auto"/>
      </w:divBdr>
    </w:div>
    <w:div w:id="775364515">
      <w:bodyDiv w:val="1"/>
      <w:marLeft w:val="0"/>
      <w:marRight w:val="0"/>
      <w:marTop w:val="0"/>
      <w:marBottom w:val="0"/>
      <w:divBdr>
        <w:top w:val="none" w:sz="0" w:space="0" w:color="auto"/>
        <w:left w:val="none" w:sz="0" w:space="0" w:color="auto"/>
        <w:bottom w:val="none" w:sz="0" w:space="0" w:color="auto"/>
        <w:right w:val="none" w:sz="0" w:space="0" w:color="auto"/>
      </w:divBdr>
    </w:div>
    <w:div w:id="794059042">
      <w:bodyDiv w:val="1"/>
      <w:marLeft w:val="0"/>
      <w:marRight w:val="0"/>
      <w:marTop w:val="0"/>
      <w:marBottom w:val="0"/>
      <w:divBdr>
        <w:top w:val="none" w:sz="0" w:space="0" w:color="auto"/>
        <w:left w:val="none" w:sz="0" w:space="0" w:color="auto"/>
        <w:bottom w:val="none" w:sz="0" w:space="0" w:color="auto"/>
        <w:right w:val="none" w:sz="0" w:space="0" w:color="auto"/>
      </w:divBdr>
    </w:div>
    <w:div w:id="836771021">
      <w:bodyDiv w:val="1"/>
      <w:marLeft w:val="0"/>
      <w:marRight w:val="0"/>
      <w:marTop w:val="0"/>
      <w:marBottom w:val="0"/>
      <w:divBdr>
        <w:top w:val="none" w:sz="0" w:space="0" w:color="auto"/>
        <w:left w:val="none" w:sz="0" w:space="0" w:color="auto"/>
        <w:bottom w:val="none" w:sz="0" w:space="0" w:color="auto"/>
        <w:right w:val="none" w:sz="0" w:space="0" w:color="auto"/>
      </w:divBdr>
    </w:div>
    <w:div w:id="845561605">
      <w:bodyDiv w:val="1"/>
      <w:marLeft w:val="0"/>
      <w:marRight w:val="0"/>
      <w:marTop w:val="0"/>
      <w:marBottom w:val="0"/>
      <w:divBdr>
        <w:top w:val="none" w:sz="0" w:space="0" w:color="auto"/>
        <w:left w:val="none" w:sz="0" w:space="0" w:color="auto"/>
        <w:bottom w:val="none" w:sz="0" w:space="0" w:color="auto"/>
        <w:right w:val="none" w:sz="0" w:space="0" w:color="auto"/>
      </w:divBdr>
    </w:div>
    <w:div w:id="883101982">
      <w:bodyDiv w:val="1"/>
      <w:marLeft w:val="0"/>
      <w:marRight w:val="0"/>
      <w:marTop w:val="0"/>
      <w:marBottom w:val="0"/>
      <w:divBdr>
        <w:top w:val="none" w:sz="0" w:space="0" w:color="auto"/>
        <w:left w:val="none" w:sz="0" w:space="0" w:color="auto"/>
        <w:bottom w:val="none" w:sz="0" w:space="0" w:color="auto"/>
        <w:right w:val="none" w:sz="0" w:space="0" w:color="auto"/>
      </w:divBdr>
    </w:div>
    <w:div w:id="887644683">
      <w:bodyDiv w:val="1"/>
      <w:marLeft w:val="0"/>
      <w:marRight w:val="0"/>
      <w:marTop w:val="0"/>
      <w:marBottom w:val="0"/>
      <w:divBdr>
        <w:top w:val="none" w:sz="0" w:space="0" w:color="auto"/>
        <w:left w:val="none" w:sz="0" w:space="0" w:color="auto"/>
        <w:bottom w:val="none" w:sz="0" w:space="0" w:color="auto"/>
        <w:right w:val="none" w:sz="0" w:space="0" w:color="auto"/>
      </w:divBdr>
    </w:div>
    <w:div w:id="896742590">
      <w:bodyDiv w:val="1"/>
      <w:marLeft w:val="0"/>
      <w:marRight w:val="0"/>
      <w:marTop w:val="0"/>
      <w:marBottom w:val="0"/>
      <w:divBdr>
        <w:top w:val="none" w:sz="0" w:space="0" w:color="auto"/>
        <w:left w:val="none" w:sz="0" w:space="0" w:color="auto"/>
        <w:bottom w:val="none" w:sz="0" w:space="0" w:color="auto"/>
        <w:right w:val="none" w:sz="0" w:space="0" w:color="auto"/>
      </w:divBdr>
      <w:divsChild>
        <w:div w:id="128326512">
          <w:marLeft w:val="547"/>
          <w:marRight w:val="0"/>
          <w:marTop w:val="200"/>
          <w:marBottom w:val="160"/>
          <w:divBdr>
            <w:top w:val="none" w:sz="0" w:space="0" w:color="auto"/>
            <w:left w:val="none" w:sz="0" w:space="0" w:color="auto"/>
            <w:bottom w:val="none" w:sz="0" w:space="0" w:color="auto"/>
            <w:right w:val="none" w:sz="0" w:space="0" w:color="auto"/>
          </w:divBdr>
        </w:div>
        <w:div w:id="146822281">
          <w:marLeft w:val="547"/>
          <w:marRight w:val="0"/>
          <w:marTop w:val="200"/>
          <w:marBottom w:val="160"/>
          <w:divBdr>
            <w:top w:val="none" w:sz="0" w:space="0" w:color="auto"/>
            <w:left w:val="none" w:sz="0" w:space="0" w:color="auto"/>
            <w:bottom w:val="none" w:sz="0" w:space="0" w:color="auto"/>
            <w:right w:val="none" w:sz="0" w:space="0" w:color="auto"/>
          </w:divBdr>
        </w:div>
        <w:div w:id="247160703">
          <w:marLeft w:val="547"/>
          <w:marRight w:val="0"/>
          <w:marTop w:val="200"/>
          <w:marBottom w:val="160"/>
          <w:divBdr>
            <w:top w:val="none" w:sz="0" w:space="0" w:color="auto"/>
            <w:left w:val="none" w:sz="0" w:space="0" w:color="auto"/>
            <w:bottom w:val="none" w:sz="0" w:space="0" w:color="auto"/>
            <w:right w:val="none" w:sz="0" w:space="0" w:color="auto"/>
          </w:divBdr>
        </w:div>
        <w:div w:id="601299552">
          <w:marLeft w:val="547"/>
          <w:marRight w:val="0"/>
          <w:marTop w:val="200"/>
          <w:marBottom w:val="160"/>
          <w:divBdr>
            <w:top w:val="none" w:sz="0" w:space="0" w:color="auto"/>
            <w:left w:val="none" w:sz="0" w:space="0" w:color="auto"/>
            <w:bottom w:val="none" w:sz="0" w:space="0" w:color="auto"/>
            <w:right w:val="none" w:sz="0" w:space="0" w:color="auto"/>
          </w:divBdr>
        </w:div>
        <w:div w:id="737552277">
          <w:marLeft w:val="547"/>
          <w:marRight w:val="0"/>
          <w:marTop w:val="200"/>
          <w:marBottom w:val="160"/>
          <w:divBdr>
            <w:top w:val="none" w:sz="0" w:space="0" w:color="auto"/>
            <w:left w:val="none" w:sz="0" w:space="0" w:color="auto"/>
            <w:bottom w:val="none" w:sz="0" w:space="0" w:color="auto"/>
            <w:right w:val="none" w:sz="0" w:space="0" w:color="auto"/>
          </w:divBdr>
        </w:div>
        <w:div w:id="1173108111">
          <w:marLeft w:val="547"/>
          <w:marRight w:val="0"/>
          <w:marTop w:val="200"/>
          <w:marBottom w:val="160"/>
          <w:divBdr>
            <w:top w:val="none" w:sz="0" w:space="0" w:color="auto"/>
            <w:left w:val="none" w:sz="0" w:space="0" w:color="auto"/>
            <w:bottom w:val="none" w:sz="0" w:space="0" w:color="auto"/>
            <w:right w:val="none" w:sz="0" w:space="0" w:color="auto"/>
          </w:divBdr>
        </w:div>
        <w:div w:id="1509634683">
          <w:marLeft w:val="547"/>
          <w:marRight w:val="0"/>
          <w:marTop w:val="200"/>
          <w:marBottom w:val="160"/>
          <w:divBdr>
            <w:top w:val="none" w:sz="0" w:space="0" w:color="auto"/>
            <w:left w:val="none" w:sz="0" w:space="0" w:color="auto"/>
            <w:bottom w:val="none" w:sz="0" w:space="0" w:color="auto"/>
            <w:right w:val="none" w:sz="0" w:space="0" w:color="auto"/>
          </w:divBdr>
        </w:div>
        <w:div w:id="1760559727">
          <w:marLeft w:val="547"/>
          <w:marRight w:val="0"/>
          <w:marTop w:val="200"/>
          <w:marBottom w:val="160"/>
          <w:divBdr>
            <w:top w:val="none" w:sz="0" w:space="0" w:color="auto"/>
            <w:left w:val="none" w:sz="0" w:space="0" w:color="auto"/>
            <w:bottom w:val="none" w:sz="0" w:space="0" w:color="auto"/>
            <w:right w:val="none" w:sz="0" w:space="0" w:color="auto"/>
          </w:divBdr>
        </w:div>
      </w:divsChild>
    </w:div>
    <w:div w:id="922300383">
      <w:bodyDiv w:val="1"/>
      <w:marLeft w:val="0"/>
      <w:marRight w:val="0"/>
      <w:marTop w:val="0"/>
      <w:marBottom w:val="0"/>
      <w:divBdr>
        <w:top w:val="none" w:sz="0" w:space="0" w:color="auto"/>
        <w:left w:val="none" w:sz="0" w:space="0" w:color="auto"/>
        <w:bottom w:val="none" w:sz="0" w:space="0" w:color="auto"/>
        <w:right w:val="none" w:sz="0" w:space="0" w:color="auto"/>
      </w:divBdr>
    </w:div>
    <w:div w:id="945582290">
      <w:bodyDiv w:val="1"/>
      <w:marLeft w:val="0"/>
      <w:marRight w:val="0"/>
      <w:marTop w:val="0"/>
      <w:marBottom w:val="0"/>
      <w:divBdr>
        <w:top w:val="none" w:sz="0" w:space="0" w:color="auto"/>
        <w:left w:val="none" w:sz="0" w:space="0" w:color="auto"/>
        <w:bottom w:val="none" w:sz="0" w:space="0" w:color="auto"/>
        <w:right w:val="none" w:sz="0" w:space="0" w:color="auto"/>
      </w:divBdr>
    </w:div>
    <w:div w:id="960646205">
      <w:bodyDiv w:val="1"/>
      <w:marLeft w:val="0"/>
      <w:marRight w:val="0"/>
      <w:marTop w:val="0"/>
      <w:marBottom w:val="0"/>
      <w:divBdr>
        <w:top w:val="none" w:sz="0" w:space="0" w:color="auto"/>
        <w:left w:val="none" w:sz="0" w:space="0" w:color="auto"/>
        <w:bottom w:val="none" w:sz="0" w:space="0" w:color="auto"/>
        <w:right w:val="none" w:sz="0" w:space="0" w:color="auto"/>
      </w:divBdr>
    </w:div>
    <w:div w:id="983465315">
      <w:bodyDiv w:val="1"/>
      <w:marLeft w:val="0"/>
      <w:marRight w:val="0"/>
      <w:marTop w:val="0"/>
      <w:marBottom w:val="0"/>
      <w:divBdr>
        <w:top w:val="none" w:sz="0" w:space="0" w:color="auto"/>
        <w:left w:val="none" w:sz="0" w:space="0" w:color="auto"/>
        <w:bottom w:val="none" w:sz="0" w:space="0" w:color="auto"/>
        <w:right w:val="none" w:sz="0" w:space="0" w:color="auto"/>
      </w:divBdr>
    </w:div>
    <w:div w:id="1002052295">
      <w:bodyDiv w:val="1"/>
      <w:marLeft w:val="0"/>
      <w:marRight w:val="0"/>
      <w:marTop w:val="0"/>
      <w:marBottom w:val="0"/>
      <w:divBdr>
        <w:top w:val="none" w:sz="0" w:space="0" w:color="auto"/>
        <w:left w:val="none" w:sz="0" w:space="0" w:color="auto"/>
        <w:bottom w:val="none" w:sz="0" w:space="0" w:color="auto"/>
        <w:right w:val="none" w:sz="0" w:space="0" w:color="auto"/>
      </w:divBdr>
    </w:div>
    <w:div w:id="1015621414">
      <w:bodyDiv w:val="1"/>
      <w:marLeft w:val="0"/>
      <w:marRight w:val="0"/>
      <w:marTop w:val="0"/>
      <w:marBottom w:val="0"/>
      <w:divBdr>
        <w:top w:val="none" w:sz="0" w:space="0" w:color="auto"/>
        <w:left w:val="none" w:sz="0" w:space="0" w:color="auto"/>
        <w:bottom w:val="none" w:sz="0" w:space="0" w:color="auto"/>
        <w:right w:val="none" w:sz="0" w:space="0" w:color="auto"/>
      </w:divBdr>
    </w:div>
    <w:div w:id="1050108185">
      <w:bodyDiv w:val="1"/>
      <w:marLeft w:val="0"/>
      <w:marRight w:val="0"/>
      <w:marTop w:val="0"/>
      <w:marBottom w:val="0"/>
      <w:divBdr>
        <w:top w:val="none" w:sz="0" w:space="0" w:color="auto"/>
        <w:left w:val="none" w:sz="0" w:space="0" w:color="auto"/>
        <w:bottom w:val="none" w:sz="0" w:space="0" w:color="auto"/>
        <w:right w:val="none" w:sz="0" w:space="0" w:color="auto"/>
      </w:divBdr>
    </w:div>
    <w:div w:id="1100028918">
      <w:bodyDiv w:val="1"/>
      <w:marLeft w:val="0"/>
      <w:marRight w:val="0"/>
      <w:marTop w:val="0"/>
      <w:marBottom w:val="0"/>
      <w:divBdr>
        <w:top w:val="none" w:sz="0" w:space="0" w:color="auto"/>
        <w:left w:val="none" w:sz="0" w:space="0" w:color="auto"/>
        <w:bottom w:val="none" w:sz="0" w:space="0" w:color="auto"/>
        <w:right w:val="none" w:sz="0" w:space="0" w:color="auto"/>
      </w:divBdr>
    </w:div>
    <w:div w:id="1164004990">
      <w:bodyDiv w:val="1"/>
      <w:marLeft w:val="0"/>
      <w:marRight w:val="0"/>
      <w:marTop w:val="0"/>
      <w:marBottom w:val="0"/>
      <w:divBdr>
        <w:top w:val="none" w:sz="0" w:space="0" w:color="auto"/>
        <w:left w:val="none" w:sz="0" w:space="0" w:color="auto"/>
        <w:bottom w:val="none" w:sz="0" w:space="0" w:color="auto"/>
        <w:right w:val="none" w:sz="0" w:space="0" w:color="auto"/>
      </w:divBdr>
    </w:div>
    <w:div w:id="1288510126">
      <w:bodyDiv w:val="1"/>
      <w:marLeft w:val="0"/>
      <w:marRight w:val="0"/>
      <w:marTop w:val="0"/>
      <w:marBottom w:val="0"/>
      <w:divBdr>
        <w:top w:val="none" w:sz="0" w:space="0" w:color="auto"/>
        <w:left w:val="none" w:sz="0" w:space="0" w:color="auto"/>
        <w:bottom w:val="none" w:sz="0" w:space="0" w:color="auto"/>
        <w:right w:val="none" w:sz="0" w:space="0" w:color="auto"/>
      </w:divBdr>
    </w:div>
    <w:div w:id="1296835817">
      <w:bodyDiv w:val="1"/>
      <w:marLeft w:val="0"/>
      <w:marRight w:val="0"/>
      <w:marTop w:val="0"/>
      <w:marBottom w:val="0"/>
      <w:divBdr>
        <w:top w:val="none" w:sz="0" w:space="0" w:color="auto"/>
        <w:left w:val="none" w:sz="0" w:space="0" w:color="auto"/>
        <w:bottom w:val="none" w:sz="0" w:space="0" w:color="auto"/>
        <w:right w:val="none" w:sz="0" w:space="0" w:color="auto"/>
      </w:divBdr>
    </w:div>
    <w:div w:id="1404252488">
      <w:bodyDiv w:val="1"/>
      <w:marLeft w:val="0"/>
      <w:marRight w:val="0"/>
      <w:marTop w:val="0"/>
      <w:marBottom w:val="0"/>
      <w:divBdr>
        <w:top w:val="none" w:sz="0" w:space="0" w:color="auto"/>
        <w:left w:val="none" w:sz="0" w:space="0" w:color="auto"/>
        <w:bottom w:val="none" w:sz="0" w:space="0" w:color="auto"/>
        <w:right w:val="none" w:sz="0" w:space="0" w:color="auto"/>
      </w:divBdr>
    </w:div>
    <w:div w:id="1408578216">
      <w:bodyDiv w:val="1"/>
      <w:marLeft w:val="0"/>
      <w:marRight w:val="0"/>
      <w:marTop w:val="0"/>
      <w:marBottom w:val="0"/>
      <w:divBdr>
        <w:top w:val="none" w:sz="0" w:space="0" w:color="auto"/>
        <w:left w:val="none" w:sz="0" w:space="0" w:color="auto"/>
        <w:bottom w:val="none" w:sz="0" w:space="0" w:color="auto"/>
        <w:right w:val="none" w:sz="0" w:space="0" w:color="auto"/>
      </w:divBdr>
    </w:div>
    <w:div w:id="1424450941">
      <w:bodyDiv w:val="1"/>
      <w:marLeft w:val="0"/>
      <w:marRight w:val="0"/>
      <w:marTop w:val="0"/>
      <w:marBottom w:val="0"/>
      <w:divBdr>
        <w:top w:val="none" w:sz="0" w:space="0" w:color="auto"/>
        <w:left w:val="none" w:sz="0" w:space="0" w:color="auto"/>
        <w:bottom w:val="none" w:sz="0" w:space="0" w:color="auto"/>
        <w:right w:val="none" w:sz="0" w:space="0" w:color="auto"/>
      </w:divBdr>
    </w:div>
    <w:div w:id="1500658833">
      <w:bodyDiv w:val="1"/>
      <w:marLeft w:val="0"/>
      <w:marRight w:val="0"/>
      <w:marTop w:val="0"/>
      <w:marBottom w:val="0"/>
      <w:divBdr>
        <w:top w:val="none" w:sz="0" w:space="0" w:color="auto"/>
        <w:left w:val="none" w:sz="0" w:space="0" w:color="auto"/>
        <w:bottom w:val="none" w:sz="0" w:space="0" w:color="auto"/>
        <w:right w:val="none" w:sz="0" w:space="0" w:color="auto"/>
      </w:divBdr>
    </w:div>
    <w:div w:id="1586839957">
      <w:bodyDiv w:val="1"/>
      <w:marLeft w:val="0"/>
      <w:marRight w:val="0"/>
      <w:marTop w:val="0"/>
      <w:marBottom w:val="0"/>
      <w:divBdr>
        <w:top w:val="none" w:sz="0" w:space="0" w:color="auto"/>
        <w:left w:val="none" w:sz="0" w:space="0" w:color="auto"/>
        <w:bottom w:val="none" w:sz="0" w:space="0" w:color="auto"/>
        <w:right w:val="none" w:sz="0" w:space="0" w:color="auto"/>
      </w:divBdr>
    </w:div>
    <w:div w:id="1629162468">
      <w:bodyDiv w:val="1"/>
      <w:marLeft w:val="0"/>
      <w:marRight w:val="0"/>
      <w:marTop w:val="0"/>
      <w:marBottom w:val="0"/>
      <w:divBdr>
        <w:top w:val="none" w:sz="0" w:space="0" w:color="auto"/>
        <w:left w:val="none" w:sz="0" w:space="0" w:color="auto"/>
        <w:bottom w:val="none" w:sz="0" w:space="0" w:color="auto"/>
        <w:right w:val="none" w:sz="0" w:space="0" w:color="auto"/>
      </w:divBdr>
    </w:div>
    <w:div w:id="1653833005">
      <w:bodyDiv w:val="1"/>
      <w:marLeft w:val="0"/>
      <w:marRight w:val="0"/>
      <w:marTop w:val="0"/>
      <w:marBottom w:val="0"/>
      <w:divBdr>
        <w:top w:val="none" w:sz="0" w:space="0" w:color="auto"/>
        <w:left w:val="none" w:sz="0" w:space="0" w:color="auto"/>
        <w:bottom w:val="none" w:sz="0" w:space="0" w:color="auto"/>
        <w:right w:val="none" w:sz="0" w:space="0" w:color="auto"/>
      </w:divBdr>
    </w:div>
    <w:div w:id="1802386534">
      <w:bodyDiv w:val="1"/>
      <w:marLeft w:val="0"/>
      <w:marRight w:val="0"/>
      <w:marTop w:val="0"/>
      <w:marBottom w:val="0"/>
      <w:divBdr>
        <w:top w:val="none" w:sz="0" w:space="0" w:color="auto"/>
        <w:left w:val="none" w:sz="0" w:space="0" w:color="auto"/>
        <w:bottom w:val="none" w:sz="0" w:space="0" w:color="auto"/>
        <w:right w:val="none" w:sz="0" w:space="0" w:color="auto"/>
      </w:divBdr>
      <w:divsChild>
        <w:div w:id="673531985">
          <w:marLeft w:val="547"/>
          <w:marRight w:val="0"/>
          <w:marTop w:val="106"/>
          <w:marBottom w:val="0"/>
          <w:divBdr>
            <w:top w:val="none" w:sz="0" w:space="0" w:color="auto"/>
            <w:left w:val="none" w:sz="0" w:space="0" w:color="auto"/>
            <w:bottom w:val="none" w:sz="0" w:space="0" w:color="auto"/>
            <w:right w:val="none" w:sz="0" w:space="0" w:color="auto"/>
          </w:divBdr>
        </w:div>
      </w:divsChild>
    </w:div>
    <w:div w:id="1919437421">
      <w:bodyDiv w:val="1"/>
      <w:marLeft w:val="0"/>
      <w:marRight w:val="0"/>
      <w:marTop w:val="0"/>
      <w:marBottom w:val="0"/>
      <w:divBdr>
        <w:top w:val="none" w:sz="0" w:space="0" w:color="auto"/>
        <w:left w:val="none" w:sz="0" w:space="0" w:color="auto"/>
        <w:bottom w:val="none" w:sz="0" w:space="0" w:color="auto"/>
        <w:right w:val="none" w:sz="0" w:space="0" w:color="auto"/>
      </w:divBdr>
    </w:div>
    <w:div w:id="1982034585">
      <w:bodyDiv w:val="1"/>
      <w:marLeft w:val="0"/>
      <w:marRight w:val="0"/>
      <w:marTop w:val="0"/>
      <w:marBottom w:val="0"/>
      <w:divBdr>
        <w:top w:val="none" w:sz="0" w:space="0" w:color="auto"/>
        <w:left w:val="none" w:sz="0" w:space="0" w:color="auto"/>
        <w:bottom w:val="none" w:sz="0" w:space="0" w:color="auto"/>
        <w:right w:val="none" w:sz="0" w:space="0" w:color="auto"/>
      </w:divBdr>
    </w:div>
    <w:div w:id="2044943314">
      <w:bodyDiv w:val="1"/>
      <w:marLeft w:val="0"/>
      <w:marRight w:val="0"/>
      <w:marTop w:val="0"/>
      <w:marBottom w:val="0"/>
      <w:divBdr>
        <w:top w:val="none" w:sz="0" w:space="0" w:color="auto"/>
        <w:left w:val="none" w:sz="0" w:space="0" w:color="auto"/>
        <w:bottom w:val="none" w:sz="0" w:space="0" w:color="auto"/>
        <w:right w:val="none" w:sz="0" w:space="0" w:color="auto"/>
      </w:divBdr>
    </w:div>
    <w:div w:id="20967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png"/><Relationship Id="rId21" Type="http://schemas.openxmlformats.org/officeDocument/2006/relationships/image" Target="media/image5.emf"/><Relationship Id="rId42" Type="http://schemas.openxmlformats.org/officeDocument/2006/relationships/diagramColors" Target="diagrams/colors4.xml"/><Relationship Id="rId63" Type="http://schemas.openxmlformats.org/officeDocument/2006/relationships/image" Target="media/image13.png"/><Relationship Id="rId84" Type="http://schemas.openxmlformats.org/officeDocument/2006/relationships/diagramLayout" Target="diagrams/layout7.xml"/><Relationship Id="rId16" Type="http://schemas.openxmlformats.org/officeDocument/2006/relationships/diagramData" Target="diagrams/data2.xml"/><Relationship Id="rId107" Type="http://schemas.openxmlformats.org/officeDocument/2006/relationships/diagramColors" Target="diagrams/colors10.xml"/><Relationship Id="rId11" Type="http://schemas.openxmlformats.org/officeDocument/2006/relationships/diagramData" Target="diagrams/data1.xml"/><Relationship Id="rId32" Type="http://schemas.openxmlformats.org/officeDocument/2006/relationships/image" Target="media/image9.png"/><Relationship Id="rId37" Type="http://schemas.microsoft.com/office/2007/relationships/diagramDrawing" Target="diagrams/drawing3.xml"/><Relationship Id="rId53" Type="http://schemas.microsoft.com/office/2007/relationships/diagramDrawing" Target="diagrams/drawing6.xml"/><Relationship Id="rId58" Type="http://schemas.openxmlformats.org/officeDocument/2006/relationships/header" Target="header9.xml"/><Relationship Id="rId74" Type="http://schemas.openxmlformats.org/officeDocument/2006/relationships/image" Target="media/image24.png"/><Relationship Id="rId79" Type="http://schemas.openxmlformats.org/officeDocument/2006/relationships/image" Target="media/image29.emf"/><Relationship Id="rId102" Type="http://schemas.openxmlformats.org/officeDocument/2006/relationships/image" Target="media/image35.emf"/><Relationship Id="rId123" Type="http://schemas.openxmlformats.org/officeDocument/2006/relationships/image" Target="media/image51.emf"/><Relationship Id="rId128" Type="http://schemas.openxmlformats.org/officeDocument/2006/relationships/image" Target="media/image56.emf"/><Relationship Id="rId5" Type="http://schemas.openxmlformats.org/officeDocument/2006/relationships/webSettings" Target="webSettings.xml"/><Relationship Id="rId90" Type="http://schemas.openxmlformats.org/officeDocument/2006/relationships/diagramQuickStyle" Target="diagrams/quickStyle8.xml"/><Relationship Id="rId95" Type="http://schemas.openxmlformats.org/officeDocument/2006/relationships/diagramQuickStyle" Target="diagrams/quickStyle9.xml"/><Relationship Id="rId22" Type="http://schemas.openxmlformats.org/officeDocument/2006/relationships/image" Target="media/image6.png"/><Relationship Id="rId27" Type="http://schemas.openxmlformats.org/officeDocument/2006/relationships/footer" Target="footer1.xml"/><Relationship Id="rId43" Type="http://schemas.microsoft.com/office/2007/relationships/diagramDrawing" Target="diagrams/drawing4.xml"/><Relationship Id="rId48" Type="http://schemas.microsoft.com/office/2007/relationships/diagramDrawing" Target="diagrams/drawing5.xml"/><Relationship Id="rId64" Type="http://schemas.openxmlformats.org/officeDocument/2006/relationships/image" Target="media/image14.png"/><Relationship Id="rId69" Type="http://schemas.openxmlformats.org/officeDocument/2006/relationships/image" Target="media/image19.jpeg"/><Relationship Id="rId113" Type="http://schemas.openxmlformats.org/officeDocument/2006/relationships/image" Target="media/image41.jpeg"/><Relationship Id="rId118" Type="http://schemas.openxmlformats.org/officeDocument/2006/relationships/image" Target="media/image46.png"/><Relationship Id="rId80" Type="http://schemas.openxmlformats.org/officeDocument/2006/relationships/hyperlink" Target="http://www.ladismith.org.za/" TargetMode="External"/><Relationship Id="rId85" Type="http://schemas.openxmlformats.org/officeDocument/2006/relationships/diagramQuickStyle" Target="diagrams/quickStyle7.xml"/><Relationship Id="rId12" Type="http://schemas.openxmlformats.org/officeDocument/2006/relationships/diagramLayout" Target="diagrams/layout1.xml"/><Relationship Id="rId17" Type="http://schemas.openxmlformats.org/officeDocument/2006/relationships/diagramLayout" Target="diagrams/layout2.xml"/><Relationship Id="rId33" Type="http://schemas.openxmlformats.org/officeDocument/2006/relationships/diagramData" Target="diagrams/data3.xml"/><Relationship Id="rId38" Type="http://schemas.openxmlformats.org/officeDocument/2006/relationships/image" Target="media/image10.png"/><Relationship Id="rId59" Type="http://schemas.openxmlformats.org/officeDocument/2006/relationships/header" Target="header10.xml"/><Relationship Id="rId103" Type="http://schemas.openxmlformats.org/officeDocument/2006/relationships/image" Target="media/image36.jpeg"/><Relationship Id="rId108" Type="http://schemas.microsoft.com/office/2007/relationships/diagramDrawing" Target="diagrams/drawing10.xml"/><Relationship Id="rId124" Type="http://schemas.openxmlformats.org/officeDocument/2006/relationships/image" Target="media/image52.emf"/><Relationship Id="rId129" Type="http://schemas.openxmlformats.org/officeDocument/2006/relationships/image" Target="media/image57.emf"/><Relationship Id="rId54" Type="http://schemas.openxmlformats.org/officeDocument/2006/relationships/header" Target="header6.xml"/><Relationship Id="rId70" Type="http://schemas.openxmlformats.org/officeDocument/2006/relationships/image" Target="media/image20.jpeg"/><Relationship Id="rId75" Type="http://schemas.openxmlformats.org/officeDocument/2006/relationships/image" Target="media/image25.png"/><Relationship Id="rId91" Type="http://schemas.openxmlformats.org/officeDocument/2006/relationships/diagramColors" Target="diagrams/colors8.xml"/><Relationship Id="rId96" Type="http://schemas.openxmlformats.org/officeDocument/2006/relationships/diagramColors" Target="diagrams/colors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jpeg"/><Relationship Id="rId28" Type="http://schemas.openxmlformats.org/officeDocument/2006/relationships/header" Target="header3.xml"/><Relationship Id="rId49" Type="http://schemas.openxmlformats.org/officeDocument/2006/relationships/diagramData" Target="diagrams/data6.xml"/><Relationship Id="rId114" Type="http://schemas.openxmlformats.org/officeDocument/2006/relationships/image" Target="media/image42.jpeg"/><Relationship Id="rId119" Type="http://schemas.openxmlformats.org/officeDocument/2006/relationships/image" Target="media/image47.png"/><Relationship Id="rId44" Type="http://schemas.openxmlformats.org/officeDocument/2006/relationships/diagramData" Target="diagrams/data5.xml"/><Relationship Id="rId60" Type="http://schemas.openxmlformats.org/officeDocument/2006/relationships/header" Target="header11.xml"/><Relationship Id="rId65" Type="http://schemas.openxmlformats.org/officeDocument/2006/relationships/image" Target="media/image15.png"/><Relationship Id="rId81" Type="http://schemas.openxmlformats.org/officeDocument/2006/relationships/hyperlink" Target="http://www.calitzdorp.org.za/" TargetMode="External"/><Relationship Id="rId86" Type="http://schemas.openxmlformats.org/officeDocument/2006/relationships/diagramColors" Target="diagrams/colors7.xml"/><Relationship Id="rId130" Type="http://schemas.openxmlformats.org/officeDocument/2006/relationships/image" Target="media/image58.emf"/><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Data" Target="diagrams/data4.xml"/><Relationship Id="rId109" Type="http://schemas.openxmlformats.org/officeDocument/2006/relationships/image" Target="media/image37.jpeg"/><Relationship Id="rId34" Type="http://schemas.openxmlformats.org/officeDocument/2006/relationships/diagramLayout" Target="diagrams/layout3.xml"/><Relationship Id="rId50" Type="http://schemas.openxmlformats.org/officeDocument/2006/relationships/diagramLayout" Target="diagrams/layout6.xml"/><Relationship Id="rId55" Type="http://schemas.openxmlformats.org/officeDocument/2006/relationships/header" Target="header7.xml"/><Relationship Id="rId76" Type="http://schemas.openxmlformats.org/officeDocument/2006/relationships/image" Target="media/image26.png"/><Relationship Id="rId97" Type="http://schemas.microsoft.com/office/2007/relationships/diagramDrawing" Target="diagrams/drawing9.xml"/><Relationship Id="rId104" Type="http://schemas.openxmlformats.org/officeDocument/2006/relationships/diagramData" Target="diagrams/data10.xml"/><Relationship Id="rId120" Type="http://schemas.openxmlformats.org/officeDocument/2006/relationships/image" Target="media/image48.png"/><Relationship Id="rId125" Type="http://schemas.openxmlformats.org/officeDocument/2006/relationships/image" Target="media/image53.emf"/><Relationship Id="rId7" Type="http://schemas.openxmlformats.org/officeDocument/2006/relationships/endnotes" Target="endnotes.xml"/><Relationship Id="rId71" Type="http://schemas.openxmlformats.org/officeDocument/2006/relationships/image" Target="media/image21.png"/><Relationship Id="rId92" Type="http://schemas.microsoft.com/office/2007/relationships/diagramDrawing" Target="diagrams/drawing8.xm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image" Target="media/image8.jpeg"/><Relationship Id="rId40" Type="http://schemas.openxmlformats.org/officeDocument/2006/relationships/diagramLayout" Target="diagrams/layout4.xml"/><Relationship Id="rId45" Type="http://schemas.openxmlformats.org/officeDocument/2006/relationships/diagramLayout" Target="diagrams/layout5.xml"/><Relationship Id="rId66" Type="http://schemas.openxmlformats.org/officeDocument/2006/relationships/image" Target="media/image16.jpeg"/><Relationship Id="rId87" Type="http://schemas.microsoft.com/office/2007/relationships/diagramDrawing" Target="diagrams/drawing7.xml"/><Relationship Id="rId110" Type="http://schemas.openxmlformats.org/officeDocument/2006/relationships/image" Target="media/image38.png"/><Relationship Id="rId115" Type="http://schemas.openxmlformats.org/officeDocument/2006/relationships/image" Target="media/image43.png"/><Relationship Id="rId131" Type="http://schemas.openxmlformats.org/officeDocument/2006/relationships/image" Target="media/image59.emf"/><Relationship Id="rId61" Type="http://schemas.openxmlformats.org/officeDocument/2006/relationships/footer" Target="footer4.xml"/><Relationship Id="rId82" Type="http://schemas.openxmlformats.org/officeDocument/2006/relationships/image" Target="media/image30.jpeg"/><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openxmlformats.org/officeDocument/2006/relationships/header" Target="header5.xml"/><Relationship Id="rId35" Type="http://schemas.openxmlformats.org/officeDocument/2006/relationships/diagramQuickStyle" Target="diagrams/quickStyle3.xml"/><Relationship Id="rId56" Type="http://schemas.openxmlformats.org/officeDocument/2006/relationships/header" Target="header8.xml"/><Relationship Id="rId77" Type="http://schemas.openxmlformats.org/officeDocument/2006/relationships/image" Target="media/image27.png"/><Relationship Id="rId100" Type="http://schemas.openxmlformats.org/officeDocument/2006/relationships/image" Target="media/image33.emf"/><Relationship Id="rId105" Type="http://schemas.openxmlformats.org/officeDocument/2006/relationships/diagramLayout" Target="diagrams/layout10.xml"/><Relationship Id="rId126" Type="http://schemas.openxmlformats.org/officeDocument/2006/relationships/image" Target="media/image54.emf"/><Relationship Id="rId8" Type="http://schemas.openxmlformats.org/officeDocument/2006/relationships/image" Target="media/image3.png"/><Relationship Id="rId51" Type="http://schemas.openxmlformats.org/officeDocument/2006/relationships/diagramQuickStyle" Target="diagrams/quickStyle6.xml"/><Relationship Id="rId72" Type="http://schemas.openxmlformats.org/officeDocument/2006/relationships/image" Target="media/image22.jpeg"/><Relationship Id="rId93" Type="http://schemas.openxmlformats.org/officeDocument/2006/relationships/diagramData" Target="diagrams/data9.xml"/><Relationship Id="rId98" Type="http://schemas.openxmlformats.org/officeDocument/2006/relationships/image" Target="media/image31.jpeg"/><Relationship Id="rId121" Type="http://schemas.openxmlformats.org/officeDocument/2006/relationships/image" Target="media/image49.png"/><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diagramQuickStyle" Target="diagrams/quickStyle5.xml"/><Relationship Id="rId67" Type="http://schemas.openxmlformats.org/officeDocument/2006/relationships/image" Target="media/image17.png"/><Relationship Id="rId116" Type="http://schemas.openxmlformats.org/officeDocument/2006/relationships/image" Target="media/image44.png"/><Relationship Id="rId20" Type="http://schemas.microsoft.com/office/2007/relationships/diagramDrawing" Target="diagrams/drawing2.xml"/><Relationship Id="rId41" Type="http://schemas.openxmlformats.org/officeDocument/2006/relationships/diagramQuickStyle" Target="diagrams/quickStyle4.xml"/><Relationship Id="rId62" Type="http://schemas.openxmlformats.org/officeDocument/2006/relationships/image" Target="media/image12.png"/><Relationship Id="rId83" Type="http://schemas.openxmlformats.org/officeDocument/2006/relationships/diagramData" Target="diagrams/data7.xml"/><Relationship Id="rId88" Type="http://schemas.openxmlformats.org/officeDocument/2006/relationships/diagramData" Target="diagrams/data8.xml"/><Relationship Id="rId111" Type="http://schemas.openxmlformats.org/officeDocument/2006/relationships/image" Target="media/image39.png"/><Relationship Id="rId132" Type="http://schemas.openxmlformats.org/officeDocument/2006/relationships/fontTable" Target="fontTable.xml"/><Relationship Id="rId15" Type="http://schemas.microsoft.com/office/2007/relationships/diagramDrawing" Target="diagrams/drawing1.xml"/><Relationship Id="rId36" Type="http://schemas.openxmlformats.org/officeDocument/2006/relationships/diagramColors" Target="diagrams/colors3.xml"/><Relationship Id="rId57" Type="http://schemas.openxmlformats.org/officeDocument/2006/relationships/footer" Target="footer3.xml"/><Relationship Id="rId106" Type="http://schemas.openxmlformats.org/officeDocument/2006/relationships/diagramQuickStyle" Target="diagrams/quickStyle10.xml"/><Relationship Id="rId127" Type="http://schemas.openxmlformats.org/officeDocument/2006/relationships/image" Target="media/image55.emf"/><Relationship Id="rId10" Type="http://schemas.openxmlformats.org/officeDocument/2006/relationships/hyperlink" Target="http://www.kannaland.gov.za" TargetMode="External"/><Relationship Id="rId31" Type="http://schemas.openxmlformats.org/officeDocument/2006/relationships/footer" Target="footer2.xml"/><Relationship Id="rId52" Type="http://schemas.openxmlformats.org/officeDocument/2006/relationships/diagramColors" Target="diagrams/colors6.xml"/><Relationship Id="rId73" Type="http://schemas.openxmlformats.org/officeDocument/2006/relationships/image" Target="media/image23.emf"/><Relationship Id="rId78" Type="http://schemas.openxmlformats.org/officeDocument/2006/relationships/image" Target="media/image28.emf"/><Relationship Id="rId94" Type="http://schemas.openxmlformats.org/officeDocument/2006/relationships/diagramLayout" Target="diagrams/layout9.xml"/><Relationship Id="rId99" Type="http://schemas.openxmlformats.org/officeDocument/2006/relationships/image" Target="media/image32.jpeg"/><Relationship Id="rId101" Type="http://schemas.openxmlformats.org/officeDocument/2006/relationships/image" Target="media/image34.emf"/><Relationship Id="rId122"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header" Target="header2.xml"/><Relationship Id="rId47" Type="http://schemas.openxmlformats.org/officeDocument/2006/relationships/diagramColors" Target="diagrams/colors5.xml"/><Relationship Id="rId68" Type="http://schemas.openxmlformats.org/officeDocument/2006/relationships/image" Target="media/image18.png"/><Relationship Id="rId89" Type="http://schemas.openxmlformats.org/officeDocument/2006/relationships/diagramLayout" Target="diagrams/layout8.xml"/><Relationship Id="rId112" Type="http://schemas.openxmlformats.org/officeDocument/2006/relationships/image" Target="media/image40.jpeg"/><Relationship Id="rId133" Type="http://schemas.openxmlformats.org/officeDocument/2006/relationships/theme" Target="theme/theme1.xml"/></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36E33B-C2D1-4E51-A092-F297547F5DFD}" type="doc">
      <dgm:prSet loTypeId="urn:microsoft.com/office/officeart/2005/8/layout/StepDownProcess" loCatId="process" qsTypeId="urn:microsoft.com/office/officeart/2005/8/quickstyle/simple1" qsCatId="simple" csTypeId="urn:microsoft.com/office/officeart/2005/8/colors/colorful1" csCatId="colorful" phldr="1"/>
      <dgm:spPr/>
      <dgm:t>
        <a:bodyPr/>
        <a:lstStyle/>
        <a:p>
          <a:endParaRPr lang="en-ZA"/>
        </a:p>
      </dgm:t>
    </dgm:pt>
    <dgm:pt modelId="{963C05BE-D36D-4CF6-903F-A3FCCA576D0C}">
      <dgm:prSet phldrT="[Text]"/>
      <dgm:spPr/>
      <dgm:t>
        <a:bodyPr/>
        <a:lstStyle/>
        <a:p>
          <a:r>
            <a:rPr lang="en-ZA">
              <a:latin typeface="Arial" panose="020B0604020202020204" pitchFamily="34" charset="0"/>
              <a:cs typeface="Arial" panose="020B0604020202020204" pitchFamily="34" charset="0"/>
            </a:rPr>
            <a:t>Compliance</a:t>
          </a:r>
        </a:p>
      </dgm:t>
    </dgm:pt>
    <dgm:pt modelId="{4F4C50E9-9581-4881-914A-8C9C3EF7F478}" type="parTrans" cxnId="{45E79BC9-269E-4AED-A5DA-7345ADF15BF7}">
      <dgm:prSet/>
      <dgm:spPr/>
      <dgm:t>
        <a:bodyPr/>
        <a:lstStyle/>
        <a:p>
          <a:endParaRPr lang="en-ZA"/>
        </a:p>
      </dgm:t>
    </dgm:pt>
    <dgm:pt modelId="{72D9438B-4594-469E-AFE7-FC317CF6B3ED}" type="sibTrans" cxnId="{45E79BC9-269E-4AED-A5DA-7345ADF15BF7}">
      <dgm:prSet/>
      <dgm:spPr/>
      <dgm:t>
        <a:bodyPr/>
        <a:lstStyle/>
        <a:p>
          <a:endParaRPr lang="en-ZA"/>
        </a:p>
      </dgm:t>
    </dgm:pt>
    <dgm:pt modelId="{BC116F20-C3C9-42A6-938C-541A21B9E95D}">
      <dgm:prSet phldrT="[Text]"/>
      <dgm:spPr/>
      <dgm:t>
        <a:bodyPr/>
        <a:lstStyle/>
        <a:p>
          <a:r>
            <a:rPr lang="en-ZA">
              <a:latin typeface="Arial" panose="020B0604020202020204" pitchFamily="34" charset="0"/>
              <a:cs typeface="Arial" panose="020B0604020202020204" pitchFamily="34" charset="0"/>
            </a:rPr>
            <a:t>Good Governance</a:t>
          </a:r>
        </a:p>
      </dgm:t>
    </dgm:pt>
    <dgm:pt modelId="{D232E2C7-B3EC-4D48-9052-2A741DF66D5B}" type="parTrans" cxnId="{C6E633FB-BD00-4626-8D80-4CF2848A17CC}">
      <dgm:prSet/>
      <dgm:spPr/>
      <dgm:t>
        <a:bodyPr/>
        <a:lstStyle/>
        <a:p>
          <a:endParaRPr lang="en-ZA"/>
        </a:p>
      </dgm:t>
    </dgm:pt>
    <dgm:pt modelId="{FC76B75B-15D9-44D9-919C-15466584A354}" type="sibTrans" cxnId="{C6E633FB-BD00-4626-8D80-4CF2848A17CC}">
      <dgm:prSet/>
      <dgm:spPr/>
      <dgm:t>
        <a:bodyPr/>
        <a:lstStyle/>
        <a:p>
          <a:endParaRPr lang="en-ZA"/>
        </a:p>
      </dgm:t>
    </dgm:pt>
    <dgm:pt modelId="{349CDD93-FB3D-4752-8DB6-E4F106E392AB}">
      <dgm:prSet phldrT="[Text]"/>
      <dgm:spPr/>
      <dgm:t>
        <a:bodyPr/>
        <a:lstStyle/>
        <a:p>
          <a:r>
            <a:rPr lang="en-ZA"/>
            <a:t>Effective Inter Relations</a:t>
          </a:r>
        </a:p>
      </dgm:t>
    </dgm:pt>
    <dgm:pt modelId="{79888235-0CDB-4422-A106-872D831F1AB2}" type="parTrans" cxnId="{5C725897-22D5-4522-8DAC-CF886233DF74}">
      <dgm:prSet/>
      <dgm:spPr/>
      <dgm:t>
        <a:bodyPr/>
        <a:lstStyle/>
        <a:p>
          <a:endParaRPr lang="en-ZA"/>
        </a:p>
      </dgm:t>
    </dgm:pt>
    <dgm:pt modelId="{A1BC01D0-1640-4D45-A930-BDA2E7A83BF5}" type="sibTrans" cxnId="{5C725897-22D5-4522-8DAC-CF886233DF74}">
      <dgm:prSet/>
      <dgm:spPr/>
      <dgm:t>
        <a:bodyPr/>
        <a:lstStyle/>
        <a:p>
          <a:endParaRPr lang="en-ZA"/>
        </a:p>
      </dgm:t>
    </dgm:pt>
    <dgm:pt modelId="{742F28D8-EBD1-418E-B448-D880C715646A}">
      <dgm:prSet/>
      <dgm:spPr/>
      <dgm:t>
        <a:bodyPr/>
        <a:lstStyle/>
        <a:p>
          <a:r>
            <a:rPr lang="en-ZA"/>
            <a:t>Effective IDP</a:t>
          </a:r>
        </a:p>
      </dgm:t>
    </dgm:pt>
    <dgm:pt modelId="{85B7B54A-495B-4BAD-939E-BE9FCB94B2F8}" type="parTrans" cxnId="{94C3D478-668E-4498-AB65-F7902E12DFA5}">
      <dgm:prSet/>
      <dgm:spPr/>
      <dgm:t>
        <a:bodyPr/>
        <a:lstStyle/>
        <a:p>
          <a:endParaRPr lang="en-ZA"/>
        </a:p>
      </dgm:t>
    </dgm:pt>
    <dgm:pt modelId="{728FC153-46A0-4726-A603-DECBEEBBC6C5}" type="sibTrans" cxnId="{94C3D478-668E-4498-AB65-F7902E12DFA5}">
      <dgm:prSet/>
      <dgm:spPr/>
      <dgm:t>
        <a:bodyPr/>
        <a:lstStyle/>
        <a:p>
          <a:endParaRPr lang="en-ZA"/>
        </a:p>
      </dgm:t>
    </dgm:pt>
    <dgm:pt modelId="{5E68AF11-99D6-4685-B4FF-20EE4D6A0948}" type="pres">
      <dgm:prSet presAssocID="{A436E33B-C2D1-4E51-A092-F297547F5DFD}" presName="rootnode" presStyleCnt="0">
        <dgm:presLayoutVars>
          <dgm:chMax/>
          <dgm:chPref/>
          <dgm:dir/>
          <dgm:animLvl val="lvl"/>
        </dgm:presLayoutVars>
      </dgm:prSet>
      <dgm:spPr/>
    </dgm:pt>
    <dgm:pt modelId="{07F50071-714F-404E-A379-4903E5E3CD44}" type="pres">
      <dgm:prSet presAssocID="{963C05BE-D36D-4CF6-903F-A3FCCA576D0C}" presName="composite" presStyleCnt="0"/>
      <dgm:spPr/>
    </dgm:pt>
    <dgm:pt modelId="{42995250-823A-4EAD-8F81-F5933B6B9EA0}" type="pres">
      <dgm:prSet presAssocID="{963C05BE-D36D-4CF6-903F-A3FCCA576D0C}" presName="bentUpArrow1" presStyleLbl="alignImgPlace1" presStyleIdx="0" presStyleCnt="3" custScaleX="61923" custLinFactNeighborX="-4018" custLinFactNeighborY="2287"/>
      <dgm:spPr/>
    </dgm:pt>
    <dgm:pt modelId="{0ACD95D0-AA8B-44D7-B406-2303A44B258E}" type="pres">
      <dgm:prSet presAssocID="{963C05BE-D36D-4CF6-903F-A3FCCA576D0C}" presName="ParentText" presStyleLbl="node1" presStyleIdx="0" presStyleCnt="4" custLinFactNeighborX="16304" custLinFactNeighborY="1941">
        <dgm:presLayoutVars>
          <dgm:chMax val="1"/>
          <dgm:chPref val="1"/>
          <dgm:bulletEnabled val="1"/>
        </dgm:presLayoutVars>
      </dgm:prSet>
      <dgm:spPr/>
    </dgm:pt>
    <dgm:pt modelId="{54E3255C-5250-4A65-AECA-8E37C0CE597C}" type="pres">
      <dgm:prSet presAssocID="{963C05BE-D36D-4CF6-903F-A3FCCA576D0C}" presName="ChildText" presStyleLbl="revTx" presStyleIdx="0" presStyleCnt="3">
        <dgm:presLayoutVars>
          <dgm:chMax val="0"/>
          <dgm:chPref val="0"/>
          <dgm:bulletEnabled val="1"/>
        </dgm:presLayoutVars>
      </dgm:prSet>
      <dgm:spPr/>
    </dgm:pt>
    <dgm:pt modelId="{88A26C0A-7F1B-46E0-8062-AD8E0B998F7C}" type="pres">
      <dgm:prSet presAssocID="{72D9438B-4594-469E-AFE7-FC317CF6B3ED}" presName="sibTrans" presStyleCnt="0"/>
      <dgm:spPr/>
    </dgm:pt>
    <dgm:pt modelId="{FCAFFF84-05F1-4479-A436-C144525B3423}" type="pres">
      <dgm:prSet presAssocID="{BC116F20-C3C9-42A6-938C-541A21B9E95D}" presName="composite" presStyleCnt="0"/>
      <dgm:spPr/>
    </dgm:pt>
    <dgm:pt modelId="{E22C8904-72DC-44FC-9BA9-200802A99086}" type="pres">
      <dgm:prSet presAssocID="{BC116F20-C3C9-42A6-938C-541A21B9E95D}" presName="bentUpArrow1" presStyleLbl="alignImgPlace1" presStyleIdx="1" presStyleCnt="3" custScaleX="75880" custScaleY="106870" custLinFactNeighborX="-45189" custLinFactNeighborY="2287"/>
      <dgm:spPr/>
    </dgm:pt>
    <dgm:pt modelId="{56976C05-6828-471B-A29C-6D0E417E4148}" type="pres">
      <dgm:prSet presAssocID="{BC116F20-C3C9-42A6-938C-541A21B9E95D}" presName="ParentText" presStyleLbl="node1" presStyleIdx="1" presStyleCnt="4" custLinFactNeighborX="-18696" custLinFactNeighborY="7627">
        <dgm:presLayoutVars>
          <dgm:chMax val="1"/>
          <dgm:chPref val="1"/>
          <dgm:bulletEnabled val="1"/>
        </dgm:presLayoutVars>
      </dgm:prSet>
      <dgm:spPr/>
    </dgm:pt>
    <dgm:pt modelId="{80E86543-4B92-4E1D-993B-99FF2770F9E2}" type="pres">
      <dgm:prSet presAssocID="{BC116F20-C3C9-42A6-938C-541A21B9E95D}" presName="ChildText" presStyleLbl="revTx" presStyleIdx="1" presStyleCnt="3">
        <dgm:presLayoutVars>
          <dgm:chMax val="0"/>
          <dgm:chPref val="0"/>
          <dgm:bulletEnabled val="1"/>
        </dgm:presLayoutVars>
      </dgm:prSet>
      <dgm:spPr/>
    </dgm:pt>
    <dgm:pt modelId="{6851A5F8-8630-4D4B-A531-F8CDD7E1F0C2}" type="pres">
      <dgm:prSet presAssocID="{FC76B75B-15D9-44D9-919C-15466584A354}" presName="sibTrans" presStyleCnt="0"/>
      <dgm:spPr/>
    </dgm:pt>
    <dgm:pt modelId="{56D549F0-C5EC-4701-831C-083173D5BC30}" type="pres">
      <dgm:prSet presAssocID="{349CDD93-FB3D-4752-8DB6-E4F106E392AB}" presName="composite" presStyleCnt="0"/>
      <dgm:spPr/>
    </dgm:pt>
    <dgm:pt modelId="{B380E683-A162-4E9B-AAE6-BD5B70BE661D}" type="pres">
      <dgm:prSet presAssocID="{349CDD93-FB3D-4752-8DB6-E4F106E392AB}" presName="bentUpArrow1" presStyleLbl="alignImgPlace1" presStyleIdx="2" presStyleCnt="3" custLinFactNeighborX="-60270" custLinFactNeighborY="2287"/>
      <dgm:spPr/>
    </dgm:pt>
    <dgm:pt modelId="{06B64CF6-D5F9-4E70-9943-493B457705DC}" type="pres">
      <dgm:prSet presAssocID="{349CDD93-FB3D-4752-8DB6-E4F106E392AB}" presName="ParentText" presStyleLbl="node1" presStyleIdx="2" presStyleCnt="4" custLinFactNeighborX="-47553">
        <dgm:presLayoutVars>
          <dgm:chMax val="1"/>
          <dgm:chPref val="1"/>
          <dgm:bulletEnabled val="1"/>
        </dgm:presLayoutVars>
      </dgm:prSet>
      <dgm:spPr/>
    </dgm:pt>
    <dgm:pt modelId="{36682C07-D981-47D8-AB08-27485A71DCB2}" type="pres">
      <dgm:prSet presAssocID="{349CDD93-FB3D-4752-8DB6-E4F106E392AB}" presName="ChildText" presStyleLbl="revTx" presStyleIdx="2" presStyleCnt="3">
        <dgm:presLayoutVars>
          <dgm:chMax val="0"/>
          <dgm:chPref val="0"/>
          <dgm:bulletEnabled val="1"/>
        </dgm:presLayoutVars>
      </dgm:prSet>
      <dgm:spPr/>
    </dgm:pt>
    <dgm:pt modelId="{C96CDE06-570A-4524-8E19-43457E1EBAB4}" type="pres">
      <dgm:prSet presAssocID="{A1BC01D0-1640-4D45-A930-BDA2E7A83BF5}" presName="sibTrans" presStyleCnt="0"/>
      <dgm:spPr/>
    </dgm:pt>
    <dgm:pt modelId="{18D017A8-5482-4457-9882-05EF89136F1A}" type="pres">
      <dgm:prSet presAssocID="{742F28D8-EBD1-418E-B448-D880C715646A}" presName="composite" presStyleCnt="0"/>
      <dgm:spPr/>
    </dgm:pt>
    <dgm:pt modelId="{ECE7DCB4-50E3-4625-8B1F-1F615F9F8DD3}" type="pres">
      <dgm:prSet presAssocID="{742F28D8-EBD1-418E-B448-D880C715646A}" presName="ParentText" presStyleLbl="node1" presStyleIdx="3" presStyleCnt="4" custLinFactNeighborX="-50270" custLinFactNeighborY="3882">
        <dgm:presLayoutVars>
          <dgm:chMax val="1"/>
          <dgm:chPref val="1"/>
          <dgm:bulletEnabled val="1"/>
        </dgm:presLayoutVars>
      </dgm:prSet>
      <dgm:spPr/>
    </dgm:pt>
  </dgm:ptLst>
  <dgm:cxnLst>
    <dgm:cxn modelId="{5667E61E-0028-4CFB-88E3-382A46A76F06}" type="presOf" srcId="{BC116F20-C3C9-42A6-938C-541A21B9E95D}" destId="{56976C05-6828-471B-A29C-6D0E417E4148}" srcOrd="0" destOrd="0" presId="urn:microsoft.com/office/officeart/2005/8/layout/StepDownProcess"/>
    <dgm:cxn modelId="{5EFD8836-6CD5-4A9B-894E-4CBE5AFD455A}" type="presOf" srcId="{349CDD93-FB3D-4752-8DB6-E4F106E392AB}" destId="{06B64CF6-D5F9-4E70-9943-493B457705DC}" srcOrd="0" destOrd="0" presId="urn:microsoft.com/office/officeart/2005/8/layout/StepDownProcess"/>
    <dgm:cxn modelId="{3EF3C83C-CC8E-4CF9-AFF3-7FA63CF0BD2C}" type="presOf" srcId="{A436E33B-C2D1-4E51-A092-F297547F5DFD}" destId="{5E68AF11-99D6-4685-B4FF-20EE4D6A0948}" srcOrd="0" destOrd="0" presId="urn:microsoft.com/office/officeart/2005/8/layout/StepDownProcess"/>
    <dgm:cxn modelId="{94C3D478-668E-4498-AB65-F7902E12DFA5}" srcId="{A436E33B-C2D1-4E51-A092-F297547F5DFD}" destId="{742F28D8-EBD1-418E-B448-D880C715646A}" srcOrd="3" destOrd="0" parTransId="{85B7B54A-495B-4BAD-939E-BE9FCB94B2F8}" sibTransId="{728FC153-46A0-4726-A603-DECBEEBBC6C5}"/>
    <dgm:cxn modelId="{FF2ED781-3DDB-4D4A-9935-EBC23463757A}" type="presOf" srcId="{742F28D8-EBD1-418E-B448-D880C715646A}" destId="{ECE7DCB4-50E3-4625-8B1F-1F615F9F8DD3}" srcOrd="0" destOrd="0" presId="urn:microsoft.com/office/officeart/2005/8/layout/StepDownProcess"/>
    <dgm:cxn modelId="{5C725897-22D5-4522-8DAC-CF886233DF74}" srcId="{A436E33B-C2D1-4E51-A092-F297547F5DFD}" destId="{349CDD93-FB3D-4752-8DB6-E4F106E392AB}" srcOrd="2" destOrd="0" parTransId="{79888235-0CDB-4422-A106-872D831F1AB2}" sibTransId="{A1BC01D0-1640-4D45-A930-BDA2E7A83BF5}"/>
    <dgm:cxn modelId="{45E79BC9-269E-4AED-A5DA-7345ADF15BF7}" srcId="{A436E33B-C2D1-4E51-A092-F297547F5DFD}" destId="{963C05BE-D36D-4CF6-903F-A3FCCA576D0C}" srcOrd="0" destOrd="0" parTransId="{4F4C50E9-9581-4881-914A-8C9C3EF7F478}" sibTransId="{72D9438B-4594-469E-AFE7-FC317CF6B3ED}"/>
    <dgm:cxn modelId="{C290FDE2-686B-4236-8A6E-F4CA325B9AC5}" type="presOf" srcId="{963C05BE-D36D-4CF6-903F-A3FCCA576D0C}" destId="{0ACD95D0-AA8B-44D7-B406-2303A44B258E}" srcOrd="0" destOrd="0" presId="urn:microsoft.com/office/officeart/2005/8/layout/StepDownProcess"/>
    <dgm:cxn modelId="{C6E633FB-BD00-4626-8D80-4CF2848A17CC}" srcId="{A436E33B-C2D1-4E51-A092-F297547F5DFD}" destId="{BC116F20-C3C9-42A6-938C-541A21B9E95D}" srcOrd="1" destOrd="0" parTransId="{D232E2C7-B3EC-4D48-9052-2A741DF66D5B}" sibTransId="{FC76B75B-15D9-44D9-919C-15466584A354}"/>
    <dgm:cxn modelId="{A7012546-FCE0-4B46-8063-9D2273089B76}" type="presParOf" srcId="{5E68AF11-99D6-4685-B4FF-20EE4D6A0948}" destId="{07F50071-714F-404E-A379-4903E5E3CD44}" srcOrd="0" destOrd="0" presId="urn:microsoft.com/office/officeart/2005/8/layout/StepDownProcess"/>
    <dgm:cxn modelId="{4C9420C5-1ECF-47A8-AE7D-4D3B88A07C43}" type="presParOf" srcId="{07F50071-714F-404E-A379-4903E5E3CD44}" destId="{42995250-823A-4EAD-8F81-F5933B6B9EA0}" srcOrd="0" destOrd="0" presId="urn:microsoft.com/office/officeart/2005/8/layout/StepDownProcess"/>
    <dgm:cxn modelId="{60574E49-AB8D-4FE5-9BD3-0FCC9C6121B1}" type="presParOf" srcId="{07F50071-714F-404E-A379-4903E5E3CD44}" destId="{0ACD95D0-AA8B-44D7-B406-2303A44B258E}" srcOrd="1" destOrd="0" presId="urn:microsoft.com/office/officeart/2005/8/layout/StepDownProcess"/>
    <dgm:cxn modelId="{94F6B4F1-7372-43C4-BC30-0D8D7078870D}" type="presParOf" srcId="{07F50071-714F-404E-A379-4903E5E3CD44}" destId="{54E3255C-5250-4A65-AECA-8E37C0CE597C}" srcOrd="2" destOrd="0" presId="urn:microsoft.com/office/officeart/2005/8/layout/StepDownProcess"/>
    <dgm:cxn modelId="{CC058C96-FDC5-4AE2-9CD5-EC9052E54ABA}" type="presParOf" srcId="{5E68AF11-99D6-4685-B4FF-20EE4D6A0948}" destId="{88A26C0A-7F1B-46E0-8062-AD8E0B998F7C}" srcOrd="1" destOrd="0" presId="urn:microsoft.com/office/officeart/2005/8/layout/StepDownProcess"/>
    <dgm:cxn modelId="{E9274D94-92B8-4FBE-B72A-BD1FD01B8A60}" type="presParOf" srcId="{5E68AF11-99D6-4685-B4FF-20EE4D6A0948}" destId="{FCAFFF84-05F1-4479-A436-C144525B3423}" srcOrd="2" destOrd="0" presId="urn:microsoft.com/office/officeart/2005/8/layout/StepDownProcess"/>
    <dgm:cxn modelId="{4A0C52C3-0C47-41DE-9531-38E8E470A10B}" type="presParOf" srcId="{FCAFFF84-05F1-4479-A436-C144525B3423}" destId="{E22C8904-72DC-44FC-9BA9-200802A99086}" srcOrd="0" destOrd="0" presId="urn:microsoft.com/office/officeart/2005/8/layout/StepDownProcess"/>
    <dgm:cxn modelId="{6DA32C5E-EE51-4A00-8913-88CCFE56CAA0}" type="presParOf" srcId="{FCAFFF84-05F1-4479-A436-C144525B3423}" destId="{56976C05-6828-471B-A29C-6D0E417E4148}" srcOrd="1" destOrd="0" presId="urn:microsoft.com/office/officeart/2005/8/layout/StepDownProcess"/>
    <dgm:cxn modelId="{244AB6F8-20C4-4142-ABB0-062B18AA2A02}" type="presParOf" srcId="{FCAFFF84-05F1-4479-A436-C144525B3423}" destId="{80E86543-4B92-4E1D-993B-99FF2770F9E2}" srcOrd="2" destOrd="0" presId="urn:microsoft.com/office/officeart/2005/8/layout/StepDownProcess"/>
    <dgm:cxn modelId="{7BAFFE7B-A290-443B-87E6-95365C3F1DF0}" type="presParOf" srcId="{5E68AF11-99D6-4685-B4FF-20EE4D6A0948}" destId="{6851A5F8-8630-4D4B-A531-F8CDD7E1F0C2}" srcOrd="3" destOrd="0" presId="urn:microsoft.com/office/officeart/2005/8/layout/StepDownProcess"/>
    <dgm:cxn modelId="{9CC11590-8307-4D5C-93B5-5799F56E73F1}" type="presParOf" srcId="{5E68AF11-99D6-4685-B4FF-20EE4D6A0948}" destId="{56D549F0-C5EC-4701-831C-083173D5BC30}" srcOrd="4" destOrd="0" presId="urn:microsoft.com/office/officeart/2005/8/layout/StepDownProcess"/>
    <dgm:cxn modelId="{204DB7A9-28D0-4274-B369-E70603C75B0A}" type="presParOf" srcId="{56D549F0-C5EC-4701-831C-083173D5BC30}" destId="{B380E683-A162-4E9B-AAE6-BD5B70BE661D}" srcOrd="0" destOrd="0" presId="urn:microsoft.com/office/officeart/2005/8/layout/StepDownProcess"/>
    <dgm:cxn modelId="{F1E88133-68CE-40FA-A266-E1A59663FCAA}" type="presParOf" srcId="{56D549F0-C5EC-4701-831C-083173D5BC30}" destId="{06B64CF6-D5F9-4E70-9943-493B457705DC}" srcOrd="1" destOrd="0" presId="urn:microsoft.com/office/officeart/2005/8/layout/StepDownProcess"/>
    <dgm:cxn modelId="{75283C79-F34A-4B88-9F3F-68982F6C9CFB}" type="presParOf" srcId="{56D549F0-C5EC-4701-831C-083173D5BC30}" destId="{36682C07-D981-47D8-AB08-27485A71DCB2}" srcOrd="2" destOrd="0" presId="urn:microsoft.com/office/officeart/2005/8/layout/StepDownProcess"/>
    <dgm:cxn modelId="{1A94B74B-E7C4-4D5C-AABC-27559FD2DD24}" type="presParOf" srcId="{5E68AF11-99D6-4685-B4FF-20EE4D6A0948}" destId="{C96CDE06-570A-4524-8E19-43457E1EBAB4}" srcOrd="5" destOrd="0" presId="urn:microsoft.com/office/officeart/2005/8/layout/StepDownProcess"/>
    <dgm:cxn modelId="{4645D687-ED7C-4778-A9F8-41851A220024}" type="presParOf" srcId="{5E68AF11-99D6-4685-B4FF-20EE4D6A0948}" destId="{18D017A8-5482-4457-9882-05EF89136F1A}" srcOrd="6" destOrd="0" presId="urn:microsoft.com/office/officeart/2005/8/layout/StepDownProcess"/>
    <dgm:cxn modelId="{E5ACD1B8-37A6-4710-8235-03E18598E564}" type="presParOf" srcId="{18D017A8-5482-4457-9882-05EF89136F1A}" destId="{ECE7DCB4-50E3-4625-8B1F-1F615F9F8DD3}" srcOrd="0" destOrd="0" presId="urn:microsoft.com/office/officeart/2005/8/layout/StepDown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C81E466-1D75-4A53-B8CC-8482CD855F46}" type="doc">
      <dgm:prSet loTypeId="urn:microsoft.com/office/officeart/2005/8/layout/radial5" loCatId="relationship" qsTypeId="urn:microsoft.com/office/officeart/2005/8/quickstyle/simple1" qsCatId="simple" csTypeId="urn:microsoft.com/office/officeart/2005/8/colors/colorful1" csCatId="colorful" phldr="1"/>
      <dgm:spPr/>
      <dgm:t>
        <a:bodyPr/>
        <a:lstStyle/>
        <a:p>
          <a:endParaRPr lang="en-ZA"/>
        </a:p>
      </dgm:t>
    </dgm:pt>
    <dgm:pt modelId="{1A2E3CEC-DC46-48B0-91BD-0312571EBF17}">
      <dgm:prSet phldrT="[Text]" custT="1"/>
      <dgm:spPr>
        <a:xfrm>
          <a:off x="2780471" y="2302799"/>
          <a:ext cx="880801" cy="880801"/>
        </a:xfrm>
      </dgm:spPr>
      <dgm:t>
        <a:bodyPr/>
        <a:lstStyle/>
        <a:p>
          <a:r>
            <a:rPr lang="en-ZA" sz="700">
              <a:latin typeface="Arial"/>
              <a:ea typeface="+mn-ea"/>
              <a:cs typeface="+mn-cs"/>
            </a:rPr>
            <a:t>SDF</a:t>
          </a:r>
        </a:p>
      </dgm:t>
    </dgm:pt>
    <dgm:pt modelId="{719C9AE3-D01D-4253-B82A-92533D908A72}" type="parTrans" cxnId="{1F525E64-6899-47B0-814D-4213950733EB}">
      <dgm:prSet/>
      <dgm:spPr/>
      <dgm:t>
        <a:bodyPr/>
        <a:lstStyle/>
        <a:p>
          <a:endParaRPr lang="en-ZA" sz="700"/>
        </a:p>
      </dgm:t>
    </dgm:pt>
    <dgm:pt modelId="{2E24B3D6-A75D-43C0-83FA-A3FCFC48FA0E}" type="sibTrans" cxnId="{1F525E64-6899-47B0-814D-4213950733EB}">
      <dgm:prSet/>
      <dgm:spPr/>
      <dgm:t>
        <a:bodyPr/>
        <a:lstStyle/>
        <a:p>
          <a:endParaRPr lang="en-ZA" sz="700"/>
        </a:p>
      </dgm:t>
    </dgm:pt>
    <dgm:pt modelId="{6157797B-5A9E-469F-B946-0DF8F6C888A2}">
      <dgm:prSet phldrT="[Text]" custT="1"/>
      <dgm:spPr>
        <a:xfrm>
          <a:off x="2563802" y="-148383"/>
          <a:ext cx="1314138" cy="1354402"/>
        </a:xfrm>
      </dgm:spPr>
      <dgm:t>
        <a:bodyPr/>
        <a:lstStyle/>
        <a:p>
          <a:r>
            <a:rPr lang="en-ZA" sz="700">
              <a:latin typeface="Arial"/>
              <a:ea typeface="+mn-ea"/>
              <a:cs typeface="+mn-cs"/>
            </a:rPr>
            <a:t>LED Strategy (in revewing process)</a:t>
          </a:r>
        </a:p>
      </dgm:t>
    </dgm:pt>
    <dgm:pt modelId="{4E7C3538-E160-4B9A-8736-76FD930C5577}" type="parTrans" cxnId="{AAF7F103-33A9-424C-9BAA-3646757C9E2E}">
      <dgm:prSet custT="1"/>
      <dgm:spPr>
        <a:xfrm rot="16200000">
          <a:off x="2930225" y="1547350"/>
          <a:ext cx="581293" cy="447021"/>
        </a:xfrm>
      </dgm:spPr>
      <dgm:t>
        <a:bodyPr/>
        <a:lstStyle/>
        <a:p>
          <a:endParaRPr lang="en-ZA" sz="700">
            <a:solidFill>
              <a:sysClr val="window" lastClr="FFFFFF"/>
            </a:solidFill>
            <a:latin typeface="Arial"/>
            <a:ea typeface="+mn-ea"/>
            <a:cs typeface="+mn-cs"/>
          </a:endParaRPr>
        </a:p>
      </dgm:t>
    </dgm:pt>
    <dgm:pt modelId="{156F499E-735F-46AB-B332-91024D63661D}" type="sibTrans" cxnId="{AAF7F103-33A9-424C-9BAA-3646757C9E2E}">
      <dgm:prSet/>
      <dgm:spPr/>
      <dgm:t>
        <a:bodyPr/>
        <a:lstStyle/>
        <a:p>
          <a:endParaRPr lang="en-ZA" sz="700"/>
        </a:p>
      </dgm:t>
    </dgm:pt>
    <dgm:pt modelId="{EEE9251C-81AB-4C76-9845-642BE6D6F198}">
      <dgm:prSet phldrT="[Text]" custT="1"/>
      <dgm:spPr>
        <a:xfrm>
          <a:off x="3865383" y="274525"/>
          <a:ext cx="1314138" cy="1354402"/>
        </a:xfrm>
      </dgm:spPr>
      <dgm:t>
        <a:bodyPr/>
        <a:lstStyle/>
        <a:p>
          <a:r>
            <a:rPr lang="en-ZA" sz="700">
              <a:latin typeface="Arial"/>
              <a:ea typeface="+mn-ea"/>
              <a:cs typeface="+mn-cs"/>
            </a:rPr>
            <a:t>Integrated Human Settlement Plan</a:t>
          </a:r>
        </a:p>
      </dgm:t>
    </dgm:pt>
    <dgm:pt modelId="{40D8CC7D-E923-4AE0-9ECA-A1A63B1FAA92}" type="parTrans" cxnId="{3BF9319B-A267-47EF-AE35-4D97C703BE81}">
      <dgm:prSet custT="1"/>
      <dgm:spPr>
        <a:xfrm rot="18360000">
          <a:off x="3501895" y="1730239"/>
          <a:ext cx="585089" cy="447021"/>
        </a:xfrm>
      </dgm:spPr>
      <dgm:t>
        <a:bodyPr/>
        <a:lstStyle/>
        <a:p>
          <a:endParaRPr lang="en-ZA" sz="700">
            <a:solidFill>
              <a:sysClr val="window" lastClr="FFFFFF"/>
            </a:solidFill>
            <a:latin typeface="Arial"/>
            <a:ea typeface="+mn-ea"/>
            <a:cs typeface="+mn-cs"/>
          </a:endParaRPr>
        </a:p>
      </dgm:t>
    </dgm:pt>
    <dgm:pt modelId="{9F448F5B-ED07-47B7-99DC-96C1364EF652}" type="sibTrans" cxnId="{3BF9319B-A267-47EF-AE35-4D97C703BE81}">
      <dgm:prSet/>
      <dgm:spPr/>
      <dgm:t>
        <a:bodyPr/>
        <a:lstStyle/>
        <a:p>
          <a:endParaRPr lang="en-ZA" sz="700"/>
        </a:p>
      </dgm:t>
    </dgm:pt>
    <dgm:pt modelId="{5DC64CBE-ADFF-4659-8C54-5DC249D4D6EA}">
      <dgm:prSet phldrT="[Text]" custT="1"/>
      <dgm:spPr>
        <a:xfrm>
          <a:off x="1262221" y="3857471"/>
          <a:ext cx="1314138" cy="1354402"/>
        </a:xfrm>
      </dgm:spPr>
      <dgm:t>
        <a:bodyPr/>
        <a:lstStyle/>
        <a:p>
          <a:r>
            <a:rPr lang="en-ZA" sz="700">
              <a:latin typeface="Arial"/>
              <a:ea typeface="+mn-ea"/>
              <a:cs typeface="+mn-cs"/>
            </a:rPr>
            <a:t>Air Quality Plan</a:t>
          </a:r>
        </a:p>
      </dgm:t>
    </dgm:pt>
    <dgm:pt modelId="{E694AD41-E1DE-41F7-8E84-18DC15EAE1DB}" type="parTrans" cxnId="{F9B1472F-D68B-49B6-9104-AC428CAD4510}">
      <dgm:prSet custT="1"/>
      <dgm:spPr>
        <a:xfrm rot="7560000">
          <a:off x="2354758" y="3309138"/>
          <a:ext cx="585089" cy="447021"/>
        </a:xfrm>
      </dgm:spPr>
      <dgm:t>
        <a:bodyPr/>
        <a:lstStyle/>
        <a:p>
          <a:endParaRPr lang="en-ZA" sz="700">
            <a:solidFill>
              <a:sysClr val="window" lastClr="FFFFFF"/>
            </a:solidFill>
            <a:latin typeface="Arial"/>
            <a:ea typeface="+mn-ea"/>
            <a:cs typeface="+mn-cs"/>
          </a:endParaRPr>
        </a:p>
      </dgm:t>
    </dgm:pt>
    <dgm:pt modelId="{1B3ADB8A-A92C-42CE-9428-CEC06C4F92FA}" type="sibTrans" cxnId="{F9B1472F-D68B-49B6-9104-AC428CAD4510}">
      <dgm:prSet/>
      <dgm:spPr/>
      <dgm:t>
        <a:bodyPr/>
        <a:lstStyle/>
        <a:p>
          <a:endParaRPr lang="en-ZA" sz="700"/>
        </a:p>
      </dgm:t>
    </dgm:pt>
    <dgm:pt modelId="{D9A2E2D7-9D6A-4013-9ACA-B61106E104E1}">
      <dgm:prSet phldrT="[Text]" custT="1"/>
      <dgm:spPr>
        <a:xfrm>
          <a:off x="457799" y="1381717"/>
          <a:ext cx="1314138" cy="1354402"/>
        </a:xfrm>
      </dgm:spPr>
      <dgm:t>
        <a:bodyPr/>
        <a:lstStyle/>
        <a:p>
          <a:r>
            <a:rPr lang="en-ZA" sz="700">
              <a:latin typeface="Arial"/>
              <a:ea typeface="+mn-ea"/>
              <a:cs typeface="+mn-cs"/>
            </a:rPr>
            <a:t>Integrated Transport Plan</a:t>
          </a:r>
        </a:p>
      </dgm:t>
    </dgm:pt>
    <dgm:pt modelId="{28576EC9-5A92-409B-861D-19F4FDFE77E0}" type="parTrans" cxnId="{DC1B201B-3DC3-46E3-ABF2-4F488824A7A1}">
      <dgm:prSet custT="1"/>
      <dgm:spPr>
        <a:xfrm rot="11880000">
          <a:off x="1992195" y="2216479"/>
          <a:ext cx="590985" cy="447021"/>
        </a:xfrm>
      </dgm:spPr>
      <dgm:t>
        <a:bodyPr/>
        <a:lstStyle/>
        <a:p>
          <a:endParaRPr lang="en-ZA" sz="700">
            <a:solidFill>
              <a:sysClr val="window" lastClr="FFFFFF"/>
            </a:solidFill>
            <a:latin typeface="Arial"/>
            <a:ea typeface="+mn-ea"/>
            <a:cs typeface="+mn-cs"/>
          </a:endParaRPr>
        </a:p>
      </dgm:t>
    </dgm:pt>
    <dgm:pt modelId="{2FA681DB-607C-402C-996C-28A9816534C4}" type="sibTrans" cxnId="{DC1B201B-3DC3-46E3-ABF2-4F488824A7A1}">
      <dgm:prSet/>
      <dgm:spPr/>
      <dgm:t>
        <a:bodyPr/>
        <a:lstStyle/>
        <a:p>
          <a:endParaRPr lang="en-ZA" sz="700"/>
        </a:p>
      </dgm:t>
    </dgm:pt>
    <dgm:pt modelId="{E1548353-0CC9-4B91-AB37-40F6D7333715}">
      <dgm:prSet custT="1"/>
      <dgm:spPr>
        <a:xfrm>
          <a:off x="1262221" y="274525"/>
          <a:ext cx="1314138" cy="1354402"/>
        </a:xfrm>
      </dgm:spPr>
      <dgm:t>
        <a:bodyPr/>
        <a:lstStyle/>
        <a:p>
          <a:r>
            <a:rPr lang="en-ZA" sz="700">
              <a:latin typeface="Arial"/>
              <a:ea typeface="+mn-ea"/>
              <a:cs typeface="+mn-cs"/>
            </a:rPr>
            <a:t>Disaster Managment Plan (in reviewing process)</a:t>
          </a:r>
        </a:p>
      </dgm:t>
    </dgm:pt>
    <dgm:pt modelId="{C930D150-E087-4638-9D31-9749172BC17A}" type="parTrans" cxnId="{EF31497C-636C-4AEA-A11B-B515434D1DFA}">
      <dgm:prSet custT="1"/>
      <dgm:spPr>
        <a:xfrm rot="14040000">
          <a:off x="2354758" y="1730239"/>
          <a:ext cx="585089" cy="447021"/>
        </a:xfrm>
      </dgm:spPr>
      <dgm:t>
        <a:bodyPr/>
        <a:lstStyle/>
        <a:p>
          <a:endParaRPr lang="en-ZA" sz="700">
            <a:solidFill>
              <a:sysClr val="window" lastClr="FFFFFF"/>
            </a:solidFill>
            <a:latin typeface="Arial"/>
            <a:ea typeface="+mn-ea"/>
            <a:cs typeface="+mn-cs"/>
          </a:endParaRPr>
        </a:p>
      </dgm:t>
    </dgm:pt>
    <dgm:pt modelId="{75D9533C-0165-4E3C-A157-6C7825D1C575}" type="sibTrans" cxnId="{EF31497C-636C-4AEA-A11B-B515434D1DFA}">
      <dgm:prSet/>
      <dgm:spPr/>
      <dgm:t>
        <a:bodyPr/>
        <a:lstStyle/>
        <a:p>
          <a:endParaRPr lang="en-ZA" sz="700"/>
        </a:p>
      </dgm:t>
    </dgm:pt>
    <dgm:pt modelId="{5AC2BA2A-CB29-4327-A2B9-F4F41EE3ECB4}">
      <dgm:prSet custT="1"/>
      <dgm:spPr>
        <a:xfrm>
          <a:off x="4669805" y="1381717"/>
          <a:ext cx="1314138" cy="1354402"/>
        </a:xfrm>
      </dgm:spPr>
      <dgm:t>
        <a:bodyPr/>
        <a:lstStyle/>
        <a:p>
          <a:r>
            <a:rPr lang="en-ZA" sz="700">
              <a:latin typeface="Arial"/>
              <a:ea typeface="+mn-ea"/>
              <a:cs typeface="+mn-cs"/>
            </a:rPr>
            <a:t>Water Master Plan</a:t>
          </a:r>
        </a:p>
      </dgm:t>
    </dgm:pt>
    <dgm:pt modelId="{AAAAE043-E540-40A0-A230-BA9A0B673801}" type="parTrans" cxnId="{917D2A33-FEBA-4321-8E15-E67D9AEA1DFD}">
      <dgm:prSet custT="1"/>
      <dgm:spPr>
        <a:xfrm rot="20520000">
          <a:off x="3858563" y="2216479"/>
          <a:ext cx="590985" cy="447021"/>
        </a:xfrm>
      </dgm:spPr>
      <dgm:t>
        <a:bodyPr/>
        <a:lstStyle/>
        <a:p>
          <a:endParaRPr lang="en-ZA" sz="700">
            <a:solidFill>
              <a:sysClr val="window" lastClr="FFFFFF"/>
            </a:solidFill>
            <a:latin typeface="Arial"/>
            <a:ea typeface="+mn-ea"/>
            <a:cs typeface="+mn-cs"/>
          </a:endParaRPr>
        </a:p>
      </dgm:t>
    </dgm:pt>
    <dgm:pt modelId="{C2C543D0-104B-4F1F-BE48-AB2E4468630E}" type="sibTrans" cxnId="{917D2A33-FEBA-4321-8E15-E67D9AEA1DFD}">
      <dgm:prSet/>
      <dgm:spPr/>
      <dgm:t>
        <a:bodyPr/>
        <a:lstStyle/>
        <a:p>
          <a:endParaRPr lang="en-ZA" sz="700"/>
        </a:p>
      </dgm:t>
    </dgm:pt>
    <dgm:pt modelId="{255D0588-101D-404A-BBDB-14E93CB8D5AA}">
      <dgm:prSet custT="1"/>
      <dgm:spPr>
        <a:xfrm>
          <a:off x="4669805" y="2750280"/>
          <a:ext cx="1314138" cy="1354402"/>
        </a:xfrm>
      </dgm:spPr>
      <dgm:t>
        <a:bodyPr/>
        <a:lstStyle/>
        <a:p>
          <a:r>
            <a:rPr lang="en-ZA" sz="700">
              <a:latin typeface="Arial"/>
              <a:ea typeface="+mn-ea"/>
              <a:cs typeface="+mn-cs"/>
            </a:rPr>
            <a:t>Sewage Master Plan</a:t>
          </a:r>
        </a:p>
      </dgm:t>
    </dgm:pt>
    <dgm:pt modelId="{6F4EF727-4AD7-4023-8D4E-54FF19A3D73F}" type="parTrans" cxnId="{9B2A21EE-0192-41E9-A4B3-2FC5C7D6982A}">
      <dgm:prSet custT="1"/>
      <dgm:spPr>
        <a:xfrm rot="1080000">
          <a:off x="3858563" y="2822899"/>
          <a:ext cx="590985" cy="447021"/>
        </a:xfrm>
      </dgm:spPr>
      <dgm:t>
        <a:bodyPr/>
        <a:lstStyle/>
        <a:p>
          <a:endParaRPr lang="en-ZA" sz="700">
            <a:solidFill>
              <a:sysClr val="window" lastClr="FFFFFF"/>
            </a:solidFill>
            <a:latin typeface="Arial"/>
            <a:ea typeface="+mn-ea"/>
            <a:cs typeface="+mn-cs"/>
          </a:endParaRPr>
        </a:p>
      </dgm:t>
    </dgm:pt>
    <dgm:pt modelId="{DD916B9C-E938-456A-A929-0B1CFE67C1EF}" type="sibTrans" cxnId="{9B2A21EE-0192-41E9-A4B3-2FC5C7D6982A}">
      <dgm:prSet/>
      <dgm:spPr/>
      <dgm:t>
        <a:bodyPr/>
        <a:lstStyle/>
        <a:p>
          <a:endParaRPr lang="en-ZA" sz="700"/>
        </a:p>
      </dgm:t>
    </dgm:pt>
    <dgm:pt modelId="{55F94675-2723-4E27-870B-D324E2E7328E}">
      <dgm:prSet custT="1"/>
      <dgm:spPr>
        <a:xfrm>
          <a:off x="3865383" y="3857471"/>
          <a:ext cx="1314138" cy="1354402"/>
        </a:xfrm>
      </dgm:spPr>
      <dgm:t>
        <a:bodyPr/>
        <a:lstStyle/>
        <a:p>
          <a:r>
            <a:rPr lang="en-ZA" sz="700">
              <a:latin typeface="Arial"/>
              <a:ea typeface="+mn-ea"/>
              <a:cs typeface="+mn-cs"/>
            </a:rPr>
            <a:t>Waste Management Plan</a:t>
          </a:r>
        </a:p>
      </dgm:t>
    </dgm:pt>
    <dgm:pt modelId="{C6A6788F-89B6-46F1-AB5C-3D830E15041F}" type="parTrans" cxnId="{AD0B8C7F-58A3-4048-8118-B41FE99ECB7E}">
      <dgm:prSet custT="1"/>
      <dgm:spPr>
        <a:xfrm rot="3240000">
          <a:off x="3501895" y="3309138"/>
          <a:ext cx="585089" cy="447021"/>
        </a:xfrm>
      </dgm:spPr>
      <dgm:t>
        <a:bodyPr/>
        <a:lstStyle/>
        <a:p>
          <a:endParaRPr lang="en-ZA" sz="700">
            <a:solidFill>
              <a:sysClr val="window" lastClr="FFFFFF"/>
            </a:solidFill>
            <a:latin typeface="Arial"/>
            <a:ea typeface="+mn-ea"/>
            <a:cs typeface="+mn-cs"/>
          </a:endParaRPr>
        </a:p>
      </dgm:t>
    </dgm:pt>
    <dgm:pt modelId="{A913C521-DEF9-4090-9E0C-6FDF6C9AD7E4}" type="sibTrans" cxnId="{AD0B8C7F-58A3-4048-8118-B41FE99ECB7E}">
      <dgm:prSet/>
      <dgm:spPr/>
      <dgm:t>
        <a:bodyPr/>
        <a:lstStyle/>
        <a:p>
          <a:endParaRPr lang="en-ZA" sz="700"/>
        </a:p>
      </dgm:t>
    </dgm:pt>
    <dgm:pt modelId="{7094AD71-7A35-458D-A32E-BD34960F7243}">
      <dgm:prSet custT="1"/>
      <dgm:spPr>
        <a:xfrm>
          <a:off x="2563802" y="4280380"/>
          <a:ext cx="1314138" cy="1354402"/>
        </a:xfrm>
      </dgm:spPr>
      <dgm:t>
        <a:bodyPr/>
        <a:lstStyle/>
        <a:p>
          <a:r>
            <a:rPr lang="en-ZA" sz="700">
              <a:latin typeface="Arial"/>
              <a:ea typeface="+mn-ea"/>
              <a:cs typeface="+mn-cs"/>
            </a:rPr>
            <a:t>Infrustructure Growth Plan</a:t>
          </a:r>
        </a:p>
      </dgm:t>
    </dgm:pt>
    <dgm:pt modelId="{45C87086-F8B1-423D-B151-499641753CF9}" type="parTrans" cxnId="{5A1F45E9-971E-44C9-AE62-91AE866381A1}">
      <dgm:prSet custT="1"/>
      <dgm:spPr>
        <a:xfrm rot="5400000">
          <a:off x="2930225" y="3492028"/>
          <a:ext cx="581293" cy="447021"/>
        </a:xfrm>
      </dgm:spPr>
      <dgm:t>
        <a:bodyPr/>
        <a:lstStyle/>
        <a:p>
          <a:endParaRPr lang="en-ZA" sz="700">
            <a:solidFill>
              <a:sysClr val="window" lastClr="FFFFFF"/>
            </a:solidFill>
            <a:latin typeface="Arial"/>
            <a:ea typeface="+mn-ea"/>
            <a:cs typeface="+mn-cs"/>
          </a:endParaRPr>
        </a:p>
      </dgm:t>
    </dgm:pt>
    <dgm:pt modelId="{94BCBA76-5E46-4967-BE37-9F3F39F592E4}" type="sibTrans" cxnId="{5A1F45E9-971E-44C9-AE62-91AE866381A1}">
      <dgm:prSet/>
      <dgm:spPr/>
      <dgm:t>
        <a:bodyPr/>
        <a:lstStyle/>
        <a:p>
          <a:endParaRPr lang="en-ZA" sz="700"/>
        </a:p>
      </dgm:t>
    </dgm:pt>
    <dgm:pt modelId="{D61FA64D-0010-4B8D-A8F0-8AED321822F9}">
      <dgm:prSet phldrT="[Text]" custT="1"/>
      <dgm:spPr>
        <a:xfrm>
          <a:off x="457789" y="2774026"/>
          <a:ext cx="1314138" cy="1354402"/>
        </a:xfrm>
      </dgm:spPr>
      <dgm:t>
        <a:bodyPr/>
        <a:lstStyle/>
        <a:p>
          <a:r>
            <a:rPr lang="en-ZA" sz="700">
              <a:latin typeface="Arial"/>
              <a:ea typeface="+mn-ea"/>
              <a:cs typeface="+mn-cs"/>
            </a:rPr>
            <a:t>Road and stormwater master plan (in reviewing process)</a:t>
          </a:r>
        </a:p>
      </dgm:t>
    </dgm:pt>
    <dgm:pt modelId="{A7F56516-C86E-445D-BD3F-BD4BD6506ACC}" type="parTrans" cxnId="{EA971D7A-0515-40E4-B446-0E7C8D2B54FB}">
      <dgm:prSet custT="1"/>
      <dgm:spPr>
        <a:xfrm rot="9685062">
          <a:off x="1990001" y="2833502"/>
          <a:ext cx="594878" cy="447021"/>
        </a:xfrm>
      </dgm:spPr>
      <dgm:t>
        <a:bodyPr/>
        <a:lstStyle/>
        <a:p>
          <a:endParaRPr lang="en-ZA" sz="700">
            <a:solidFill>
              <a:sysClr val="window" lastClr="FFFFFF"/>
            </a:solidFill>
            <a:latin typeface="Calibri"/>
            <a:ea typeface="+mn-ea"/>
            <a:cs typeface="+mn-cs"/>
          </a:endParaRPr>
        </a:p>
      </dgm:t>
    </dgm:pt>
    <dgm:pt modelId="{ABAF9F07-B4A8-4BD5-8FE1-FD73BB84F99C}" type="sibTrans" cxnId="{EA971D7A-0515-40E4-B446-0E7C8D2B54FB}">
      <dgm:prSet/>
      <dgm:spPr/>
      <dgm:t>
        <a:bodyPr/>
        <a:lstStyle/>
        <a:p>
          <a:endParaRPr lang="en-ZA" sz="700"/>
        </a:p>
      </dgm:t>
    </dgm:pt>
    <dgm:pt modelId="{022C6F50-968C-4995-9E63-D296C1A2BA33}" type="pres">
      <dgm:prSet presAssocID="{7C81E466-1D75-4A53-B8CC-8482CD855F46}" presName="Name0" presStyleCnt="0">
        <dgm:presLayoutVars>
          <dgm:chMax val="1"/>
          <dgm:dir/>
          <dgm:animLvl val="ctr"/>
          <dgm:resizeHandles val="exact"/>
        </dgm:presLayoutVars>
      </dgm:prSet>
      <dgm:spPr/>
    </dgm:pt>
    <dgm:pt modelId="{39A57A9A-803E-488D-9F84-51036BD7AA23}" type="pres">
      <dgm:prSet presAssocID="{1A2E3CEC-DC46-48B0-91BD-0312571EBF17}" presName="centerShape" presStyleLbl="node0" presStyleIdx="0" presStyleCnt="1"/>
      <dgm:spPr>
        <a:prstGeom prst="ellipse">
          <a:avLst/>
        </a:prstGeom>
      </dgm:spPr>
    </dgm:pt>
    <dgm:pt modelId="{EC43CBE1-4378-417C-B730-0FD3F03F3C0E}" type="pres">
      <dgm:prSet presAssocID="{4E7C3538-E160-4B9A-8736-76FD930C5577}" presName="parTrans" presStyleLbl="sibTrans2D1" presStyleIdx="0" presStyleCnt="10"/>
      <dgm:spPr>
        <a:prstGeom prst="rightArrow">
          <a:avLst>
            <a:gd name="adj1" fmla="val 60000"/>
            <a:gd name="adj2" fmla="val 50000"/>
          </a:avLst>
        </a:prstGeom>
      </dgm:spPr>
    </dgm:pt>
    <dgm:pt modelId="{35A310EE-0C82-41A7-8EB0-4AFEFAE47349}" type="pres">
      <dgm:prSet presAssocID="{4E7C3538-E160-4B9A-8736-76FD930C5577}" presName="connectorText" presStyleLbl="sibTrans2D1" presStyleIdx="0" presStyleCnt="10"/>
      <dgm:spPr/>
    </dgm:pt>
    <dgm:pt modelId="{C0462043-1665-48B8-9BE7-4282C5953489}" type="pres">
      <dgm:prSet presAssocID="{6157797B-5A9E-469F-B946-0DF8F6C888A2}" presName="node" presStyleLbl="node1" presStyleIdx="0" presStyleCnt="10" custScaleX="124940" custScaleY="128768">
        <dgm:presLayoutVars>
          <dgm:bulletEnabled val="1"/>
        </dgm:presLayoutVars>
      </dgm:prSet>
      <dgm:spPr>
        <a:prstGeom prst="ellipse">
          <a:avLst/>
        </a:prstGeom>
      </dgm:spPr>
    </dgm:pt>
    <dgm:pt modelId="{E2F2C132-8C1E-4E57-AA6D-B7C0880864C2}" type="pres">
      <dgm:prSet presAssocID="{40D8CC7D-E923-4AE0-9ECA-A1A63B1FAA92}" presName="parTrans" presStyleLbl="sibTrans2D1" presStyleIdx="1" presStyleCnt="10"/>
      <dgm:spPr>
        <a:prstGeom prst="rightArrow">
          <a:avLst>
            <a:gd name="adj1" fmla="val 60000"/>
            <a:gd name="adj2" fmla="val 50000"/>
          </a:avLst>
        </a:prstGeom>
      </dgm:spPr>
    </dgm:pt>
    <dgm:pt modelId="{A06E196D-5494-4416-B7FD-69384A81CCBF}" type="pres">
      <dgm:prSet presAssocID="{40D8CC7D-E923-4AE0-9ECA-A1A63B1FAA92}" presName="connectorText" presStyleLbl="sibTrans2D1" presStyleIdx="1" presStyleCnt="10"/>
      <dgm:spPr/>
    </dgm:pt>
    <dgm:pt modelId="{D2666E72-4B3C-4F4C-BACD-D7DC484DC783}" type="pres">
      <dgm:prSet presAssocID="{EEE9251C-81AB-4C76-9845-642BE6D6F198}" presName="node" presStyleLbl="node1" presStyleIdx="1" presStyleCnt="10" custScaleX="124940" custScaleY="128768">
        <dgm:presLayoutVars>
          <dgm:bulletEnabled val="1"/>
        </dgm:presLayoutVars>
      </dgm:prSet>
      <dgm:spPr>
        <a:prstGeom prst="ellipse">
          <a:avLst/>
        </a:prstGeom>
      </dgm:spPr>
    </dgm:pt>
    <dgm:pt modelId="{BCF64F27-CC5B-466F-B04C-6D340BA532CE}" type="pres">
      <dgm:prSet presAssocID="{AAAAE043-E540-40A0-A230-BA9A0B673801}" presName="parTrans" presStyleLbl="sibTrans2D1" presStyleIdx="2" presStyleCnt="10"/>
      <dgm:spPr>
        <a:prstGeom prst="rightArrow">
          <a:avLst>
            <a:gd name="adj1" fmla="val 60000"/>
            <a:gd name="adj2" fmla="val 50000"/>
          </a:avLst>
        </a:prstGeom>
      </dgm:spPr>
    </dgm:pt>
    <dgm:pt modelId="{1A3DF00D-1AE6-4D81-8468-4BF3BD3595D4}" type="pres">
      <dgm:prSet presAssocID="{AAAAE043-E540-40A0-A230-BA9A0B673801}" presName="connectorText" presStyleLbl="sibTrans2D1" presStyleIdx="2" presStyleCnt="10"/>
      <dgm:spPr/>
    </dgm:pt>
    <dgm:pt modelId="{047DC734-9F78-4B54-8477-D6926119BD59}" type="pres">
      <dgm:prSet presAssocID="{5AC2BA2A-CB29-4327-A2B9-F4F41EE3ECB4}" presName="node" presStyleLbl="node1" presStyleIdx="2" presStyleCnt="10" custScaleX="124940" custScaleY="128768">
        <dgm:presLayoutVars>
          <dgm:bulletEnabled val="1"/>
        </dgm:presLayoutVars>
      </dgm:prSet>
      <dgm:spPr>
        <a:prstGeom prst="ellipse">
          <a:avLst/>
        </a:prstGeom>
      </dgm:spPr>
    </dgm:pt>
    <dgm:pt modelId="{69DA0EDC-380B-4B98-B944-CD83801A83C2}" type="pres">
      <dgm:prSet presAssocID="{6F4EF727-4AD7-4023-8D4E-54FF19A3D73F}" presName="parTrans" presStyleLbl="sibTrans2D1" presStyleIdx="3" presStyleCnt="10"/>
      <dgm:spPr>
        <a:prstGeom prst="rightArrow">
          <a:avLst>
            <a:gd name="adj1" fmla="val 60000"/>
            <a:gd name="adj2" fmla="val 50000"/>
          </a:avLst>
        </a:prstGeom>
      </dgm:spPr>
    </dgm:pt>
    <dgm:pt modelId="{F5F043BE-2EBD-445C-B91B-C8F56130C3F9}" type="pres">
      <dgm:prSet presAssocID="{6F4EF727-4AD7-4023-8D4E-54FF19A3D73F}" presName="connectorText" presStyleLbl="sibTrans2D1" presStyleIdx="3" presStyleCnt="10"/>
      <dgm:spPr/>
    </dgm:pt>
    <dgm:pt modelId="{33CF567E-C054-44AB-A7E6-EB8233B163C8}" type="pres">
      <dgm:prSet presAssocID="{255D0588-101D-404A-BBDB-14E93CB8D5AA}" presName="node" presStyleLbl="node1" presStyleIdx="3" presStyleCnt="10" custScaleX="124940" custScaleY="128768">
        <dgm:presLayoutVars>
          <dgm:bulletEnabled val="1"/>
        </dgm:presLayoutVars>
      </dgm:prSet>
      <dgm:spPr>
        <a:prstGeom prst="ellipse">
          <a:avLst/>
        </a:prstGeom>
      </dgm:spPr>
    </dgm:pt>
    <dgm:pt modelId="{DCD56BC0-372F-4F03-802C-FC84CD1974D3}" type="pres">
      <dgm:prSet presAssocID="{C6A6788F-89B6-46F1-AB5C-3D830E15041F}" presName="parTrans" presStyleLbl="sibTrans2D1" presStyleIdx="4" presStyleCnt="10"/>
      <dgm:spPr>
        <a:prstGeom prst="rightArrow">
          <a:avLst>
            <a:gd name="adj1" fmla="val 60000"/>
            <a:gd name="adj2" fmla="val 50000"/>
          </a:avLst>
        </a:prstGeom>
      </dgm:spPr>
    </dgm:pt>
    <dgm:pt modelId="{72C45A56-F185-4352-A7E5-FBCC61EF2B4B}" type="pres">
      <dgm:prSet presAssocID="{C6A6788F-89B6-46F1-AB5C-3D830E15041F}" presName="connectorText" presStyleLbl="sibTrans2D1" presStyleIdx="4" presStyleCnt="10"/>
      <dgm:spPr/>
    </dgm:pt>
    <dgm:pt modelId="{EB6C3D0F-4FA9-4304-A0F4-C0DEA40B5277}" type="pres">
      <dgm:prSet presAssocID="{55F94675-2723-4E27-870B-D324E2E7328E}" presName="node" presStyleLbl="node1" presStyleIdx="4" presStyleCnt="10" custScaleX="124940" custScaleY="128768">
        <dgm:presLayoutVars>
          <dgm:bulletEnabled val="1"/>
        </dgm:presLayoutVars>
      </dgm:prSet>
      <dgm:spPr>
        <a:prstGeom prst="ellipse">
          <a:avLst/>
        </a:prstGeom>
      </dgm:spPr>
    </dgm:pt>
    <dgm:pt modelId="{7B1409C5-A992-455C-8ACA-EE88595D8903}" type="pres">
      <dgm:prSet presAssocID="{45C87086-F8B1-423D-B151-499641753CF9}" presName="parTrans" presStyleLbl="sibTrans2D1" presStyleIdx="5" presStyleCnt="10"/>
      <dgm:spPr>
        <a:prstGeom prst="rightArrow">
          <a:avLst>
            <a:gd name="adj1" fmla="val 60000"/>
            <a:gd name="adj2" fmla="val 50000"/>
          </a:avLst>
        </a:prstGeom>
      </dgm:spPr>
    </dgm:pt>
    <dgm:pt modelId="{B81B7B0E-EF62-4D8A-9EB2-C178485430BB}" type="pres">
      <dgm:prSet presAssocID="{45C87086-F8B1-423D-B151-499641753CF9}" presName="connectorText" presStyleLbl="sibTrans2D1" presStyleIdx="5" presStyleCnt="10"/>
      <dgm:spPr/>
    </dgm:pt>
    <dgm:pt modelId="{EB987058-27E9-4134-A15E-07AA26009FA5}" type="pres">
      <dgm:prSet presAssocID="{7094AD71-7A35-458D-A32E-BD34960F7243}" presName="node" presStyleLbl="node1" presStyleIdx="5" presStyleCnt="10" custScaleX="124940" custScaleY="137294">
        <dgm:presLayoutVars>
          <dgm:bulletEnabled val="1"/>
        </dgm:presLayoutVars>
      </dgm:prSet>
      <dgm:spPr>
        <a:prstGeom prst="ellipse">
          <a:avLst/>
        </a:prstGeom>
      </dgm:spPr>
    </dgm:pt>
    <dgm:pt modelId="{8512706A-4E03-4E15-97E0-B30CBC55205D}" type="pres">
      <dgm:prSet presAssocID="{E694AD41-E1DE-41F7-8E84-18DC15EAE1DB}" presName="parTrans" presStyleLbl="sibTrans2D1" presStyleIdx="6" presStyleCnt="10"/>
      <dgm:spPr>
        <a:prstGeom prst="rightArrow">
          <a:avLst>
            <a:gd name="adj1" fmla="val 60000"/>
            <a:gd name="adj2" fmla="val 50000"/>
          </a:avLst>
        </a:prstGeom>
      </dgm:spPr>
    </dgm:pt>
    <dgm:pt modelId="{02532A04-0328-42DC-B34F-10F9BC2358E9}" type="pres">
      <dgm:prSet presAssocID="{E694AD41-E1DE-41F7-8E84-18DC15EAE1DB}" presName="connectorText" presStyleLbl="sibTrans2D1" presStyleIdx="6" presStyleCnt="10"/>
      <dgm:spPr/>
    </dgm:pt>
    <dgm:pt modelId="{9CA4F54A-9279-4A0B-9B01-207C7739AC12}" type="pres">
      <dgm:prSet presAssocID="{5DC64CBE-ADFF-4659-8C54-5DC249D4D6EA}" presName="node" presStyleLbl="node1" presStyleIdx="6" presStyleCnt="10" custScaleX="124940" custScaleY="128768">
        <dgm:presLayoutVars>
          <dgm:bulletEnabled val="1"/>
        </dgm:presLayoutVars>
      </dgm:prSet>
      <dgm:spPr>
        <a:prstGeom prst="ellipse">
          <a:avLst/>
        </a:prstGeom>
      </dgm:spPr>
    </dgm:pt>
    <dgm:pt modelId="{374B604C-74B1-47F0-8D12-D96FB0A69473}" type="pres">
      <dgm:prSet presAssocID="{A7F56516-C86E-445D-BD3F-BD4BD6506ACC}" presName="parTrans" presStyleLbl="sibTrans2D1" presStyleIdx="7" presStyleCnt="10"/>
      <dgm:spPr>
        <a:prstGeom prst="rightArrow">
          <a:avLst>
            <a:gd name="adj1" fmla="val 60000"/>
            <a:gd name="adj2" fmla="val 50000"/>
          </a:avLst>
        </a:prstGeom>
      </dgm:spPr>
    </dgm:pt>
    <dgm:pt modelId="{29A0EB14-E2C9-4CBA-BDAB-9640CCE78F74}" type="pres">
      <dgm:prSet presAssocID="{A7F56516-C86E-445D-BD3F-BD4BD6506ACC}" presName="connectorText" presStyleLbl="sibTrans2D1" presStyleIdx="7" presStyleCnt="10"/>
      <dgm:spPr/>
    </dgm:pt>
    <dgm:pt modelId="{875F4147-CA9A-45DD-AA4C-295F1BD7A1AC}" type="pres">
      <dgm:prSet presAssocID="{D61FA64D-0010-4B8D-A8F0-8AED321822F9}" presName="node" presStyleLbl="node1" presStyleIdx="7" presStyleCnt="10" custScaleX="124940" custScaleY="128768" custRadScaleRad="100337" custRadScaleInc="-3235">
        <dgm:presLayoutVars>
          <dgm:bulletEnabled val="1"/>
        </dgm:presLayoutVars>
      </dgm:prSet>
      <dgm:spPr>
        <a:prstGeom prst="ellipse">
          <a:avLst/>
        </a:prstGeom>
      </dgm:spPr>
    </dgm:pt>
    <dgm:pt modelId="{5D6B47B3-A821-422B-BBC5-966DBD54902C}" type="pres">
      <dgm:prSet presAssocID="{28576EC9-5A92-409B-861D-19F4FDFE77E0}" presName="parTrans" presStyleLbl="sibTrans2D1" presStyleIdx="8" presStyleCnt="10"/>
      <dgm:spPr>
        <a:prstGeom prst="rightArrow">
          <a:avLst>
            <a:gd name="adj1" fmla="val 60000"/>
            <a:gd name="adj2" fmla="val 50000"/>
          </a:avLst>
        </a:prstGeom>
      </dgm:spPr>
    </dgm:pt>
    <dgm:pt modelId="{A71F58BC-59B2-43DC-9EA5-0A1124581231}" type="pres">
      <dgm:prSet presAssocID="{28576EC9-5A92-409B-861D-19F4FDFE77E0}" presName="connectorText" presStyleLbl="sibTrans2D1" presStyleIdx="8" presStyleCnt="10"/>
      <dgm:spPr/>
    </dgm:pt>
    <dgm:pt modelId="{97A8DBE0-0727-484D-90AF-122AA82B0408}" type="pres">
      <dgm:prSet presAssocID="{D9A2E2D7-9D6A-4013-9ACA-B61106E104E1}" presName="node" presStyleLbl="node1" presStyleIdx="8" presStyleCnt="10" custScaleX="124940" custScaleY="128768">
        <dgm:presLayoutVars>
          <dgm:bulletEnabled val="1"/>
        </dgm:presLayoutVars>
      </dgm:prSet>
      <dgm:spPr>
        <a:prstGeom prst="ellipse">
          <a:avLst/>
        </a:prstGeom>
      </dgm:spPr>
    </dgm:pt>
    <dgm:pt modelId="{152B8566-7DE4-4339-A834-B27AB22A2B51}" type="pres">
      <dgm:prSet presAssocID="{C930D150-E087-4638-9D31-9749172BC17A}" presName="parTrans" presStyleLbl="sibTrans2D1" presStyleIdx="9" presStyleCnt="10"/>
      <dgm:spPr>
        <a:prstGeom prst="rightArrow">
          <a:avLst>
            <a:gd name="adj1" fmla="val 60000"/>
            <a:gd name="adj2" fmla="val 50000"/>
          </a:avLst>
        </a:prstGeom>
      </dgm:spPr>
    </dgm:pt>
    <dgm:pt modelId="{9C0E4614-C06E-49FB-BC85-8E9FC061C0F6}" type="pres">
      <dgm:prSet presAssocID="{C930D150-E087-4638-9D31-9749172BC17A}" presName="connectorText" presStyleLbl="sibTrans2D1" presStyleIdx="9" presStyleCnt="10"/>
      <dgm:spPr/>
    </dgm:pt>
    <dgm:pt modelId="{E294B12B-5D60-4C26-BB37-9EA353A9052D}" type="pres">
      <dgm:prSet presAssocID="{E1548353-0CC9-4B91-AB37-40F6D7333715}" presName="node" presStyleLbl="node1" presStyleIdx="9" presStyleCnt="10" custScaleX="124940" custScaleY="128768">
        <dgm:presLayoutVars>
          <dgm:bulletEnabled val="1"/>
        </dgm:presLayoutVars>
      </dgm:prSet>
      <dgm:spPr>
        <a:prstGeom prst="ellipse">
          <a:avLst/>
        </a:prstGeom>
      </dgm:spPr>
    </dgm:pt>
  </dgm:ptLst>
  <dgm:cxnLst>
    <dgm:cxn modelId="{AAF7F103-33A9-424C-9BAA-3646757C9E2E}" srcId="{1A2E3CEC-DC46-48B0-91BD-0312571EBF17}" destId="{6157797B-5A9E-469F-B946-0DF8F6C888A2}" srcOrd="0" destOrd="0" parTransId="{4E7C3538-E160-4B9A-8736-76FD930C5577}" sibTransId="{156F499E-735F-46AB-B332-91024D63661D}"/>
    <dgm:cxn modelId="{58909415-943F-4E6A-9629-CE702F117D2D}" type="presOf" srcId="{4E7C3538-E160-4B9A-8736-76FD930C5577}" destId="{EC43CBE1-4378-417C-B730-0FD3F03F3C0E}" srcOrd="0" destOrd="0" presId="urn:microsoft.com/office/officeart/2005/8/layout/radial5"/>
    <dgm:cxn modelId="{132C5618-6FE6-4CB7-851E-949726B4093F}" type="presOf" srcId="{7C81E466-1D75-4A53-B8CC-8482CD855F46}" destId="{022C6F50-968C-4995-9E63-D296C1A2BA33}" srcOrd="0" destOrd="0" presId="urn:microsoft.com/office/officeart/2005/8/layout/radial5"/>
    <dgm:cxn modelId="{DC1B201B-3DC3-46E3-ABF2-4F488824A7A1}" srcId="{1A2E3CEC-DC46-48B0-91BD-0312571EBF17}" destId="{D9A2E2D7-9D6A-4013-9ACA-B61106E104E1}" srcOrd="8" destOrd="0" parTransId="{28576EC9-5A92-409B-861D-19F4FDFE77E0}" sibTransId="{2FA681DB-607C-402C-996C-28A9816534C4}"/>
    <dgm:cxn modelId="{49E0691F-54DD-4922-9428-4C0660BE08BD}" type="presOf" srcId="{EEE9251C-81AB-4C76-9845-642BE6D6F198}" destId="{D2666E72-4B3C-4F4C-BACD-D7DC484DC783}" srcOrd="0" destOrd="0" presId="urn:microsoft.com/office/officeart/2005/8/layout/radial5"/>
    <dgm:cxn modelId="{FADDA22B-EC8B-4AD3-89F4-4C9C45BFCEAD}" type="presOf" srcId="{40D8CC7D-E923-4AE0-9ECA-A1A63B1FAA92}" destId="{A06E196D-5494-4416-B7FD-69384A81CCBF}" srcOrd="1" destOrd="0" presId="urn:microsoft.com/office/officeart/2005/8/layout/radial5"/>
    <dgm:cxn modelId="{F9B1472F-D68B-49B6-9104-AC428CAD4510}" srcId="{1A2E3CEC-DC46-48B0-91BD-0312571EBF17}" destId="{5DC64CBE-ADFF-4659-8C54-5DC249D4D6EA}" srcOrd="6" destOrd="0" parTransId="{E694AD41-E1DE-41F7-8E84-18DC15EAE1DB}" sibTransId="{1B3ADB8A-A92C-42CE-9428-CEC06C4F92FA}"/>
    <dgm:cxn modelId="{917D2A33-FEBA-4321-8E15-E67D9AEA1DFD}" srcId="{1A2E3CEC-DC46-48B0-91BD-0312571EBF17}" destId="{5AC2BA2A-CB29-4327-A2B9-F4F41EE3ECB4}" srcOrd="2" destOrd="0" parTransId="{AAAAE043-E540-40A0-A230-BA9A0B673801}" sibTransId="{C2C543D0-104B-4F1F-BE48-AB2E4468630E}"/>
    <dgm:cxn modelId="{986B4B39-01EC-4BA3-846D-1FF4984DBCED}" type="presOf" srcId="{255D0588-101D-404A-BBDB-14E93CB8D5AA}" destId="{33CF567E-C054-44AB-A7E6-EB8233B163C8}" srcOrd="0" destOrd="0" presId="urn:microsoft.com/office/officeart/2005/8/layout/radial5"/>
    <dgm:cxn modelId="{095D283B-3FA1-4812-BFFA-54974C114433}" type="presOf" srcId="{5AC2BA2A-CB29-4327-A2B9-F4F41EE3ECB4}" destId="{047DC734-9F78-4B54-8477-D6926119BD59}" srcOrd="0" destOrd="0" presId="urn:microsoft.com/office/officeart/2005/8/layout/radial5"/>
    <dgm:cxn modelId="{99E6B85E-E269-40D5-A84F-44C2F1D63462}" type="presOf" srcId="{E694AD41-E1DE-41F7-8E84-18DC15EAE1DB}" destId="{02532A04-0328-42DC-B34F-10F9BC2358E9}" srcOrd="1" destOrd="0" presId="urn:microsoft.com/office/officeart/2005/8/layout/radial5"/>
    <dgm:cxn modelId="{83E7CF5E-526E-4116-BF06-DA691CC4D819}" type="presOf" srcId="{6F4EF727-4AD7-4023-8D4E-54FF19A3D73F}" destId="{F5F043BE-2EBD-445C-B91B-C8F56130C3F9}" srcOrd="1" destOrd="0" presId="urn:microsoft.com/office/officeart/2005/8/layout/radial5"/>
    <dgm:cxn modelId="{5D03485F-3151-4754-A9A7-C756E71743A6}" type="presOf" srcId="{45C87086-F8B1-423D-B151-499641753CF9}" destId="{B81B7B0E-EF62-4D8A-9EB2-C178485430BB}" srcOrd="1" destOrd="0" presId="urn:microsoft.com/office/officeart/2005/8/layout/radial5"/>
    <dgm:cxn modelId="{33085062-43A2-49F4-9B81-F33E53BC4959}" type="presOf" srcId="{4E7C3538-E160-4B9A-8736-76FD930C5577}" destId="{35A310EE-0C82-41A7-8EB0-4AFEFAE47349}" srcOrd="1" destOrd="0" presId="urn:microsoft.com/office/officeart/2005/8/layout/radial5"/>
    <dgm:cxn modelId="{1F525E64-6899-47B0-814D-4213950733EB}" srcId="{7C81E466-1D75-4A53-B8CC-8482CD855F46}" destId="{1A2E3CEC-DC46-48B0-91BD-0312571EBF17}" srcOrd="0" destOrd="0" parTransId="{719C9AE3-D01D-4253-B82A-92533D908A72}" sibTransId="{2E24B3D6-A75D-43C0-83FA-A3FCFC48FA0E}"/>
    <dgm:cxn modelId="{957EDB64-0C8D-4354-B1CE-4CF2870D775F}" type="presOf" srcId="{6157797B-5A9E-469F-B946-0DF8F6C888A2}" destId="{C0462043-1665-48B8-9BE7-4282C5953489}" srcOrd="0" destOrd="0" presId="urn:microsoft.com/office/officeart/2005/8/layout/radial5"/>
    <dgm:cxn modelId="{DA703346-D1A1-4FDF-9DDD-14849701F8F6}" type="presOf" srcId="{D9A2E2D7-9D6A-4013-9ACA-B61106E104E1}" destId="{97A8DBE0-0727-484D-90AF-122AA82B0408}" srcOrd="0" destOrd="0" presId="urn:microsoft.com/office/officeart/2005/8/layout/radial5"/>
    <dgm:cxn modelId="{D69CED67-B38C-4224-A005-10BAAF38B6D8}" type="presOf" srcId="{C6A6788F-89B6-46F1-AB5C-3D830E15041F}" destId="{72C45A56-F185-4352-A7E5-FBCC61EF2B4B}" srcOrd="1" destOrd="0" presId="urn:microsoft.com/office/officeart/2005/8/layout/radial5"/>
    <dgm:cxn modelId="{27C91B70-EC70-43E8-89FF-E659C274427F}" type="presOf" srcId="{E1548353-0CC9-4B91-AB37-40F6D7333715}" destId="{E294B12B-5D60-4C26-BB37-9EA353A9052D}" srcOrd="0" destOrd="0" presId="urn:microsoft.com/office/officeart/2005/8/layout/radial5"/>
    <dgm:cxn modelId="{04176E51-8050-4967-A27E-CECB53DF599A}" type="presOf" srcId="{C930D150-E087-4638-9D31-9749172BC17A}" destId="{9C0E4614-C06E-49FB-BC85-8E9FC061C0F6}" srcOrd="1" destOrd="0" presId="urn:microsoft.com/office/officeart/2005/8/layout/radial5"/>
    <dgm:cxn modelId="{96D7FE75-253C-4E06-B71F-617AC35FC54C}" type="presOf" srcId="{5DC64CBE-ADFF-4659-8C54-5DC249D4D6EA}" destId="{9CA4F54A-9279-4A0B-9B01-207C7739AC12}" srcOrd="0" destOrd="0" presId="urn:microsoft.com/office/officeart/2005/8/layout/radial5"/>
    <dgm:cxn modelId="{C0831658-BD35-43EA-B074-77FC18D0F04C}" type="presOf" srcId="{AAAAE043-E540-40A0-A230-BA9A0B673801}" destId="{BCF64F27-CC5B-466F-B04C-6D340BA532CE}" srcOrd="0" destOrd="0" presId="urn:microsoft.com/office/officeart/2005/8/layout/radial5"/>
    <dgm:cxn modelId="{EA971D7A-0515-40E4-B446-0E7C8D2B54FB}" srcId="{1A2E3CEC-DC46-48B0-91BD-0312571EBF17}" destId="{D61FA64D-0010-4B8D-A8F0-8AED321822F9}" srcOrd="7" destOrd="0" parTransId="{A7F56516-C86E-445D-BD3F-BD4BD6506ACC}" sibTransId="{ABAF9F07-B4A8-4BD5-8FE1-FD73BB84F99C}"/>
    <dgm:cxn modelId="{EF31497C-636C-4AEA-A11B-B515434D1DFA}" srcId="{1A2E3CEC-DC46-48B0-91BD-0312571EBF17}" destId="{E1548353-0CC9-4B91-AB37-40F6D7333715}" srcOrd="9" destOrd="0" parTransId="{C930D150-E087-4638-9D31-9749172BC17A}" sibTransId="{75D9533C-0165-4E3C-A157-6C7825D1C575}"/>
    <dgm:cxn modelId="{AD0B8C7F-58A3-4048-8118-B41FE99ECB7E}" srcId="{1A2E3CEC-DC46-48B0-91BD-0312571EBF17}" destId="{55F94675-2723-4E27-870B-D324E2E7328E}" srcOrd="4" destOrd="0" parTransId="{C6A6788F-89B6-46F1-AB5C-3D830E15041F}" sibTransId="{A913C521-DEF9-4090-9E0C-6FDF6C9AD7E4}"/>
    <dgm:cxn modelId="{B4D9FA87-9501-4096-BF5B-B52D6B3EFE0D}" type="presOf" srcId="{1A2E3CEC-DC46-48B0-91BD-0312571EBF17}" destId="{39A57A9A-803E-488D-9F84-51036BD7AA23}" srcOrd="0" destOrd="0" presId="urn:microsoft.com/office/officeart/2005/8/layout/radial5"/>
    <dgm:cxn modelId="{64B46C8D-E823-4E93-8A8A-D5088C3E1255}" type="presOf" srcId="{C6A6788F-89B6-46F1-AB5C-3D830E15041F}" destId="{DCD56BC0-372F-4F03-802C-FC84CD1974D3}" srcOrd="0" destOrd="0" presId="urn:microsoft.com/office/officeart/2005/8/layout/radial5"/>
    <dgm:cxn modelId="{3BF9319B-A267-47EF-AE35-4D97C703BE81}" srcId="{1A2E3CEC-DC46-48B0-91BD-0312571EBF17}" destId="{EEE9251C-81AB-4C76-9845-642BE6D6F198}" srcOrd="1" destOrd="0" parTransId="{40D8CC7D-E923-4AE0-9ECA-A1A63B1FAA92}" sibTransId="{9F448F5B-ED07-47B7-99DC-96C1364EF652}"/>
    <dgm:cxn modelId="{CB6856AC-44FA-4547-B259-8717443314BA}" type="presOf" srcId="{C930D150-E087-4638-9D31-9749172BC17A}" destId="{152B8566-7DE4-4339-A834-B27AB22A2B51}" srcOrd="0" destOrd="0" presId="urn:microsoft.com/office/officeart/2005/8/layout/radial5"/>
    <dgm:cxn modelId="{5A0E40B1-0094-4573-93F6-3DCAD6977A6E}" type="presOf" srcId="{AAAAE043-E540-40A0-A230-BA9A0B673801}" destId="{1A3DF00D-1AE6-4D81-8468-4BF3BD3595D4}" srcOrd="1" destOrd="0" presId="urn:microsoft.com/office/officeart/2005/8/layout/radial5"/>
    <dgm:cxn modelId="{C3EF30B4-ACAA-47E7-BDE5-EE506891FD89}" type="presOf" srcId="{28576EC9-5A92-409B-861D-19F4FDFE77E0}" destId="{5D6B47B3-A821-422B-BBC5-966DBD54902C}" srcOrd="0" destOrd="0" presId="urn:microsoft.com/office/officeart/2005/8/layout/radial5"/>
    <dgm:cxn modelId="{0A4920B8-60BF-4C9B-B0E1-992CFEE021A8}" type="presOf" srcId="{A7F56516-C86E-445D-BD3F-BD4BD6506ACC}" destId="{29A0EB14-E2C9-4CBA-BDAB-9640CCE78F74}" srcOrd="1" destOrd="0" presId="urn:microsoft.com/office/officeart/2005/8/layout/radial5"/>
    <dgm:cxn modelId="{12BFCFBB-105E-4D09-B1AC-3E535B3F9EBE}" type="presOf" srcId="{28576EC9-5A92-409B-861D-19F4FDFE77E0}" destId="{A71F58BC-59B2-43DC-9EA5-0A1124581231}" srcOrd="1" destOrd="0" presId="urn:microsoft.com/office/officeart/2005/8/layout/radial5"/>
    <dgm:cxn modelId="{DBF63ED2-28E7-4A5F-932C-B2E0DCA5B728}" type="presOf" srcId="{6F4EF727-4AD7-4023-8D4E-54FF19A3D73F}" destId="{69DA0EDC-380B-4B98-B944-CD83801A83C2}" srcOrd="0" destOrd="0" presId="urn:microsoft.com/office/officeart/2005/8/layout/radial5"/>
    <dgm:cxn modelId="{FC1FD7D5-329D-4E21-A7FC-72D314C6CCC9}" type="presOf" srcId="{40D8CC7D-E923-4AE0-9ECA-A1A63B1FAA92}" destId="{E2F2C132-8C1E-4E57-AA6D-B7C0880864C2}" srcOrd="0" destOrd="0" presId="urn:microsoft.com/office/officeart/2005/8/layout/radial5"/>
    <dgm:cxn modelId="{AAF0FFDA-CF93-4CB0-8BEE-D5BFFE9510E0}" type="presOf" srcId="{E694AD41-E1DE-41F7-8E84-18DC15EAE1DB}" destId="{8512706A-4E03-4E15-97E0-B30CBC55205D}" srcOrd="0" destOrd="0" presId="urn:microsoft.com/office/officeart/2005/8/layout/radial5"/>
    <dgm:cxn modelId="{D3A1F5DC-947F-4FE9-81CE-4DB3B671E38B}" type="presOf" srcId="{7094AD71-7A35-458D-A32E-BD34960F7243}" destId="{EB987058-27E9-4134-A15E-07AA26009FA5}" srcOrd="0" destOrd="0" presId="urn:microsoft.com/office/officeart/2005/8/layout/radial5"/>
    <dgm:cxn modelId="{5A1F45E9-971E-44C9-AE62-91AE866381A1}" srcId="{1A2E3CEC-DC46-48B0-91BD-0312571EBF17}" destId="{7094AD71-7A35-458D-A32E-BD34960F7243}" srcOrd="5" destOrd="0" parTransId="{45C87086-F8B1-423D-B151-499641753CF9}" sibTransId="{94BCBA76-5E46-4967-BE37-9F3F39F592E4}"/>
    <dgm:cxn modelId="{9B2A21EE-0192-41E9-A4B3-2FC5C7D6982A}" srcId="{1A2E3CEC-DC46-48B0-91BD-0312571EBF17}" destId="{255D0588-101D-404A-BBDB-14E93CB8D5AA}" srcOrd="3" destOrd="0" parTransId="{6F4EF727-4AD7-4023-8D4E-54FF19A3D73F}" sibTransId="{DD916B9C-E938-456A-A929-0B1CFE67C1EF}"/>
    <dgm:cxn modelId="{8495A5F1-7DE8-4CB0-B402-A54148FE4A54}" type="presOf" srcId="{D61FA64D-0010-4B8D-A8F0-8AED321822F9}" destId="{875F4147-CA9A-45DD-AA4C-295F1BD7A1AC}" srcOrd="0" destOrd="0" presId="urn:microsoft.com/office/officeart/2005/8/layout/radial5"/>
    <dgm:cxn modelId="{CFCC8EF4-F075-4A7A-8AFC-883BED5C159C}" type="presOf" srcId="{55F94675-2723-4E27-870B-D324E2E7328E}" destId="{EB6C3D0F-4FA9-4304-A0F4-C0DEA40B5277}" srcOrd="0" destOrd="0" presId="urn:microsoft.com/office/officeart/2005/8/layout/radial5"/>
    <dgm:cxn modelId="{B31B65F6-E38B-4417-976C-7BD5B6DCB78E}" type="presOf" srcId="{45C87086-F8B1-423D-B151-499641753CF9}" destId="{7B1409C5-A992-455C-8ACA-EE88595D8903}" srcOrd="0" destOrd="0" presId="urn:microsoft.com/office/officeart/2005/8/layout/radial5"/>
    <dgm:cxn modelId="{2394B6FC-CC46-47DF-A114-FC248D7ED8F6}" type="presOf" srcId="{A7F56516-C86E-445D-BD3F-BD4BD6506ACC}" destId="{374B604C-74B1-47F0-8D12-D96FB0A69473}" srcOrd="0" destOrd="0" presId="urn:microsoft.com/office/officeart/2005/8/layout/radial5"/>
    <dgm:cxn modelId="{DFDC790F-7B20-4394-9802-AF94E203EFDA}" type="presParOf" srcId="{022C6F50-968C-4995-9E63-D296C1A2BA33}" destId="{39A57A9A-803E-488D-9F84-51036BD7AA23}" srcOrd="0" destOrd="0" presId="urn:microsoft.com/office/officeart/2005/8/layout/radial5"/>
    <dgm:cxn modelId="{AA1367F5-93EF-4D7D-8605-3C552BBF44D6}" type="presParOf" srcId="{022C6F50-968C-4995-9E63-D296C1A2BA33}" destId="{EC43CBE1-4378-417C-B730-0FD3F03F3C0E}" srcOrd="1" destOrd="0" presId="urn:microsoft.com/office/officeart/2005/8/layout/radial5"/>
    <dgm:cxn modelId="{0B3A6C44-B90E-4BBE-83A8-32FC849C3FF6}" type="presParOf" srcId="{EC43CBE1-4378-417C-B730-0FD3F03F3C0E}" destId="{35A310EE-0C82-41A7-8EB0-4AFEFAE47349}" srcOrd="0" destOrd="0" presId="urn:microsoft.com/office/officeart/2005/8/layout/radial5"/>
    <dgm:cxn modelId="{6D7E7086-2AAF-4B32-BA59-E2EEFB1376F9}" type="presParOf" srcId="{022C6F50-968C-4995-9E63-D296C1A2BA33}" destId="{C0462043-1665-48B8-9BE7-4282C5953489}" srcOrd="2" destOrd="0" presId="urn:microsoft.com/office/officeart/2005/8/layout/radial5"/>
    <dgm:cxn modelId="{F9EEF611-07A9-48A8-9002-7E756E5EA723}" type="presParOf" srcId="{022C6F50-968C-4995-9E63-D296C1A2BA33}" destId="{E2F2C132-8C1E-4E57-AA6D-B7C0880864C2}" srcOrd="3" destOrd="0" presId="urn:microsoft.com/office/officeart/2005/8/layout/radial5"/>
    <dgm:cxn modelId="{133D1870-A3ED-4328-B459-E927E3952C80}" type="presParOf" srcId="{E2F2C132-8C1E-4E57-AA6D-B7C0880864C2}" destId="{A06E196D-5494-4416-B7FD-69384A81CCBF}" srcOrd="0" destOrd="0" presId="urn:microsoft.com/office/officeart/2005/8/layout/radial5"/>
    <dgm:cxn modelId="{47CCBF40-396D-49CD-B927-3B901A2416F1}" type="presParOf" srcId="{022C6F50-968C-4995-9E63-D296C1A2BA33}" destId="{D2666E72-4B3C-4F4C-BACD-D7DC484DC783}" srcOrd="4" destOrd="0" presId="urn:microsoft.com/office/officeart/2005/8/layout/radial5"/>
    <dgm:cxn modelId="{29B46809-86F3-4093-B107-91DF2A241173}" type="presParOf" srcId="{022C6F50-968C-4995-9E63-D296C1A2BA33}" destId="{BCF64F27-CC5B-466F-B04C-6D340BA532CE}" srcOrd="5" destOrd="0" presId="urn:microsoft.com/office/officeart/2005/8/layout/radial5"/>
    <dgm:cxn modelId="{F0482097-B8DB-4549-9AAA-993EBA14401C}" type="presParOf" srcId="{BCF64F27-CC5B-466F-B04C-6D340BA532CE}" destId="{1A3DF00D-1AE6-4D81-8468-4BF3BD3595D4}" srcOrd="0" destOrd="0" presId="urn:microsoft.com/office/officeart/2005/8/layout/radial5"/>
    <dgm:cxn modelId="{D16D3392-1E5F-4006-B2B2-38B97D661BA5}" type="presParOf" srcId="{022C6F50-968C-4995-9E63-D296C1A2BA33}" destId="{047DC734-9F78-4B54-8477-D6926119BD59}" srcOrd="6" destOrd="0" presId="urn:microsoft.com/office/officeart/2005/8/layout/radial5"/>
    <dgm:cxn modelId="{AD0739F6-8E4C-4635-A497-6C0789505993}" type="presParOf" srcId="{022C6F50-968C-4995-9E63-D296C1A2BA33}" destId="{69DA0EDC-380B-4B98-B944-CD83801A83C2}" srcOrd="7" destOrd="0" presId="urn:microsoft.com/office/officeart/2005/8/layout/radial5"/>
    <dgm:cxn modelId="{FC0A6576-4925-4F2F-B091-52313E97D88B}" type="presParOf" srcId="{69DA0EDC-380B-4B98-B944-CD83801A83C2}" destId="{F5F043BE-2EBD-445C-B91B-C8F56130C3F9}" srcOrd="0" destOrd="0" presId="urn:microsoft.com/office/officeart/2005/8/layout/radial5"/>
    <dgm:cxn modelId="{C64FC679-10E0-4DF5-96E8-C00885FB3C8D}" type="presParOf" srcId="{022C6F50-968C-4995-9E63-D296C1A2BA33}" destId="{33CF567E-C054-44AB-A7E6-EB8233B163C8}" srcOrd="8" destOrd="0" presId="urn:microsoft.com/office/officeart/2005/8/layout/radial5"/>
    <dgm:cxn modelId="{F5E64679-7FE7-4EE8-995E-EA766C53D8DB}" type="presParOf" srcId="{022C6F50-968C-4995-9E63-D296C1A2BA33}" destId="{DCD56BC0-372F-4F03-802C-FC84CD1974D3}" srcOrd="9" destOrd="0" presId="urn:microsoft.com/office/officeart/2005/8/layout/radial5"/>
    <dgm:cxn modelId="{B375D659-4985-4E5B-B911-95F5827ACAE4}" type="presParOf" srcId="{DCD56BC0-372F-4F03-802C-FC84CD1974D3}" destId="{72C45A56-F185-4352-A7E5-FBCC61EF2B4B}" srcOrd="0" destOrd="0" presId="urn:microsoft.com/office/officeart/2005/8/layout/radial5"/>
    <dgm:cxn modelId="{3847396D-E08C-4F46-AE90-39325E1E9CD4}" type="presParOf" srcId="{022C6F50-968C-4995-9E63-D296C1A2BA33}" destId="{EB6C3D0F-4FA9-4304-A0F4-C0DEA40B5277}" srcOrd="10" destOrd="0" presId="urn:microsoft.com/office/officeart/2005/8/layout/radial5"/>
    <dgm:cxn modelId="{5FAC118E-49FC-485E-A2E7-01F4D086CFE8}" type="presParOf" srcId="{022C6F50-968C-4995-9E63-D296C1A2BA33}" destId="{7B1409C5-A992-455C-8ACA-EE88595D8903}" srcOrd="11" destOrd="0" presId="urn:microsoft.com/office/officeart/2005/8/layout/radial5"/>
    <dgm:cxn modelId="{499B8A38-0950-4859-9D30-CD909E2BE3FE}" type="presParOf" srcId="{7B1409C5-A992-455C-8ACA-EE88595D8903}" destId="{B81B7B0E-EF62-4D8A-9EB2-C178485430BB}" srcOrd="0" destOrd="0" presId="urn:microsoft.com/office/officeart/2005/8/layout/radial5"/>
    <dgm:cxn modelId="{DF718D92-9C72-46B5-A4F1-69C57084F8B7}" type="presParOf" srcId="{022C6F50-968C-4995-9E63-D296C1A2BA33}" destId="{EB987058-27E9-4134-A15E-07AA26009FA5}" srcOrd="12" destOrd="0" presId="urn:microsoft.com/office/officeart/2005/8/layout/radial5"/>
    <dgm:cxn modelId="{E4C4DB09-1C56-4380-A050-E3759355F316}" type="presParOf" srcId="{022C6F50-968C-4995-9E63-D296C1A2BA33}" destId="{8512706A-4E03-4E15-97E0-B30CBC55205D}" srcOrd="13" destOrd="0" presId="urn:microsoft.com/office/officeart/2005/8/layout/radial5"/>
    <dgm:cxn modelId="{AA8271D0-D9E8-4A42-939B-9934D1EB1FED}" type="presParOf" srcId="{8512706A-4E03-4E15-97E0-B30CBC55205D}" destId="{02532A04-0328-42DC-B34F-10F9BC2358E9}" srcOrd="0" destOrd="0" presId="urn:microsoft.com/office/officeart/2005/8/layout/radial5"/>
    <dgm:cxn modelId="{040DC7EB-289C-45AC-AEF4-1663C2A0DF8A}" type="presParOf" srcId="{022C6F50-968C-4995-9E63-D296C1A2BA33}" destId="{9CA4F54A-9279-4A0B-9B01-207C7739AC12}" srcOrd="14" destOrd="0" presId="urn:microsoft.com/office/officeart/2005/8/layout/radial5"/>
    <dgm:cxn modelId="{09DC8893-8E30-49D8-A078-F56876EBBF65}" type="presParOf" srcId="{022C6F50-968C-4995-9E63-D296C1A2BA33}" destId="{374B604C-74B1-47F0-8D12-D96FB0A69473}" srcOrd="15" destOrd="0" presId="urn:microsoft.com/office/officeart/2005/8/layout/radial5"/>
    <dgm:cxn modelId="{11088B97-3223-4D11-8CB0-5BFF4D4D5150}" type="presParOf" srcId="{374B604C-74B1-47F0-8D12-D96FB0A69473}" destId="{29A0EB14-E2C9-4CBA-BDAB-9640CCE78F74}" srcOrd="0" destOrd="0" presId="urn:microsoft.com/office/officeart/2005/8/layout/radial5"/>
    <dgm:cxn modelId="{A8DFF14C-AAE6-4B55-8E6F-59E1FD3EA2AD}" type="presParOf" srcId="{022C6F50-968C-4995-9E63-D296C1A2BA33}" destId="{875F4147-CA9A-45DD-AA4C-295F1BD7A1AC}" srcOrd="16" destOrd="0" presId="urn:microsoft.com/office/officeart/2005/8/layout/radial5"/>
    <dgm:cxn modelId="{F8917314-5F91-4094-8272-D192A11ED109}" type="presParOf" srcId="{022C6F50-968C-4995-9E63-D296C1A2BA33}" destId="{5D6B47B3-A821-422B-BBC5-966DBD54902C}" srcOrd="17" destOrd="0" presId="urn:microsoft.com/office/officeart/2005/8/layout/radial5"/>
    <dgm:cxn modelId="{88933096-C833-4B08-B721-986E97314756}" type="presParOf" srcId="{5D6B47B3-A821-422B-BBC5-966DBD54902C}" destId="{A71F58BC-59B2-43DC-9EA5-0A1124581231}" srcOrd="0" destOrd="0" presId="urn:microsoft.com/office/officeart/2005/8/layout/radial5"/>
    <dgm:cxn modelId="{0080A36B-FC9D-4005-B491-6988F29D6381}" type="presParOf" srcId="{022C6F50-968C-4995-9E63-D296C1A2BA33}" destId="{97A8DBE0-0727-484D-90AF-122AA82B0408}" srcOrd="18" destOrd="0" presId="urn:microsoft.com/office/officeart/2005/8/layout/radial5"/>
    <dgm:cxn modelId="{EF959B4D-56F9-4BA7-B852-9CB2AEC10E22}" type="presParOf" srcId="{022C6F50-968C-4995-9E63-D296C1A2BA33}" destId="{152B8566-7DE4-4339-A834-B27AB22A2B51}" srcOrd="19" destOrd="0" presId="urn:microsoft.com/office/officeart/2005/8/layout/radial5"/>
    <dgm:cxn modelId="{E1722CD2-B3F6-4CAB-852B-084E967F17FD}" type="presParOf" srcId="{152B8566-7DE4-4339-A834-B27AB22A2B51}" destId="{9C0E4614-C06E-49FB-BC85-8E9FC061C0F6}" srcOrd="0" destOrd="0" presId="urn:microsoft.com/office/officeart/2005/8/layout/radial5"/>
    <dgm:cxn modelId="{E7CC8D4E-F033-44A2-8402-870059991858}" type="presParOf" srcId="{022C6F50-968C-4995-9E63-D296C1A2BA33}" destId="{E294B12B-5D60-4C26-BB37-9EA353A9052D}" srcOrd="20" destOrd="0" presId="urn:microsoft.com/office/officeart/2005/8/layout/radial5"/>
  </dgm:cxnLst>
  <dgm:bg>
    <a:noFill/>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36E33B-C2D1-4E51-A092-F297547F5DFD}" type="doc">
      <dgm:prSet loTypeId="urn:microsoft.com/office/officeart/2005/8/layout/StepDownProcess" loCatId="process" qsTypeId="urn:microsoft.com/office/officeart/2005/8/quickstyle/simple1" qsCatId="simple" csTypeId="urn:microsoft.com/office/officeart/2005/8/colors/colorful2" csCatId="colorful" phldr="1"/>
      <dgm:spPr/>
      <dgm:t>
        <a:bodyPr/>
        <a:lstStyle/>
        <a:p>
          <a:endParaRPr lang="en-ZA"/>
        </a:p>
      </dgm:t>
    </dgm:pt>
    <dgm:pt modelId="{963C05BE-D36D-4CF6-903F-A3FCCA576D0C}">
      <dgm:prSet phldrT="[Text]" custT="1"/>
      <dgm:spPr/>
      <dgm:t>
        <a:bodyPr/>
        <a:lstStyle/>
        <a:p>
          <a:r>
            <a:rPr lang="en-ZA" sz="1100">
              <a:latin typeface="Arial" panose="020B0604020202020204" pitchFamily="34" charset="0"/>
              <a:cs typeface="Arial" panose="020B0604020202020204" pitchFamily="34" charset="0"/>
            </a:rPr>
            <a:t>Community participation</a:t>
          </a:r>
        </a:p>
      </dgm:t>
    </dgm:pt>
    <dgm:pt modelId="{4F4C50E9-9581-4881-914A-8C9C3EF7F478}" type="parTrans" cxnId="{45E79BC9-269E-4AED-A5DA-7345ADF15BF7}">
      <dgm:prSet/>
      <dgm:spPr/>
      <dgm:t>
        <a:bodyPr/>
        <a:lstStyle/>
        <a:p>
          <a:endParaRPr lang="en-ZA"/>
        </a:p>
      </dgm:t>
    </dgm:pt>
    <dgm:pt modelId="{72D9438B-4594-469E-AFE7-FC317CF6B3ED}" type="sibTrans" cxnId="{45E79BC9-269E-4AED-A5DA-7345ADF15BF7}">
      <dgm:prSet/>
      <dgm:spPr/>
      <dgm:t>
        <a:bodyPr/>
        <a:lstStyle/>
        <a:p>
          <a:endParaRPr lang="en-ZA"/>
        </a:p>
      </dgm:t>
    </dgm:pt>
    <dgm:pt modelId="{BC116F20-C3C9-42A6-938C-541A21B9E95D}">
      <dgm:prSet phldrT="[Text]" custT="1"/>
      <dgm:spPr/>
      <dgm:t>
        <a:bodyPr/>
        <a:lstStyle/>
        <a:p>
          <a:r>
            <a:rPr lang="en-ZA" sz="1100">
              <a:latin typeface="Arial" panose="020B0604020202020204" pitchFamily="34" charset="0"/>
              <a:cs typeface="Arial" panose="020B0604020202020204" pitchFamily="34" charset="0"/>
            </a:rPr>
            <a:t>Capacity development for service delivery</a:t>
          </a:r>
        </a:p>
      </dgm:t>
    </dgm:pt>
    <dgm:pt modelId="{D232E2C7-B3EC-4D48-9052-2A741DF66D5B}" type="parTrans" cxnId="{C6E633FB-BD00-4626-8D80-4CF2848A17CC}">
      <dgm:prSet/>
      <dgm:spPr/>
      <dgm:t>
        <a:bodyPr/>
        <a:lstStyle/>
        <a:p>
          <a:endParaRPr lang="en-ZA"/>
        </a:p>
      </dgm:t>
    </dgm:pt>
    <dgm:pt modelId="{FC76B75B-15D9-44D9-919C-15466584A354}" type="sibTrans" cxnId="{C6E633FB-BD00-4626-8D80-4CF2848A17CC}">
      <dgm:prSet/>
      <dgm:spPr/>
      <dgm:t>
        <a:bodyPr/>
        <a:lstStyle/>
        <a:p>
          <a:endParaRPr lang="en-ZA"/>
        </a:p>
      </dgm:t>
    </dgm:pt>
    <dgm:pt modelId="{349CDD93-FB3D-4752-8DB6-E4F106E392AB}">
      <dgm:prSet phldrT="[Text]" custT="1"/>
      <dgm:spPr/>
      <dgm:t>
        <a:bodyPr/>
        <a:lstStyle/>
        <a:p>
          <a:r>
            <a:rPr lang="en-ZA" sz="1100">
              <a:latin typeface="Arial" panose="020B0604020202020204" pitchFamily="34" charset="0"/>
              <a:cs typeface="Arial" panose="020B0604020202020204" pitchFamily="34" charset="0"/>
            </a:rPr>
            <a:t>Well-maintained municipal infrastructure</a:t>
          </a:r>
        </a:p>
      </dgm:t>
    </dgm:pt>
    <dgm:pt modelId="{79888235-0CDB-4422-A106-872D831F1AB2}" type="parTrans" cxnId="{5C725897-22D5-4522-8DAC-CF886233DF74}">
      <dgm:prSet/>
      <dgm:spPr/>
      <dgm:t>
        <a:bodyPr/>
        <a:lstStyle/>
        <a:p>
          <a:endParaRPr lang="en-ZA"/>
        </a:p>
      </dgm:t>
    </dgm:pt>
    <dgm:pt modelId="{A1BC01D0-1640-4D45-A930-BDA2E7A83BF5}" type="sibTrans" cxnId="{5C725897-22D5-4522-8DAC-CF886233DF74}">
      <dgm:prSet/>
      <dgm:spPr/>
      <dgm:t>
        <a:bodyPr/>
        <a:lstStyle/>
        <a:p>
          <a:endParaRPr lang="en-ZA"/>
        </a:p>
      </dgm:t>
    </dgm:pt>
    <dgm:pt modelId="{742F28D8-EBD1-418E-B448-D880C715646A}">
      <dgm:prSet custT="1"/>
      <dgm:spPr/>
      <dgm:t>
        <a:bodyPr/>
        <a:lstStyle/>
        <a:p>
          <a:r>
            <a:rPr lang="en-ZA" sz="1100">
              <a:latin typeface="Arial" panose="020B0604020202020204" pitchFamily="34" charset="0"/>
              <a:cs typeface="Arial" panose="020B0604020202020204" pitchFamily="34" charset="0"/>
            </a:rPr>
            <a:t>Effectiveffective disaster management practicese IDP</a:t>
          </a:r>
        </a:p>
      </dgm:t>
    </dgm:pt>
    <dgm:pt modelId="{85B7B54A-495B-4BAD-939E-BE9FCB94B2F8}" type="parTrans" cxnId="{94C3D478-668E-4498-AB65-F7902E12DFA5}">
      <dgm:prSet/>
      <dgm:spPr/>
      <dgm:t>
        <a:bodyPr/>
        <a:lstStyle/>
        <a:p>
          <a:endParaRPr lang="en-ZA"/>
        </a:p>
      </dgm:t>
    </dgm:pt>
    <dgm:pt modelId="{728FC153-46A0-4726-A603-DECBEEBBC6C5}" type="sibTrans" cxnId="{94C3D478-668E-4498-AB65-F7902E12DFA5}">
      <dgm:prSet/>
      <dgm:spPr/>
      <dgm:t>
        <a:bodyPr/>
        <a:lstStyle/>
        <a:p>
          <a:endParaRPr lang="en-ZA"/>
        </a:p>
      </dgm:t>
    </dgm:pt>
    <dgm:pt modelId="{32297214-0E7B-4523-96CD-1037C7D25409}">
      <dgm:prSet custT="1"/>
      <dgm:spPr/>
      <dgm:t>
        <a:bodyPr/>
        <a:lstStyle/>
        <a:p>
          <a:r>
            <a:rPr lang="en-ZA" sz="1100">
              <a:latin typeface="Arial" panose="020B0604020202020204" pitchFamily="34" charset="0"/>
              <a:cs typeface="Arial" panose="020B0604020202020204" pitchFamily="34" charset="0"/>
            </a:rPr>
            <a:t>Quality service delivery through a fully functional Municipality</a:t>
          </a:r>
        </a:p>
      </dgm:t>
    </dgm:pt>
    <dgm:pt modelId="{2C468077-343A-446F-ADAE-500E092DB591}" type="parTrans" cxnId="{8112BE90-A1DF-4ABD-A755-E2385AF3857B}">
      <dgm:prSet/>
      <dgm:spPr/>
      <dgm:t>
        <a:bodyPr/>
        <a:lstStyle/>
        <a:p>
          <a:endParaRPr lang="en-ZA"/>
        </a:p>
      </dgm:t>
    </dgm:pt>
    <dgm:pt modelId="{DF6B2735-2E6F-4E73-BDEE-D0B613ACA54F}" type="sibTrans" cxnId="{8112BE90-A1DF-4ABD-A755-E2385AF3857B}">
      <dgm:prSet/>
      <dgm:spPr/>
      <dgm:t>
        <a:bodyPr/>
        <a:lstStyle/>
        <a:p>
          <a:endParaRPr lang="en-ZA"/>
        </a:p>
      </dgm:t>
    </dgm:pt>
    <dgm:pt modelId="{5E68AF11-99D6-4685-B4FF-20EE4D6A0948}" type="pres">
      <dgm:prSet presAssocID="{A436E33B-C2D1-4E51-A092-F297547F5DFD}" presName="rootnode" presStyleCnt="0">
        <dgm:presLayoutVars>
          <dgm:chMax/>
          <dgm:chPref/>
          <dgm:dir/>
          <dgm:animLvl val="lvl"/>
        </dgm:presLayoutVars>
      </dgm:prSet>
      <dgm:spPr/>
    </dgm:pt>
    <dgm:pt modelId="{07F50071-714F-404E-A379-4903E5E3CD44}" type="pres">
      <dgm:prSet presAssocID="{963C05BE-D36D-4CF6-903F-A3FCCA576D0C}" presName="composite" presStyleCnt="0"/>
      <dgm:spPr/>
    </dgm:pt>
    <dgm:pt modelId="{42995250-823A-4EAD-8F81-F5933B6B9EA0}" type="pres">
      <dgm:prSet presAssocID="{963C05BE-D36D-4CF6-903F-A3FCCA576D0C}" presName="bentUpArrow1" presStyleLbl="alignImgPlace1" presStyleIdx="0" presStyleCnt="4" custLinFactNeighborX="20105" custLinFactNeighborY="1193"/>
      <dgm:spPr/>
    </dgm:pt>
    <dgm:pt modelId="{0ACD95D0-AA8B-44D7-B406-2303A44B258E}" type="pres">
      <dgm:prSet presAssocID="{963C05BE-D36D-4CF6-903F-A3FCCA576D0C}" presName="ParentText" presStyleLbl="node1" presStyleIdx="0" presStyleCnt="5" custScaleX="160594" custLinFactNeighborX="31953" custLinFactNeighborY="-12593">
        <dgm:presLayoutVars>
          <dgm:chMax val="1"/>
          <dgm:chPref val="1"/>
          <dgm:bulletEnabled val="1"/>
        </dgm:presLayoutVars>
      </dgm:prSet>
      <dgm:spPr/>
    </dgm:pt>
    <dgm:pt modelId="{54E3255C-5250-4A65-AECA-8E37C0CE597C}" type="pres">
      <dgm:prSet presAssocID="{963C05BE-D36D-4CF6-903F-A3FCCA576D0C}" presName="ChildText" presStyleLbl="revTx" presStyleIdx="0" presStyleCnt="4">
        <dgm:presLayoutVars>
          <dgm:chMax val="0"/>
          <dgm:chPref val="0"/>
          <dgm:bulletEnabled val="1"/>
        </dgm:presLayoutVars>
      </dgm:prSet>
      <dgm:spPr/>
    </dgm:pt>
    <dgm:pt modelId="{88A26C0A-7F1B-46E0-8062-AD8E0B998F7C}" type="pres">
      <dgm:prSet presAssocID="{72D9438B-4594-469E-AFE7-FC317CF6B3ED}" presName="sibTrans" presStyleCnt="0"/>
      <dgm:spPr/>
    </dgm:pt>
    <dgm:pt modelId="{FCAFFF84-05F1-4479-A436-C144525B3423}" type="pres">
      <dgm:prSet presAssocID="{BC116F20-C3C9-42A6-938C-541A21B9E95D}" presName="composite" presStyleCnt="0"/>
      <dgm:spPr/>
    </dgm:pt>
    <dgm:pt modelId="{E22C8904-72DC-44FC-9BA9-200802A99086}" type="pres">
      <dgm:prSet presAssocID="{BC116F20-C3C9-42A6-938C-541A21B9E95D}" presName="bentUpArrow1" presStyleLbl="alignImgPlace1" presStyleIdx="1" presStyleCnt="4" custLinFactNeighborX="-48180" custLinFactNeighborY="-3047"/>
      <dgm:spPr/>
    </dgm:pt>
    <dgm:pt modelId="{56976C05-6828-471B-A29C-6D0E417E4148}" type="pres">
      <dgm:prSet presAssocID="{BC116F20-C3C9-42A6-938C-541A21B9E95D}" presName="ParentText" presStyleLbl="node1" presStyleIdx="1" presStyleCnt="5" custScaleX="201529">
        <dgm:presLayoutVars>
          <dgm:chMax val="1"/>
          <dgm:chPref val="1"/>
          <dgm:bulletEnabled val="1"/>
        </dgm:presLayoutVars>
      </dgm:prSet>
      <dgm:spPr/>
    </dgm:pt>
    <dgm:pt modelId="{80E86543-4B92-4E1D-993B-99FF2770F9E2}" type="pres">
      <dgm:prSet presAssocID="{BC116F20-C3C9-42A6-938C-541A21B9E95D}" presName="ChildText" presStyleLbl="revTx" presStyleIdx="1" presStyleCnt="4">
        <dgm:presLayoutVars>
          <dgm:chMax val="0"/>
          <dgm:chPref val="0"/>
          <dgm:bulletEnabled val="1"/>
        </dgm:presLayoutVars>
      </dgm:prSet>
      <dgm:spPr/>
    </dgm:pt>
    <dgm:pt modelId="{6851A5F8-8630-4D4B-A531-F8CDD7E1F0C2}" type="pres">
      <dgm:prSet presAssocID="{FC76B75B-15D9-44D9-919C-15466584A354}" presName="sibTrans" presStyleCnt="0"/>
      <dgm:spPr/>
    </dgm:pt>
    <dgm:pt modelId="{56D549F0-C5EC-4701-831C-083173D5BC30}" type="pres">
      <dgm:prSet presAssocID="{349CDD93-FB3D-4752-8DB6-E4F106E392AB}" presName="composite" presStyleCnt="0"/>
      <dgm:spPr/>
    </dgm:pt>
    <dgm:pt modelId="{B380E683-A162-4E9B-AAE6-BD5B70BE661D}" type="pres">
      <dgm:prSet presAssocID="{349CDD93-FB3D-4752-8DB6-E4F106E392AB}" presName="bentUpArrow1" presStyleLbl="alignImgPlace1" presStyleIdx="2" presStyleCnt="4" custLinFactNeighborX="-76566" custLinFactNeighborY="8798"/>
      <dgm:spPr/>
    </dgm:pt>
    <dgm:pt modelId="{06B64CF6-D5F9-4E70-9943-493B457705DC}" type="pres">
      <dgm:prSet presAssocID="{349CDD93-FB3D-4752-8DB6-E4F106E392AB}" presName="ParentText" presStyleLbl="node1" presStyleIdx="2" presStyleCnt="5" custScaleX="213913">
        <dgm:presLayoutVars>
          <dgm:chMax val="1"/>
          <dgm:chPref val="1"/>
          <dgm:bulletEnabled val="1"/>
        </dgm:presLayoutVars>
      </dgm:prSet>
      <dgm:spPr/>
    </dgm:pt>
    <dgm:pt modelId="{36682C07-D981-47D8-AB08-27485A71DCB2}" type="pres">
      <dgm:prSet presAssocID="{349CDD93-FB3D-4752-8DB6-E4F106E392AB}" presName="ChildText" presStyleLbl="revTx" presStyleIdx="2" presStyleCnt="4">
        <dgm:presLayoutVars>
          <dgm:chMax val="0"/>
          <dgm:chPref val="0"/>
          <dgm:bulletEnabled val="1"/>
        </dgm:presLayoutVars>
      </dgm:prSet>
      <dgm:spPr/>
    </dgm:pt>
    <dgm:pt modelId="{C96CDE06-570A-4524-8E19-43457E1EBAB4}" type="pres">
      <dgm:prSet presAssocID="{A1BC01D0-1640-4D45-A930-BDA2E7A83BF5}" presName="sibTrans" presStyleCnt="0"/>
      <dgm:spPr/>
    </dgm:pt>
    <dgm:pt modelId="{18D017A8-5482-4457-9882-05EF89136F1A}" type="pres">
      <dgm:prSet presAssocID="{742F28D8-EBD1-418E-B448-D880C715646A}" presName="composite" presStyleCnt="0"/>
      <dgm:spPr/>
    </dgm:pt>
    <dgm:pt modelId="{C8B0003E-9275-4818-8FA0-A0EFB77243BD}" type="pres">
      <dgm:prSet presAssocID="{742F28D8-EBD1-418E-B448-D880C715646A}" presName="bentUpArrow1" presStyleLbl="alignImgPlace1" presStyleIdx="3" presStyleCnt="4" custLinFactX="-30418" custLinFactNeighborX="-100000" custLinFactNeighborY="3392"/>
      <dgm:spPr/>
    </dgm:pt>
    <dgm:pt modelId="{ECE7DCB4-50E3-4625-8B1F-1F615F9F8DD3}" type="pres">
      <dgm:prSet presAssocID="{742F28D8-EBD1-418E-B448-D880C715646A}" presName="ParentText" presStyleLbl="node1" presStyleIdx="3" presStyleCnt="5" custScaleX="222938" custLinFactNeighborX="-20874">
        <dgm:presLayoutVars>
          <dgm:chMax val="1"/>
          <dgm:chPref val="1"/>
          <dgm:bulletEnabled val="1"/>
        </dgm:presLayoutVars>
      </dgm:prSet>
      <dgm:spPr/>
    </dgm:pt>
    <dgm:pt modelId="{F792EA32-F511-4283-913E-7D6C4552EE43}" type="pres">
      <dgm:prSet presAssocID="{742F28D8-EBD1-418E-B448-D880C715646A}" presName="ChildText" presStyleLbl="revTx" presStyleIdx="3" presStyleCnt="4">
        <dgm:presLayoutVars>
          <dgm:chMax val="0"/>
          <dgm:chPref val="0"/>
          <dgm:bulletEnabled val="1"/>
        </dgm:presLayoutVars>
      </dgm:prSet>
      <dgm:spPr/>
    </dgm:pt>
    <dgm:pt modelId="{76E0A077-32A0-47BB-8B42-C7C36404E288}" type="pres">
      <dgm:prSet presAssocID="{728FC153-46A0-4726-A603-DECBEEBBC6C5}" presName="sibTrans" presStyleCnt="0"/>
      <dgm:spPr/>
    </dgm:pt>
    <dgm:pt modelId="{02D9F6C5-44C9-4404-8453-372A8EA609CA}" type="pres">
      <dgm:prSet presAssocID="{32297214-0E7B-4523-96CD-1037C7D25409}" presName="composite" presStyleCnt="0"/>
      <dgm:spPr/>
    </dgm:pt>
    <dgm:pt modelId="{46F1D63A-3DA5-4D78-B8D6-B096115DFCBD}" type="pres">
      <dgm:prSet presAssocID="{32297214-0E7B-4523-96CD-1037C7D25409}" presName="ParentText" presStyleLbl="node1" presStyleIdx="4" presStyleCnt="5" custScaleX="193782" custScaleY="161595" custLinFactNeighborX="-51237" custLinFactNeighborY="6882">
        <dgm:presLayoutVars>
          <dgm:chMax val="1"/>
          <dgm:chPref val="1"/>
          <dgm:bulletEnabled val="1"/>
        </dgm:presLayoutVars>
      </dgm:prSet>
      <dgm:spPr/>
    </dgm:pt>
  </dgm:ptLst>
  <dgm:cxnLst>
    <dgm:cxn modelId="{8E556B33-054C-492E-8959-B60A2F617DF4}" type="presOf" srcId="{742F28D8-EBD1-418E-B448-D880C715646A}" destId="{ECE7DCB4-50E3-4625-8B1F-1F615F9F8DD3}" srcOrd="0" destOrd="0" presId="urn:microsoft.com/office/officeart/2005/8/layout/StepDownProcess"/>
    <dgm:cxn modelId="{9926634B-D370-4118-84A4-803A2BEC84A4}" type="presOf" srcId="{BC116F20-C3C9-42A6-938C-541A21B9E95D}" destId="{56976C05-6828-471B-A29C-6D0E417E4148}" srcOrd="0" destOrd="0" presId="urn:microsoft.com/office/officeart/2005/8/layout/StepDownProcess"/>
    <dgm:cxn modelId="{FBD8A14E-F015-471D-8F0F-716043D7DB47}" type="presOf" srcId="{963C05BE-D36D-4CF6-903F-A3FCCA576D0C}" destId="{0ACD95D0-AA8B-44D7-B406-2303A44B258E}" srcOrd="0" destOrd="0" presId="urn:microsoft.com/office/officeart/2005/8/layout/StepDownProcess"/>
    <dgm:cxn modelId="{94C3D478-668E-4498-AB65-F7902E12DFA5}" srcId="{A436E33B-C2D1-4E51-A092-F297547F5DFD}" destId="{742F28D8-EBD1-418E-B448-D880C715646A}" srcOrd="3" destOrd="0" parTransId="{85B7B54A-495B-4BAD-939E-BE9FCB94B2F8}" sibTransId="{728FC153-46A0-4726-A603-DECBEEBBC6C5}"/>
    <dgm:cxn modelId="{BB7E738C-798A-433D-A78B-52229D53206D}" type="presOf" srcId="{A436E33B-C2D1-4E51-A092-F297547F5DFD}" destId="{5E68AF11-99D6-4685-B4FF-20EE4D6A0948}" srcOrd="0" destOrd="0" presId="urn:microsoft.com/office/officeart/2005/8/layout/StepDownProcess"/>
    <dgm:cxn modelId="{8112BE90-A1DF-4ABD-A755-E2385AF3857B}" srcId="{A436E33B-C2D1-4E51-A092-F297547F5DFD}" destId="{32297214-0E7B-4523-96CD-1037C7D25409}" srcOrd="4" destOrd="0" parTransId="{2C468077-343A-446F-ADAE-500E092DB591}" sibTransId="{DF6B2735-2E6F-4E73-BDEE-D0B613ACA54F}"/>
    <dgm:cxn modelId="{5C725897-22D5-4522-8DAC-CF886233DF74}" srcId="{A436E33B-C2D1-4E51-A092-F297547F5DFD}" destId="{349CDD93-FB3D-4752-8DB6-E4F106E392AB}" srcOrd="2" destOrd="0" parTransId="{79888235-0CDB-4422-A106-872D831F1AB2}" sibTransId="{A1BC01D0-1640-4D45-A930-BDA2E7A83BF5}"/>
    <dgm:cxn modelId="{45E79BC9-269E-4AED-A5DA-7345ADF15BF7}" srcId="{A436E33B-C2D1-4E51-A092-F297547F5DFD}" destId="{963C05BE-D36D-4CF6-903F-A3FCCA576D0C}" srcOrd="0" destOrd="0" parTransId="{4F4C50E9-9581-4881-914A-8C9C3EF7F478}" sibTransId="{72D9438B-4594-469E-AFE7-FC317CF6B3ED}"/>
    <dgm:cxn modelId="{F65FDEF4-7ED1-41D6-939D-5A18132FDBCD}" type="presOf" srcId="{32297214-0E7B-4523-96CD-1037C7D25409}" destId="{46F1D63A-3DA5-4D78-B8D6-B096115DFCBD}" srcOrd="0" destOrd="0" presId="urn:microsoft.com/office/officeart/2005/8/layout/StepDownProcess"/>
    <dgm:cxn modelId="{F5F034F9-1F79-4E31-A66B-249A7859A84C}" type="presOf" srcId="{349CDD93-FB3D-4752-8DB6-E4F106E392AB}" destId="{06B64CF6-D5F9-4E70-9943-493B457705DC}" srcOrd="0" destOrd="0" presId="urn:microsoft.com/office/officeart/2005/8/layout/StepDownProcess"/>
    <dgm:cxn modelId="{C6E633FB-BD00-4626-8D80-4CF2848A17CC}" srcId="{A436E33B-C2D1-4E51-A092-F297547F5DFD}" destId="{BC116F20-C3C9-42A6-938C-541A21B9E95D}" srcOrd="1" destOrd="0" parTransId="{D232E2C7-B3EC-4D48-9052-2A741DF66D5B}" sibTransId="{FC76B75B-15D9-44D9-919C-15466584A354}"/>
    <dgm:cxn modelId="{C3B300F6-6102-4AF4-81AE-40495D1AEC91}" type="presParOf" srcId="{5E68AF11-99D6-4685-B4FF-20EE4D6A0948}" destId="{07F50071-714F-404E-A379-4903E5E3CD44}" srcOrd="0" destOrd="0" presId="urn:microsoft.com/office/officeart/2005/8/layout/StepDownProcess"/>
    <dgm:cxn modelId="{082B0F67-BBA6-4FE5-B83C-32A7DB4FCEB9}" type="presParOf" srcId="{07F50071-714F-404E-A379-4903E5E3CD44}" destId="{42995250-823A-4EAD-8F81-F5933B6B9EA0}" srcOrd="0" destOrd="0" presId="urn:microsoft.com/office/officeart/2005/8/layout/StepDownProcess"/>
    <dgm:cxn modelId="{B5BD0784-12EB-49E7-B8F1-207E26A0EBB3}" type="presParOf" srcId="{07F50071-714F-404E-A379-4903E5E3CD44}" destId="{0ACD95D0-AA8B-44D7-B406-2303A44B258E}" srcOrd="1" destOrd="0" presId="urn:microsoft.com/office/officeart/2005/8/layout/StepDownProcess"/>
    <dgm:cxn modelId="{E6E5291C-A9E9-4D3F-A55E-93A4F5780F31}" type="presParOf" srcId="{07F50071-714F-404E-A379-4903E5E3CD44}" destId="{54E3255C-5250-4A65-AECA-8E37C0CE597C}" srcOrd="2" destOrd="0" presId="urn:microsoft.com/office/officeart/2005/8/layout/StepDownProcess"/>
    <dgm:cxn modelId="{16E10CA7-64F2-47EA-B1CB-D535EC22642C}" type="presParOf" srcId="{5E68AF11-99D6-4685-B4FF-20EE4D6A0948}" destId="{88A26C0A-7F1B-46E0-8062-AD8E0B998F7C}" srcOrd="1" destOrd="0" presId="urn:microsoft.com/office/officeart/2005/8/layout/StepDownProcess"/>
    <dgm:cxn modelId="{984A7A73-E65D-441C-A1B6-5F5D9B859F10}" type="presParOf" srcId="{5E68AF11-99D6-4685-B4FF-20EE4D6A0948}" destId="{FCAFFF84-05F1-4479-A436-C144525B3423}" srcOrd="2" destOrd="0" presId="urn:microsoft.com/office/officeart/2005/8/layout/StepDownProcess"/>
    <dgm:cxn modelId="{8DABC55E-B6DC-4A75-B4D7-533D049DD28E}" type="presParOf" srcId="{FCAFFF84-05F1-4479-A436-C144525B3423}" destId="{E22C8904-72DC-44FC-9BA9-200802A99086}" srcOrd="0" destOrd="0" presId="urn:microsoft.com/office/officeart/2005/8/layout/StepDownProcess"/>
    <dgm:cxn modelId="{5EC678F4-47F1-4FF7-9E4D-2F9C35F7FCD0}" type="presParOf" srcId="{FCAFFF84-05F1-4479-A436-C144525B3423}" destId="{56976C05-6828-471B-A29C-6D0E417E4148}" srcOrd="1" destOrd="0" presId="urn:microsoft.com/office/officeart/2005/8/layout/StepDownProcess"/>
    <dgm:cxn modelId="{45D3E87B-243A-45B5-8DA0-4E94D4D972E6}" type="presParOf" srcId="{FCAFFF84-05F1-4479-A436-C144525B3423}" destId="{80E86543-4B92-4E1D-993B-99FF2770F9E2}" srcOrd="2" destOrd="0" presId="urn:microsoft.com/office/officeart/2005/8/layout/StepDownProcess"/>
    <dgm:cxn modelId="{199F3936-37AE-4D3D-AFB8-D416B86354B6}" type="presParOf" srcId="{5E68AF11-99D6-4685-B4FF-20EE4D6A0948}" destId="{6851A5F8-8630-4D4B-A531-F8CDD7E1F0C2}" srcOrd="3" destOrd="0" presId="urn:microsoft.com/office/officeart/2005/8/layout/StepDownProcess"/>
    <dgm:cxn modelId="{92AEE9BA-CB7B-4DF6-92A1-06E0960707F4}" type="presParOf" srcId="{5E68AF11-99D6-4685-B4FF-20EE4D6A0948}" destId="{56D549F0-C5EC-4701-831C-083173D5BC30}" srcOrd="4" destOrd="0" presId="urn:microsoft.com/office/officeart/2005/8/layout/StepDownProcess"/>
    <dgm:cxn modelId="{776D9FE9-19A6-4007-96A4-5CBB564AB983}" type="presParOf" srcId="{56D549F0-C5EC-4701-831C-083173D5BC30}" destId="{B380E683-A162-4E9B-AAE6-BD5B70BE661D}" srcOrd="0" destOrd="0" presId="urn:microsoft.com/office/officeart/2005/8/layout/StepDownProcess"/>
    <dgm:cxn modelId="{60A74D9D-8B1F-4AFD-927F-AA33CF151D78}" type="presParOf" srcId="{56D549F0-C5EC-4701-831C-083173D5BC30}" destId="{06B64CF6-D5F9-4E70-9943-493B457705DC}" srcOrd="1" destOrd="0" presId="urn:microsoft.com/office/officeart/2005/8/layout/StepDownProcess"/>
    <dgm:cxn modelId="{8E886009-D66E-4873-81C4-D1495302028E}" type="presParOf" srcId="{56D549F0-C5EC-4701-831C-083173D5BC30}" destId="{36682C07-D981-47D8-AB08-27485A71DCB2}" srcOrd="2" destOrd="0" presId="urn:microsoft.com/office/officeart/2005/8/layout/StepDownProcess"/>
    <dgm:cxn modelId="{98B81324-32E7-4237-A104-3624074ADBFD}" type="presParOf" srcId="{5E68AF11-99D6-4685-B4FF-20EE4D6A0948}" destId="{C96CDE06-570A-4524-8E19-43457E1EBAB4}" srcOrd="5" destOrd="0" presId="urn:microsoft.com/office/officeart/2005/8/layout/StepDownProcess"/>
    <dgm:cxn modelId="{A7467044-CC2D-4D4A-A5F1-A746D6DF9080}" type="presParOf" srcId="{5E68AF11-99D6-4685-B4FF-20EE4D6A0948}" destId="{18D017A8-5482-4457-9882-05EF89136F1A}" srcOrd="6" destOrd="0" presId="urn:microsoft.com/office/officeart/2005/8/layout/StepDownProcess"/>
    <dgm:cxn modelId="{AF2B427E-E677-4F0E-8148-DF3E7B49718D}" type="presParOf" srcId="{18D017A8-5482-4457-9882-05EF89136F1A}" destId="{C8B0003E-9275-4818-8FA0-A0EFB77243BD}" srcOrd="0" destOrd="0" presId="urn:microsoft.com/office/officeart/2005/8/layout/StepDownProcess"/>
    <dgm:cxn modelId="{D9C2E851-01DA-4F76-916E-AC6A28CB9737}" type="presParOf" srcId="{18D017A8-5482-4457-9882-05EF89136F1A}" destId="{ECE7DCB4-50E3-4625-8B1F-1F615F9F8DD3}" srcOrd="1" destOrd="0" presId="urn:microsoft.com/office/officeart/2005/8/layout/StepDownProcess"/>
    <dgm:cxn modelId="{AE715517-829B-4467-81A1-B94DF5F7E78D}" type="presParOf" srcId="{18D017A8-5482-4457-9882-05EF89136F1A}" destId="{F792EA32-F511-4283-913E-7D6C4552EE43}" srcOrd="2" destOrd="0" presId="urn:microsoft.com/office/officeart/2005/8/layout/StepDownProcess"/>
    <dgm:cxn modelId="{17FB5E5B-BC33-4C2B-BEF7-75F4583F2C63}" type="presParOf" srcId="{5E68AF11-99D6-4685-B4FF-20EE4D6A0948}" destId="{76E0A077-32A0-47BB-8B42-C7C36404E288}" srcOrd="7" destOrd="0" presId="urn:microsoft.com/office/officeart/2005/8/layout/StepDownProcess"/>
    <dgm:cxn modelId="{F5748F6F-9B8A-4997-86CF-43F09CB1AD46}" type="presParOf" srcId="{5E68AF11-99D6-4685-B4FF-20EE4D6A0948}" destId="{02D9F6C5-44C9-4404-8453-372A8EA609CA}" srcOrd="8" destOrd="0" presId="urn:microsoft.com/office/officeart/2005/8/layout/StepDownProcess"/>
    <dgm:cxn modelId="{B0096757-1EB0-4D72-8411-BF118A02533E}" type="presParOf" srcId="{02D9F6C5-44C9-4404-8453-372A8EA609CA}" destId="{46F1D63A-3DA5-4D78-B8D6-B096115DFCBD}" srcOrd="0" destOrd="0" presId="urn:microsoft.com/office/officeart/2005/8/layout/StepDown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CA9F32-EA0F-45CA-8FFE-781808D7800A}" type="doc">
      <dgm:prSet loTypeId="urn:microsoft.com/office/officeart/2005/8/layout/radial5" loCatId="cycle" qsTypeId="urn:microsoft.com/office/officeart/2005/8/quickstyle/3d1" qsCatId="3D" csTypeId="urn:microsoft.com/office/officeart/2005/8/colors/colorful1" csCatId="colorful" phldr="1"/>
      <dgm:spPr/>
      <dgm:t>
        <a:bodyPr/>
        <a:lstStyle/>
        <a:p>
          <a:endParaRPr lang="en-ZA"/>
        </a:p>
      </dgm:t>
    </dgm:pt>
    <dgm:pt modelId="{F7397823-4C29-4255-ABF6-261409006513}">
      <dgm:prSet phldrT="[Text]"/>
      <dgm:spPr/>
      <dgm:t>
        <a:bodyPr/>
        <a:lstStyle/>
        <a:p>
          <a:r>
            <a:rPr lang="en-ZA">
              <a:solidFill>
                <a:sysClr val="windowText" lastClr="000000"/>
              </a:solidFill>
            </a:rPr>
            <a:t>MTSF</a:t>
          </a:r>
        </a:p>
      </dgm:t>
    </dgm:pt>
    <dgm:pt modelId="{24BD6D23-BF57-4E50-9B00-961826178A9E}" type="parTrans" cxnId="{AF25930B-4181-4DA4-91E1-273C3EFE8CD7}">
      <dgm:prSet/>
      <dgm:spPr/>
      <dgm:t>
        <a:bodyPr/>
        <a:lstStyle/>
        <a:p>
          <a:endParaRPr lang="en-ZA">
            <a:solidFill>
              <a:sysClr val="windowText" lastClr="000000"/>
            </a:solidFill>
          </a:endParaRPr>
        </a:p>
      </dgm:t>
    </dgm:pt>
    <dgm:pt modelId="{FBB5EBEF-DFCF-4506-B765-7F81F63BAB44}" type="sibTrans" cxnId="{AF25930B-4181-4DA4-91E1-273C3EFE8CD7}">
      <dgm:prSet/>
      <dgm:spPr/>
      <dgm:t>
        <a:bodyPr/>
        <a:lstStyle/>
        <a:p>
          <a:endParaRPr lang="en-ZA">
            <a:solidFill>
              <a:sysClr val="windowText" lastClr="000000"/>
            </a:solidFill>
          </a:endParaRPr>
        </a:p>
      </dgm:t>
    </dgm:pt>
    <dgm:pt modelId="{CAA731CD-D6CF-44CF-8D9B-870AE3FA31F0}">
      <dgm:prSet phldrT="[Text]"/>
      <dgm:spPr/>
      <dgm:t>
        <a:bodyPr/>
        <a:lstStyle/>
        <a:p>
          <a:r>
            <a:rPr lang="en-ZA">
              <a:solidFill>
                <a:sysClr val="windowText" lastClr="000000"/>
              </a:solidFill>
            </a:rPr>
            <a:t>P1.  A capable, ethical and developmental state</a:t>
          </a:r>
        </a:p>
      </dgm:t>
    </dgm:pt>
    <dgm:pt modelId="{9FF2E3F1-EEB8-41B8-9F89-D595727D8617}" type="parTrans" cxnId="{3075CF1C-49D3-433D-9023-426FDAF9FD22}">
      <dgm:prSet/>
      <dgm:spPr/>
      <dgm:t>
        <a:bodyPr/>
        <a:lstStyle/>
        <a:p>
          <a:endParaRPr lang="en-ZA">
            <a:solidFill>
              <a:sysClr val="windowText" lastClr="000000"/>
            </a:solidFill>
          </a:endParaRPr>
        </a:p>
      </dgm:t>
    </dgm:pt>
    <dgm:pt modelId="{41942642-2218-4629-BF99-1871D9AE4814}" type="sibTrans" cxnId="{3075CF1C-49D3-433D-9023-426FDAF9FD22}">
      <dgm:prSet/>
      <dgm:spPr/>
      <dgm:t>
        <a:bodyPr/>
        <a:lstStyle/>
        <a:p>
          <a:endParaRPr lang="en-ZA">
            <a:solidFill>
              <a:sysClr val="windowText" lastClr="000000"/>
            </a:solidFill>
          </a:endParaRPr>
        </a:p>
      </dgm:t>
    </dgm:pt>
    <dgm:pt modelId="{CC0DA646-3174-4E0C-9A2C-758AC6521907}">
      <dgm:prSet phldrT="[Text]"/>
      <dgm:spPr/>
      <dgm:t>
        <a:bodyPr/>
        <a:lstStyle/>
        <a:p>
          <a:r>
            <a:rPr lang="en-ZA">
              <a:solidFill>
                <a:sysClr val="windowText" lastClr="000000"/>
              </a:solidFill>
            </a:rPr>
            <a:t>P2.  Economic transformation and job creation</a:t>
          </a:r>
        </a:p>
      </dgm:t>
    </dgm:pt>
    <dgm:pt modelId="{A41DFC7C-4BEF-44DE-8242-D81E06DD2249}" type="parTrans" cxnId="{EADBC5C9-9DFC-489A-8680-932CDBF116D9}">
      <dgm:prSet/>
      <dgm:spPr/>
      <dgm:t>
        <a:bodyPr/>
        <a:lstStyle/>
        <a:p>
          <a:endParaRPr lang="en-ZA">
            <a:solidFill>
              <a:sysClr val="windowText" lastClr="000000"/>
            </a:solidFill>
          </a:endParaRPr>
        </a:p>
      </dgm:t>
    </dgm:pt>
    <dgm:pt modelId="{CD7DC1EE-EE54-404F-B6D2-EB12310F75AE}" type="sibTrans" cxnId="{EADBC5C9-9DFC-489A-8680-932CDBF116D9}">
      <dgm:prSet/>
      <dgm:spPr/>
      <dgm:t>
        <a:bodyPr/>
        <a:lstStyle/>
        <a:p>
          <a:endParaRPr lang="en-ZA">
            <a:solidFill>
              <a:sysClr val="windowText" lastClr="000000"/>
            </a:solidFill>
          </a:endParaRPr>
        </a:p>
      </dgm:t>
    </dgm:pt>
    <dgm:pt modelId="{A7A7C900-A7A8-41CC-8BD5-4B94E84A40F4}">
      <dgm:prSet phldrT="[Text]"/>
      <dgm:spPr/>
      <dgm:t>
        <a:bodyPr/>
        <a:lstStyle/>
        <a:p>
          <a:r>
            <a:rPr lang="en-ZA">
              <a:solidFill>
                <a:sysClr val="windowText" lastClr="000000"/>
              </a:solidFill>
            </a:rPr>
            <a:t>P3.  Education, skills and health</a:t>
          </a:r>
        </a:p>
      </dgm:t>
    </dgm:pt>
    <dgm:pt modelId="{57550D17-3259-4857-9C44-1F1EA835A443}" type="parTrans" cxnId="{4199C417-6B3B-4D3A-B96B-269729F681FF}">
      <dgm:prSet/>
      <dgm:spPr/>
      <dgm:t>
        <a:bodyPr/>
        <a:lstStyle/>
        <a:p>
          <a:endParaRPr lang="en-ZA">
            <a:solidFill>
              <a:sysClr val="windowText" lastClr="000000"/>
            </a:solidFill>
          </a:endParaRPr>
        </a:p>
      </dgm:t>
    </dgm:pt>
    <dgm:pt modelId="{87169E8D-2F69-4F9E-85BA-A179AC1D38C2}" type="sibTrans" cxnId="{4199C417-6B3B-4D3A-B96B-269729F681FF}">
      <dgm:prSet/>
      <dgm:spPr/>
      <dgm:t>
        <a:bodyPr/>
        <a:lstStyle/>
        <a:p>
          <a:endParaRPr lang="en-ZA">
            <a:solidFill>
              <a:sysClr val="windowText" lastClr="000000"/>
            </a:solidFill>
          </a:endParaRPr>
        </a:p>
      </dgm:t>
    </dgm:pt>
    <dgm:pt modelId="{81F5B63D-313D-4A65-BB1B-25B5B450A86D}">
      <dgm:prSet phldrT="[Text]"/>
      <dgm:spPr/>
      <dgm:t>
        <a:bodyPr/>
        <a:lstStyle/>
        <a:p>
          <a:r>
            <a:rPr lang="en-ZA">
              <a:solidFill>
                <a:sysClr val="windowText" lastClr="000000"/>
              </a:solidFill>
            </a:rPr>
            <a:t>P4.  Consolidating the social wage through reliable</a:t>
          </a:r>
        </a:p>
        <a:p>
          <a:r>
            <a:rPr lang="en-ZA">
              <a:solidFill>
                <a:sysClr val="windowText" lastClr="000000"/>
              </a:solidFill>
            </a:rPr>
            <a:t>and quality basic services</a:t>
          </a:r>
        </a:p>
      </dgm:t>
    </dgm:pt>
    <dgm:pt modelId="{27957451-EFD7-4588-9B98-971E2FE1FA46}" type="parTrans" cxnId="{D15F2184-5188-4A5B-BA48-E8A2E114879E}">
      <dgm:prSet/>
      <dgm:spPr/>
      <dgm:t>
        <a:bodyPr/>
        <a:lstStyle/>
        <a:p>
          <a:endParaRPr lang="en-ZA">
            <a:solidFill>
              <a:sysClr val="windowText" lastClr="000000"/>
            </a:solidFill>
          </a:endParaRPr>
        </a:p>
      </dgm:t>
    </dgm:pt>
    <dgm:pt modelId="{526428E5-EB9F-42CB-A390-19F1ECD028F8}" type="sibTrans" cxnId="{D15F2184-5188-4A5B-BA48-E8A2E114879E}">
      <dgm:prSet/>
      <dgm:spPr/>
      <dgm:t>
        <a:bodyPr/>
        <a:lstStyle/>
        <a:p>
          <a:endParaRPr lang="en-ZA">
            <a:solidFill>
              <a:sysClr val="windowText" lastClr="000000"/>
            </a:solidFill>
          </a:endParaRPr>
        </a:p>
      </dgm:t>
    </dgm:pt>
    <dgm:pt modelId="{8A9930AD-1953-450C-A2B2-0C6DCD5F8B44}">
      <dgm:prSet phldrT="[Text]"/>
      <dgm:spPr/>
      <dgm:t>
        <a:bodyPr/>
        <a:lstStyle/>
        <a:p>
          <a:r>
            <a:rPr lang="en-ZA">
              <a:solidFill>
                <a:sysClr val="windowText" lastClr="000000"/>
              </a:solidFill>
            </a:rPr>
            <a:t>P5.  Spatial integration, human settlements and local government</a:t>
          </a:r>
        </a:p>
      </dgm:t>
    </dgm:pt>
    <dgm:pt modelId="{C610DBDD-EBD4-4531-8E8C-0E841A1B6935}" type="parTrans" cxnId="{441A0F08-FAAF-4718-B0F4-B99168A553E8}">
      <dgm:prSet/>
      <dgm:spPr/>
      <dgm:t>
        <a:bodyPr/>
        <a:lstStyle/>
        <a:p>
          <a:endParaRPr lang="en-ZA">
            <a:solidFill>
              <a:sysClr val="windowText" lastClr="000000"/>
            </a:solidFill>
          </a:endParaRPr>
        </a:p>
      </dgm:t>
    </dgm:pt>
    <dgm:pt modelId="{966643EE-8C73-4D15-A5DD-8D54D06677AA}" type="sibTrans" cxnId="{441A0F08-FAAF-4718-B0F4-B99168A553E8}">
      <dgm:prSet/>
      <dgm:spPr/>
      <dgm:t>
        <a:bodyPr/>
        <a:lstStyle/>
        <a:p>
          <a:endParaRPr lang="en-ZA">
            <a:solidFill>
              <a:sysClr val="windowText" lastClr="000000"/>
            </a:solidFill>
          </a:endParaRPr>
        </a:p>
      </dgm:t>
    </dgm:pt>
    <dgm:pt modelId="{5A24D087-022A-47AF-8735-8F7E46EFEA5E}">
      <dgm:prSet phldrT="[Text]"/>
      <dgm:spPr/>
      <dgm:t>
        <a:bodyPr/>
        <a:lstStyle/>
        <a:p>
          <a:r>
            <a:rPr lang="en-ZA">
              <a:solidFill>
                <a:sysClr val="windowText" lastClr="000000"/>
              </a:solidFill>
            </a:rPr>
            <a:t>P6. Social cohesion and safe communities</a:t>
          </a:r>
        </a:p>
      </dgm:t>
    </dgm:pt>
    <dgm:pt modelId="{F1CA4D8C-6E68-4AFD-9D14-F91A2F3D0D10}" type="parTrans" cxnId="{CF3DF297-BB82-4D37-8726-1538A98D067D}">
      <dgm:prSet/>
      <dgm:spPr/>
      <dgm:t>
        <a:bodyPr/>
        <a:lstStyle/>
        <a:p>
          <a:endParaRPr lang="en-ZA">
            <a:solidFill>
              <a:sysClr val="windowText" lastClr="000000"/>
            </a:solidFill>
          </a:endParaRPr>
        </a:p>
      </dgm:t>
    </dgm:pt>
    <dgm:pt modelId="{F3C32951-E7E5-4939-9C54-C43BB17D6035}" type="sibTrans" cxnId="{CF3DF297-BB82-4D37-8726-1538A98D067D}">
      <dgm:prSet/>
      <dgm:spPr/>
      <dgm:t>
        <a:bodyPr/>
        <a:lstStyle/>
        <a:p>
          <a:endParaRPr lang="en-ZA">
            <a:solidFill>
              <a:sysClr val="windowText" lastClr="000000"/>
            </a:solidFill>
          </a:endParaRPr>
        </a:p>
      </dgm:t>
    </dgm:pt>
    <dgm:pt modelId="{A675B217-3C0A-48E2-A660-CE854A3CB1AD}">
      <dgm:prSet/>
      <dgm:spPr/>
      <dgm:t>
        <a:bodyPr/>
        <a:lstStyle/>
        <a:p>
          <a:r>
            <a:rPr lang="en-ZA">
              <a:solidFill>
                <a:sysClr val="windowText" lastClr="000000"/>
              </a:solidFill>
            </a:rPr>
            <a:t>P7.  A better Africa and world</a:t>
          </a:r>
        </a:p>
      </dgm:t>
    </dgm:pt>
    <dgm:pt modelId="{FC3F9D6B-E20F-4238-BB33-CF53523741F1}" type="parTrans" cxnId="{80D583A7-BFFD-41FE-95B5-5818A1A53C26}">
      <dgm:prSet/>
      <dgm:spPr/>
      <dgm:t>
        <a:bodyPr/>
        <a:lstStyle/>
        <a:p>
          <a:endParaRPr lang="en-ZA">
            <a:solidFill>
              <a:sysClr val="windowText" lastClr="000000"/>
            </a:solidFill>
          </a:endParaRPr>
        </a:p>
      </dgm:t>
    </dgm:pt>
    <dgm:pt modelId="{2CBF5D84-9DAF-4A90-A74A-6DE035BAC7AF}" type="sibTrans" cxnId="{80D583A7-BFFD-41FE-95B5-5818A1A53C26}">
      <dgm:prSet/>
      <dgm:spPr/>
      <dgm:t>
        <a:bodyPr/>
        <a:lstStyle/>
        <a:p>
          <a:endParaRPr lang="en-ZA">
            <a:solidFill>
              <a:sysClr val="windowText" lastClr="000000"/>
            </a:solidFill>
          </a:endParaRPr>
        </a:p>
      </dgm:t>
    </dgm:pt>
    <dgm:pt modelId="{D69F6B3D-D94B-4B90-9AF7-70D730302273}" type="pres">
      <dgm:prSet presAssocID="{44CA9F32-EA0F-45CA-8FFE-781808D7800A}" presName="Name0" presStyleCnt="0">
        <dgm:presLayoutVars>
          <dgm:chMax val="1"/>
          <dgm:dir/>
          <dgm:animLvl val="ctr"/>
          <dgm:resizeHandles val="exact"/>
        </dgm:presLayoutVars>
      </dgm:prSet>
      <dgm:spPr/>
    </dgm:pt>
    <dgm:pt modelId="{0F87F6D8-7ACA-4DB1-9F54-4F8A654284AD}" type="pres">
      <dgm:prSet presAssocID="{F7397823-4C29-4255-ABF6-261409006513}" presName="centerShape" presStyleLbl="node0" presStyleIdx="0" presStyleCnt="1" custScaleX="139032"/>
      <dgm:spPr/>
    </dgm:pt>
    <dgm:pt modelId="{12243AEA-90AB-4F74-A99A-A2505322635C}" type="pres">
      <dgm:prSet presAssocID="{9FF2E3F1-EEB8-41B8-9F89-D595727D8617}" presName="parTrans" presStyleLbl="sibTrans2D1" presStyleIdx="0" presStyleCnt="7"/>
      <dgm:spPr/>
    </dgm:pt>
    <dgm:pt modelId="{224DE171-576F-459D-B626-4694B840C92C}" type="pres">
      <dgm:prSet presAssocID="{9FF2E3F1-EEB8-41B8-9F89-D595727D8617}" presName="connectorText" presStyleLbl="sibTrans2D1" presStyleIdx="0" presStyleCnt="7"/>
      <dgm:spPr/>
    </dgm:pt>
    <dgm:pt modelId="{5A854DA7-58BC-4A4C-885E-9B90BAF53448}" type="pres">
      <dgm:prSet presAssocID="{CAA731CD-D6CF-44CF-8D9B-870AE3FA31F0}" presName="node" presStyleLbl="node1" presStyleIdx="0" presStyleCnt="7">
        <dgm:presLayoutVars>
          <dgm:bulletEnabled val="1"/>
        </dgm:presLayoutVars>
      </dgm:prSet>
      <dgm:spPr/>
    </dgm:pt>
    <dgm:pt modelId="{1F68F10A-44EB-4FC6-9F41-B012E78BE333}" type="pres">
      <dgm:prSet presAssocID="{A41DFC7C-4BEF-44DE-8242-D81E06DD2249}" presName="parTrans" presStyleLbl="sibTrans2D1" presStyleIdx="1" presStyleCnt="7"/>
      <dgm:spPr/>
    </dgm:pt>
    <dgm:pt modelId="{5C04EDDE-9263-4987-AB0A-B08CFE389CD4}" type="pres">
      <dgm:prSet presAssocID="{A41DFC7C-4BEF-44DE-8242-D81E06DD2249}" presName="connectorText" presStyleLbl="sibTrans2D1" presStyleIdx="1" presStyleCnt="7"/>
      <dgm:spPr/>
    </dgm:pt>
    <dgm:pt modelId="{3989CDB0-58F9-4395-9F9D-74C6B9EE2554}" type="pres">
      <dgm:prSet presAssocID="{CC0DA646-3174-4E0C-9A2C-758AC6521907}" presName="node" presStyleLbl="node1" presStyleIdx="1" presStyleCnt="7">
        <dgm:presLayoutVars>
          <dgm:bulletEnabled val="1"/>
        </dgm:presLayoutVars>
      </dgm:prSet>
      <dgm:spPr/>
    </dgm:pt>
    <dgm:pt modelId="{75D4114B-C33E-4AFE-A423-26ED9A4E5FCB}" type="pres">
      <dgm:prSet presAssocID="{57550D17-3259-4857-9C44-1F1EA835A443}" presName="parTrans" presStyleLbl="sibTrans2D1" presStyleIdx="2" presStyleCnt="7"/>
      <dgm:spPr/>
    </dgm:pt>
    <dgm:pt modelId="{77B82A8E-F262-4F1F-826B-039A9C791965}" type="pres">
      <dgm:prSet presAssocID="{57550D17-3259-4857-9C44-1F1EA835A443}" presName="connectorText" presStyleLbl="sibTrans2D1" presStyleIdx="2" presStyleCnt="7"/>
      <dgm:spPr/>
    </dgm:pt>
    <dgm:pt modelId="{72018EA2-D9A5-4E84-A1E0-7AF2230E4CFF}" type="pres">
      <dgm:prSet presAssocID="{A7A7C900-A7A8-41CC-8BD5-4B94E84A40F4}" presName="node" presStyleLbl="node1" presStyleIdx="2" presStyleCnt="7">
        <dgm:presLayoutVars>
          <dgm:bulletEnabled val="1"/>
        </dgm:presLayoutVars>
      </dgm:prSet>
      <dgm:spPr/>
    </dgm:pt>
    <dgm:pt modelId="{E74F23DE-636F-4AB6-B331-04E9BF4B0990}" type="pres">
      <dgm:prSet presAssocID="{27957451-EFD7-4588-9B98-971E2FE1FA46}" presName="parTrans" presStyleLbl="sibTrans2D1" presStyleIdx="3" presStyleCnt="7"/>
      <dgm:spPr/>
    </dgm:pt>
    <dgm:pt modelId="{BC419002-F403-4A6B-839A-DE9943C58B3C}" type="pres">
      <dgm:prSet presAssocID="{27957451-EFD7-4588-9B98-971E2FE1FA46}" presName="connectorText" presStyleLbl="sibTrans2D1" presStyleIdx="3" presStyleCnt="7"/>
      <dgm:spPr/>
    </dgm:pt>
    <dgm:pt modelId="{AFF9373C-7066-4E9E-A934-5AAD777AC949}" type="pres">
      <dgm:prSet presAssocID="{81F5B63D-313D-4A65-BB1B-25B5B450A86D}" presName="node" presStyleLbl="node1" presStyleIdx="3" presStyleCnt="7">
        <dgm:presLayoutVars>
          <dgm:bulletEnabled val="1"/>
        </dgm:presLayoutVars>
      </dgm:prSet>
      <dgm:spPr/>
    </dgm:pt>
    <dgm:pt modelId="{B1C697B7-9710-4BE1-9911-C3EB804C017E}" type="pres">
      <dgm:prSet presAssocID="{C610DBDD-EBD4-4531-8E8C-0E841A1B6935}" presName="parTrans" presStyleLbl="sibTrans2D1" presStyleIdx="4" presStyleCnt="7"/>
      <dgm:spPr/>
    </dgm:pt>
    <dgm:pt modelId="{57AC810E-744F-4A6D-8B0A-FD6002A62E2F}" type="pres">
      <dgm:prSet presAssocID="{C610DBDD-EBD4-4531-8E8C-0E841A1B6935}" presName="connectorText" presStyleLbl="sibTrans2D1" presStyleIdx="4" presStyleCnt="7"/>
      <dgm:spPr/>
    </dgm:pt>
    <dgm:pt modelId="{956513C7-967E-47A6-9F11-CA8DBC08C067}" type="pres">
      <dgm:prSet presAssocID="{8A9930AD-1953-450C-A2B2-0C6DCD5F8B44}" presName="node" presStyleLbl="node1" presStyleIdx="4" presStyleCnt="7">
        <dgm:presLayoutVars>
          <dgm:bulletEnabled val="1"/>
        </dgm:presLayoutVars>
      </dgm:prSet>
      <dgm:spPr/>
    </dgm:pt>
    <dgm:pt modelId="{1AD4C140-95DF-497D-A281-EF06DB8B2B4B}" type="pres">
      <dgm:prSet presAssocID="{F1CA4D8C-6E68-4AFD-9D14-F91A2F3D0D10}" presName="parTrans" presStyleLbl="sibTrans2D1" presStyleIdx="5" presStyleCnt="7"/>
      <dgm:spPr/>
    </dgm:pt>
    <dgm:pt modelId="{295D3CF0-A32F-4264-AA97-C7E18D82CC53}" type="pres">
      <dgm:prSet presAssocID="{F1CA4D8C-6E68-4AFD-9D14-F91A2F3D0D10}" presName="connectorText" presStyleLbl="sibTrans2D1" presStyleIdx="5" presStyleCnt="7"/>
      <dgm:spPr/>
    </dgm:pt>
    <dgm:pt modelId="{1C86AD75-2994-4371-A5F1-FFF75BBA104D}" type="pres">
      <dgm:prSet presAssocID="{5A24D087-022A-47AF-8735-8F7E46EFEA5E}" presName="node" presStyleLbl="node1" presStyleIdx="5" presStyleCnt="7">
        <dgm:presLayoutVars>
          <dgm:bulletEnabled val="1"/>
        </dgm:presLayoutVars>
      </dgm:prSet>
      <dgm:spPr/>
    </dgm:pt>
    <dgm:pt modelId="{0C04EE8D-0E44-476F-8A15-786618927E25}" type="pres">
      <dgm:prSet presAssocID="{FC3F9D6B-E20F-4238-BB33-CF53523741F1}" presName="parTrans" presStyleLbl="sibTrans2D1" presStyleIdx="6" presStyleCnt="7"/>
      <dgm:spPr/>
    </dgm:pt>
    <dgm:pt modelId="{304D649F-7F05-4825-88DF-382BD4C98DC5}" type="pres">
      <dgm:prSet presAssocID="{FC3F9D6B-E20F-4238-BB33-CF53523741F1}" presName="connectorText" presStyleLbl="sibTrans2D1" presStyleIdx="6" presStyleCnt="7"/>
      <dgm:spPr/>
    </dgm:pt>
    <dgm:pt modelId="{4D105321-8809-4D89-B7B6-04FC1651716B}" type="pres">
      <dgm:prSet presAssocID="{A675B217-3C0A-48E2-A660-CE854A3CB1AD}" presName="node" presStyleLbl="node1" presStyleIdx="6" presStyleCnt="7">
        <dgm:presLayoutVars>
          <dgm:bulletEnabled val="1"/>
        </dgm:presLayoutVars>
      </dgm:prSet>
      <dgm:spPr/>
    </dgm:pt>
  </dgm:ptLst>
  <dgm:cxnLst>
    <dgm:cxn modelId="{E64BA803-B77D-41D2-A8EF-88E27AEC833A}" type="presOf" srcId="{9FF2E3F1-EEB8-41B8-9F89-D595727D8617}" destId="{12243AEA-90AB-4F74-A99A-A2505322635C}" srcOrd="0" destOrd="0" presId="urn:microsoft.com/office/officeart/2005/8/layout/radial5"/>
    <dgm:cxn modelId="{441A0F08-FAAF-4718-B0F4-B99168A553E8}" srcId="{F7397823-4C29-4255-ABF6-261409006513}" destId="{8A9930AD-1953-450C-A2B2-0C6DCD5F8B44}" srcOrd="4" destOrd="0" parTransId="{C610DBDD-EBD4-4531-8E8C-0E841A1B6935}" sibTransId="{966643EE-8C73-4D15-A5DD-8D54D06677AA}"/>
    <dgm:cxn modelId="{17FEEA0A-6E4A-4360-917F-D34028301017}" type="presOf" srcId="{9FF2E3F1-EEB8-41B8-9F89-D595727D8617}" destId="{224DE171-576F-459D-B626-4694B840C92C}" srcOrd="1" destOrd="0" presId="urn:microsoft.com/office/officeart/2005/8/layout/radial5"/>
    <dgm:cxn modelId="{AF25930B-4181-4DA4-91E1-273C3EFE8CD7}" srcId="{44CA9F32-EA0F-45CA-8FFE-781808D7800A}" destId="{F7397823-4C29-4255-ABF6-261409006513}" srcOrd="0" destOrd="0" parTransId="{24BD6D23-BF57-4E50-9B00-961826178A9E}" sibTransId="{FBB5EBEF-DFCF-4506-B765-7F81F63BAB44}"/>
    <dgm:cxn modelId="{F9558911-7414-4DB7-ADBC-DDFC7D7BD80D}" type="presOf" srcId="{27957451-EFD7-4588-9B98-971E2FE1FA46}" destId="{E74F23DE-636F-4AB6-B331-04E9BF4B0990}" srcOrd="0" destOrd="0" presId="urn:microsoft.com/office/officeart/2005/8/layout/radial5"/>
    <dgm:cxn modelId="{4199C417-6B3B-4D3A-B96B-269729F681FF}" srcId="{F7397823-4C29-4255-ABF6-261409006513}" destId="{A7A7C900-A7A8-41CC-8BD5-4B94E84A40F4}" srcOrd="2" destOrd="0" parTransId="{57550D17-3259-4857-9C44-1F1EA835A443}" sibTransId="{87169E8D-2F69-4F9E-85BA-A179AC1D38C2}"/>
    <dgm:cxn modelId="{3075CF1C-49D3-433D-9023-426FDAF9FD22}" srcId="{F7397823-4C29-4255-ABF6-261409006513}" destId="{CAA731CD-D6CF-44CF-8D9B-870AE3FA31F0}" srcOrd="0" destOrd="0" parTransId="{9FF2E3F1-EEB8-41B8-9F89-D595727D8617}" sibTransId="{41942642-2218-4629-BF99-1871D9AE4814}"/>
    <dgm:cxn modelId="{C0840122-9731-493C-B2FA-4DEACF642B8A}" type="presOf" srcId="{44CA9F32-EA0F-45CA-8FFE-781808D7800A}" destId="{D69F6B3D-D94B-4B90-9AF7-70D730302273}" srcOrd="0" destOrd="0" presId="urn:microsoft.com/office/officeart/2005/8/layout/radial5"/>
    <dgm:cxn modelId="{ECAA0F29-26FB-400B-880D-34ED767E4AD0}" type="presOf" srcId="{8A9930AD-1953-450C-A2B2-0C6DCD5F8B44}" destId="{956513C7-967E-47A6-9F11-CA8DBC08C067}" srcOrd="0" destOrd="0" presId="urn:microsoft.com/office/officeart/2005/8/layout/radial5"/>
    <dgm:cxn modelId="{36C25934-2298-4CE6-A668-5B0635D91965}" type="presOf" srcId="{FC3F9D6B-E20F-4238-BB33-CF53523741F1}" destId="{0C04EE8D-0E44-476F-8A15-786618927E25}" srcOrd="0" destOrd="0" presId="urn:microsoft.com/office/officeart/2005/8/layout/radial5"/>
    <dgm:cxn modelId="{89A0C135-64C0-4AAA-8A3A-63E40482B8B8}" type="presOf" srcId="{C610DBDD-EBD4-4531-8E8C-0E841A1B6935}" destId="{B1C697B7-9710-4BE1-9911-C3EB804C017E}" srcOrd="0" destOrd="0" presId="urn:microsoft.com/office/officeart/2005/8/layout/radial5"/>
    <dgm:cxn modelId="{E37BD235-D149-4D37-A11E-9E455166F1EA}" type="presOf" srcId="{F1CA4D8C-6E68-4AFD-9D14-F91A2F3D0D10}" destId="{1AD4C140-95DF-497D-A281-EF06DB8B2B4B}" srcOrd="0" destOrd="0" presId="urn:microsoft.com/office/officeart/2005/8/layout/radial5"/>
    <dgm:cxn modelId="{15684F4A-3773-4D74-8B06-89D54BD3EA86}" type="presOf" srcId="{FC3F9D6B-E20F-4238-BB33-CF53523741F1}" destId="{304D649F-7F05-4825-88DF-382BD4C98DC5}" srcOrd="1" destOrd="0" presId="urn:microsoft.com/office/officeart/2005/8/layout/radial5"/>
    <dgm:cxn modelId="{E160934A-1C9B-4B94-8648-F8C269BFDA83}" type="presOf" srcId="{F1CA4D8C-6E68-4AFD-9D14-F91A2F3D0D10}" destId="{295D3CF0-A32F-4264-AA97-C7E18D82CC53}" srcOrd="1" destOrd="0" presId="urn:microsoft.com/office/officeart/2005/8/layout/radial5"/>
    <dgm:cxn modelId="{BFAC2A7A-A898-4114-B2AF-7741E417C4BF}" type="presOf" srcId="{5A24D087-022A-47AF-8735-8F7E46EFEA5E}" destId="{1C86AD75-2994-4371-A5F1-FFF75BBA104D}" srcOrd="0" destOrd="0" presId="urn:microsoft.com/office/officeart/2005/8/layout/radial5"/>
    <dgm:cxn modelId="{3AE5877C-86E4-4F84-81FC-8A97299889D9}" type="presOf" srcId="{CAA731CD-D6CF-44CF-8D9B-870AE3FA31F0}" destId="{5A854DA7-58BC-4A4C-885E-9B90BAF53448}" srcOrd="0" destOrd="0" presId="urn:microsoft.com/office/officeart/2005/8/layout/radial5"/>
    <dgm:cxn modelId="{EE54D57E-1687-40ED-AFEC-44849C045200}" type="presOf" srcId="{A675B217-3C0A-48E2-A660-CE854A3CB1AD}" destId="{4D105321-8809-4D89-B7B6-04FC1651716B}" srcOrd="0" destOrd="0" presId="urn:microsoft.com/office/officeart/2005/8/layout/radial5"/>
    <dgm:cxn modelId="{D15F2184-5188-4A5B-BA48-E8A2E114879E}" srcId="{F7397823-4C29-4255-ABF6-261409006513}" destId="{81F5B63D-313D-4A65-BB1B-25B5B450A86D}" srcOrd="3" destOrd="0" parTransId="{27957451-EFD7-4588-9B98-971E2FE1FA46}" sibTransId="{526428E5-EB9F-42CB-A390-19F1ECD028F8}"/>
    <dgm:cxn modelId="{CF3DF297-BB82-4D37-8726-1538A98D067D}" srcId="{F7397823-4C29-4255-ABF6-261409006513}" destId="{5A24D087-022A-47AF-8735-8F7E46EFEA5E}" srcOrd="5" destOrd="0" parTransId="{F1CA4D8C-6E68-4AFD-9D14-F91A2F3D0D10}" sibTransId="{F3C32951-E7E5-4939-9C54-C43BB17D6035}"/>
    <dgm:cxn modelId="{80D583A7-BFFD-41FE-95B5-5818A1A53C26}" srcId="{F7397823-4C29-4255-ABF6-261409006513}" destId="{A675B217-3C0A-48E2-A660-CE854A3CB1AD}" srcOrd="6" destOrd="0" parTransId="{FC3F9D6B-E20F-4238-BB33-CF53523741F1}" sibTransId="{2CBF5D84-9DAF-4A90-A74A-6DE035BAC7AF}"/>
    <dgm:cxn modelId="{1936C3AB-4C8B-484B-B3F7-D75AE3F49552}" type="presOf" srcId="{A7A7C900-A7A8-41CC-8BD5-4B94E84A40F4}" destId="{72018EA2-D9A5-4E84-A1E0-7AF2230E4CFF}" srcOrd="0" destOrd="0" presId="urn:microsoft.com/office/officeart/2005/8/layout/radial5"/>
    <dgm:cxn modelId="{FDE32FC1-CF46-4E58-8927-B8E27B090EC9}" type="presOf" srcId="{C610DBDD-EBD4-4531-8E8C-0E841A1B6935}" destId="{57AC810E-744F-4A6D-8B0A-FD6002A62E2F}" srcOrd="1" destOrd="0" presId="urn:microsoft.com/office/officeart/2005/8/layout/radial5"/>
    <dgm:cxn modelId="{8318ACC5-C243-4583-AF9C-B91BCAAF8E62}" type="presOf" srcId="{A41DFC7C-4BEF-44DE-8242-D81E06DD2249}" destId="{1F68F10A-44EB-4FC6-9F41-B012E78BE333}" srcOrd="0" destOrd="0" presId="urn:microsoft.com/office/officeart/2005/8/layout/radial5"/>
    <dgm:cxn modelId="{EADBC5C9-9DFC-489A-8680-932CDBF116D9}" srcId="{F7397823-4C29-4255-ABF6-261409006513}" destId="{CC0DA646-3174-4E0C-9A2C-758AC6521907}" srcOrd="1" destOrd="0" parTransId="{A41DFC7C-4BEF-44DE-8242-D81E06DD2249}" sibTransId="{CD7DC1EE-EE54-404F-B6D2-EB12310F75AE}"/>
    <dgm:cxn modelId="{839F97CC-7806-48B3-BC0E-A9A9B6C31677}" type="presOf" srcId="{81F5B63D-313D-4A65-BB1B-25B5B450A86D}" destId="{AFF9373C-7066-4E9E-A934-5AAD777AC949}" srcOrd="0" destOrd="0" presId="urn:microsoft.com/office/officeart/2005/8/layout/radial5"/>
    <dgm:cxn modelId="{4F4EA2CF-899B-4006-9299-E6F85366BAB1}" type="presOf" srcId="{A41DFC7C-4BEF-44DE-8242-D81E06DD2249}" destId="{5C04EDDE-9263-4987-AB0A-B08CFE389CD4}" srcOrd="1" destOrd="0" presId="urn:microsoft.com/office/officeart/2005/8/layout/radial5"/>
    <dgm:cxn modelId="{55C9B8E1-6E10-43BA-8383-BD92D814DA47}" type="presOf" srcId="{27957451-EFD7-4588-9B98-971E2FE1FA46}" destId="{BC419002-F403-4A6B-839A-DE9943C58B3C}" srcOrd="1" destOrd="0" presId="urn:microsoft.com/office/officeart/2005/8/layout/radial5"/>
    <dgm:cxn modelId="{9F758AE3-442D-4514-B8B3-12E8E41D22E8}" type="presOf" srcId="{F7397823-4C29-4255-ABF6-261409006513}" destId="{0F87F6D8-7ACA-4DB1-9F54-4F8A654284AD}" srcOrd="0" destOrd="0" presId="urn:microsoft.com/office/officeart/2005/8/layout/radial5"/>
    <dgm:cxn modelId="{3CFEFEE8-58A2-46A1-92B1-E452F51A9177}" type="presOf" srcId="{57550D17-3259-4857-9C44-1F1EA835A443}" destId="{75D4114B-C33E-4AFE-A423-26ED9A4E5FCB}" srcOrd="0" destOrd="0" presId="urn:microsoft.com/office/officeart/2005/8/layout/radial5"/>
    <dgm:cxn modelId="{E8BF09FA-C409-43CF-A734-C8AB377F95A3}" type="presOf" srcId="{CC0DA646-3174-4E0C-9A2C-758AC6521907}" destId="{3989CDB0-58F9-4395-9F9D-74C6B9EE2554}" srcOrd="0" destOrd="0" presId="urn:microsoft.com/office/officeart/2005/8/layout/radial5"/>
    <dgm:cxn modelId="{1148B2FD-94C4-4D87-9B79-42B62ADF557A}" type="presOf" srcId="{57550D17-3259-4857-9C44-1F1EA835A443}" destId="{77B82A8E-F262-4F1F-826B-039A9C791965}" srcOrd="1" destOrd="0" presId="urn:microsoft.com/office/officeart/2005/8/layout/radial5"/>
    <dgm:cxn modelId="{9A38925D-4BDA-4600-8EDB-19FC97FA38DC}" type="presParOf" srcId="{D69F6B3D-D94B-4B90-9AF7-70D730302273}" destId="{0F87F6D8-7ACA-4DB1-9F54-4F8A654284AD}" srcOrd="0" destOrd="0" presId="urn:microsoft.com/office/officeart/2005/8/layout/radial5"/>
    <dgm:cxn modelId="{849ED31D-FC40-4F4A-BD42-13AE11BDCABF}" type="presParOf" srcId="{D69F6B3D-D94B-4B90-9AF7-70D730302273}" destId="{12243AEA-90AB-4F74-A99A-A2505322635C}" srcOrd="1" destOrd="0" presId="urn:microsoft.com/office/officeart/2005/8/layout/radial5"/>
    <dgm:cxn modelId="{4936EE51-4864-4360-9157-3EE60D733C55}" type="presParOf" srcId="{12243AEA-90AB-4F74-A99A-A2505322635C}" destId="{224DE171-576F-459D-B626-4694B840C92C}" srcOrd="0" destOrd="0" presId="urn:microsoft.com/office/officeart/2005/8/layout/radial5"/>
    <dgm:cxn modelId="{E135D77B-FB86-4146-824B-16C9B38CFB0E}" type="presParOf" srcId="{D69F6B3D-D94B-4B90-9AF7-70D730302273}" destId="{5A854DA7-58BC-4A4C-885E-9B90BAF53448}" srcOrd="2" destOrd="0" presId="urn:microsoft.com/office/officeart/2005/8/layout/radial5"/>
    <dgm:cxn modelId="{D894AC06-FE77-4CDD-9003-AF1F2C24E9AD}" type="presParOf" srcId="{D69F6B3D-D94B-4B90-9AF7-70D730302273}" destId="{1F68F10A-44EB-4FC6-9F41-B012E78BE333}" srcOrd="3" destOrd="0" presId="urn:microsoft.com/office/officeart/2005/8/layout/radial5"/>
    <dgm:cxn modelId="{E05A9AAF-3D6E-443A-A0AD-75BE2C7D8E0C}" type="presParOf" srcId="{1F68F10A-44EB-4FC6-9F41-B012E78BE333}" destId="{5C04EDDE-9263-4987-AB0A-B08CFE389CD4}" srcOrd="0" destOrd="0" presId="urn:microsoft.com/office/officeart/2005/8/layout/radial5"/>
    <dgm:cxn modelId="{3DBF93FE-50FF-44D8-90D4-388619437B0D}" type="presParOf" srcId="{D69F6B3D-D94B-4B90-9AF7-70D730302273}" destId="{3989CDB0-58F9-4395-9F9D-74C6B9EE2554}" srcOrd="4" destOrd="0" presId="urn:microsoft.com/office/officeart/2005/8/layout/radial5"/>
    <dgm:cxn modelId="{FE278AD2-B9E3-4465-A568-A877534D9311}" type="presParOf" srcId="{D69F6B3D-D94B-4B90-9AF7-70D730302273}" destId="{75D4114B-C33E-4AFE-A423-26ED9A4E5FCB}" srcOrd="5" destOrd="0" presId="urn:microsoft.com/office/officeart/2005/8/layout/radial5"/>
    <dgm:cxn modelId="{0C8DD7DD-FEFB-4832-95EF-1920980308D7}" type="presParOf" srcId="{75D4114B-C33E-4AFE-A423-26ED9A4E5FCB}" destId="{77B82A8E-F262-4F1F-826B-039A9C791965}" srcOrd="0" destOrd="0" presId="urn:microsoft.com/office/officeart/2005/8/layout/radial5"/>
    <dgm:cxn modelId="{06027C42-A2B4-44B3-AB86-39D235E0D54A}" type="presParOf" srcId="{D69F6B3D-D94B-4B90-9AF7-70D730302273}" destId="{72018EA2-D9A5-4E84-A1E0-7AF2230E4CFF}" srcOrd="6" destOrd="0" presId="urn:microsoft.com/office/officeart/2005/8/layout/radial5"/>
    <dgm:cxn modelId="{AAAE8BCA-4158-4043-BA6D-BBB833DC42DB}" type="presParOf" srcId="{D69F6B3D-D94B-4B90-9AF7-70D730302273}" destId="{E74F23DE-636F-4AB6-B331-04E9BF4B0990}" srcOrd="7" destOrd="0" presId="urn:microsoft.com/office/officeart/2005/8/layout/radial5"/>
    <dgm:cxn modelId="{A58FA67F-4347-4FE4-96EE-E8D6A17F72F2}" type="presParOf" srcId="{E74F23DE-636F-4AB6-B331-04E9BF4B0990}" destId="{BC419002-F403-4A6B-839A-DE9943C58B3C}" srcOrd="0" destOrd="0" presId="urn:microsoft.com/office/officeart/2005/8/layout/radial5"/>
    <dgm:cxn modelId="{B951DEA4-54B4-4F0F-BB2E-40B0BACB9662}" type="presParOf" srcId="{D69F6B3D-D94B-4B90-9AF7-70D730302273}" destId="{AFF9373C-7066-4E9E-A934-5AAD777AC949}" srcOrd="8" destOrd="0" presId="urn:microsoft.com/office/officeart/2005/8/layout/radial5"/>
    <dgm:cxn modelId="{9AACDE9F-C5B1-4FB8-9CDC-698DD6F49B0E}" type="presParOf" srcId="{D69F6B3D-D94B-4B90-9AF7-70D730302273}" destId="{B1C697B7-9710-4BE1-9911-C3EB804C017E}" srcOrd="9" destOrd="0" presId="urn:microsoft.com/office/officeart/2005/8/layout/radial5"/>
    <dgm:cxn modelId="{5BBD06C4-E3F9-4585-BB85-9D47B52412B4}" type="presParOf" srcId="{B1C697B7-9710-4BE1-9911-C3EB804C017E}" destId="{57AC810E-744F-4A6D-8B0A-FD6002A62E2F}" srcOrd="0" destOrd="0" presId="urn:microsoft.com/office/officeart/2005/8/layout/radial5"/>
    <dgm:cxn modelId="{1FEE0CE0-3BF1-46F0-A3E6-385EF60F39BF}" type="presParOf" srcId="{D69F6B3D-D94B-4B90-9AF7-70D730302273}" destId="{956513C7-967E-47A6-9F11-CA8DBC08C067}" srcOrd="10" destOrd="0" presId="urn:microsoft.com/office/officeart/2005/8/layout/radial5"/>
    <dgm:cxn modelId="{60572770-B9CD-408C-BF1D-2928D0A2892F}" type="presParOf" srcId="{D69F6B3D-D94B-4B90-9AF7-70D730302273}" destId="{1AD4C140-95DF-497D-A281-EF06DB8B2B4B}" srcOrd="11" destOrd="0" presId="urn:microsoft.com/office/officeart/2005/8/layout/radial5"/>
    <dgm:cxn modelId="{366D61D2-5E09-44C5-8ECA-2870172EB80B}" type="presParOf" srcId="{1AD4C140-95DF-497D-A281-EF06DB8B2B4B}" destId="{295D3CF0-A32F-4264-AA97-C7E18D82CC53}" srcOrd="0" destOrd="0" presId="urn:microsoft.com/office/officeart/2005/8/layout/radial5"/>
    <dgm:cxn modelId="{361F94B1-4DDA-46F1-98FC-6C0A77A38485}" type="presParOf" srcId="{D69F6B3D-D94B-4B90-9AF7-70D730302273}" destId="{1C86AD75-2994-4371-A5F1-FFF75BBA104D}" srcOrd="12" destOrd="0" presId="urn:microsoft.com/office/officeart/2005/8/layout/radial5"/>
    <dgm:cxn modelId="{90E68CC7-900F-450C-B8ED-AEAD5521735C}" type="presParOf" srcId="{D69F6B3D-D94B-4B90-9AF7-70D730302273}" destId="{0C04EE8D-0E44-476F-8A15-786618927E25}" srcOrd="13" destOrd="0" presId="urn:microsoft.com/office/officeart/2005/8/layout/radial5"/>
    <dgm:cxn modelId="{4AEE2566-DEED-4B70-96AC-38FE2A64734D}" type="presParOf" srcId="{0C04EE8D-0E44-476F-8A15-786618927E25}" destId="{304D649F-7F05-4825-88DF-382BD4C98DC5}" srcOrd="0" destOrd="0" presId="urn:microsoft.com/office/officeart/2005/8/layout/radial5"/>
    <dgm:cxn modelId="{BB497832-58ED-4740-B375-385488430437}" type="presParOf" srcId="{D69F6B3D-D94B-4B90-9AF7-70D730302273}" destId="{4D105321-8809-4D89-B7B6-04FC1651716B}" srcOrd="14" destOrd="0" presId="urn:microsoft.com/office/officeart/2005/8/layout/radial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0AE16AD-E1AB-469A-874F-3D7C8621B017}" type="doc">
      <dgm:prSet loTypeId="urn:microsoft.com/office/officeart/2008/layout/VerticalCurvedList" loCatId="list" qsTypeId="urn:microsoft.com/office/officeart/2005/8/quickstyle/3d5" qsCatId="3D" csTypeId="urn:microsoft.com/office/officeart/2005/8/colors/colorful1" csCatId="colorful" phldr="1"/>
      <dgm:spPr/>
      <dgm:t>
        <a:bodyPr/>
        <a:lstStyle/>
        <a:p>
          <a:endParaRPr lang="en-ZA"/>
        </a:p>
      </dgm:t>
    </dgm:pt>
    <dgm:pt modelId="{7B3FD00F-4B3B-495D-BC8F-8305BB4BEBDD}">
      <dgm:prSet phldrT="[Text]" custT="1"/>
      <dgm:spPr>
        <a:xfrm>
          <a:off x="326739" y="574007"/>
          <a:ext cx="3337259" cy="423294"/>
        </a:xfrm>
      </dgm:spPr>
      <dgm:t>
        <a:bodyPr/>
        <a:lstStyle/>
        <a:p>
          <a:r>
            <a:rPr lang="en-ZA" sz="1100" b="1">
              <a:latin typeface="Arial Narrow" panose="020B0606020202030204" pitchFamily="34" charset="0"/>
              <a:ea typeface="+mn-ea"/>
              <a:cs typeface="+mn-cs"/>
            </a:rPr>
            <a:t>KPA 1: </a:t>
          </a:r>
          <a:r>
            <a:rPr lang="en-US" sz="1100" b="1">
              <a:latin typeface="Arial Narrow" panose="020B0606020202030204" pitchFamily="34" charset="0"/>
              <a:ea typeface="+mn-ea"/>
              <a:cs typeface="+mn-cs"/>
            </a:rPr>
            <a:t>To Provide access to reliable infrastructure that will contribute to a higher quality of life for Kannaland citizens</a:t>
          </a:r>
          <a:endParaRPr lang="en-ZA" sz="1100" b="1">
            <a:latin typeface="Arial Narrow" panose="020B0606020202030204" pitchFamily="34" charset="0"/>
            <a:ea typeface="+mn-ea"/>
            <a:cs typeface="+mn-cs"/>
          </a:endParaRPr>
        </a:p>
      </dgm:t>
    </dgm:pt>
    <dgm:pt modelId="{E5D73417-B1B0-4B0F-A7C1-46DC012075F9}" type="parTrans" cxnId="{1B41C2F5-555C-4A77-8B6E-139E86958953}">
      <dgm:prSet/>
      <dgm:spPr/>
      <dgm:t>
        <a:bodyPr/>
        <a:lstStyle/>
        <a:p>
          <a:endParaRPr lang="en-ZA" sz="1100">
            <a:solidFill>
              <a:sysClr val="windowText" lastClr="000000"/>
            </a:solidFill>
            <a:latin typeface="Arial Narrow" panose="020B0606020202030204" pitchFamily="34" charset="0"/>
          </a:endParaRPr>
        </a:p>
      </dgm:t>
    </dgm:pt>
    <dgm:pt modelId="{1DFA59C0-08F2-4A4B-AA0E-3759B329AC22}" type="sibTrans" cxnId="{1B41C2F5-555C-4A77-8B6E-139E86958953}">
      <dgm:prSet/>
      <dgm:spPr>
        <a:xfrm>
          <a:off x="-5263682" y="-444261"/>
          <a:ext cx="6270782" cy="6270782"/>
        </a:xfrm>
      </dgm:spPr>
      <dgm:t>
        <a:bodyPr/>
        <a:lstStyle/>
        <a:p>
          <a:endParaRPr lang="en-ZA" sz="1100">
            <a:solidFill>
              <a:sysClr val="windowText" lastClr="000000"/>
            </a:solidFill>
            <a:latin typeface="Arial Narrow" panose="020B0606020202030204" pitchFamily="34" charset="0"/>
          </a:endParaRPr>
        </a:p>
      </dgm:t>
    </dgm:pt>
    <dgm:pt modelId="{55A459EF-C6F9-4985-901B-3DBB03A268E0}">
      <dgm:prSet phldrT="[Text]" custT="1"/>
      <dgm:spPr>
        <a:xfrm>
          <a:off x="710070" y="1209321"/>
          <a:ext cx="2953929" cy="423294"/>
        </a:xfrm>
      </dgm:spPr>
      <dgm:t>
        <a:bodyPr/>
        <a:lstStyle/>
        <a:p>
          <a:r>
            <a:rPr lang="en-ZA" sz="1100" b="1">
              <a:latin typeface="Arial Narrow" panose="020B0606020202030204" pitchFamily="34" charset="0"/>
              <a:ea typeface="+mn-ea"/>
              <a:cs typeface="+mn-cs"/>
            </a:rPr>
            <a:t>KPA 2: </a:t>
          </a:r>
          <a:r>
            <a:rPr lang="en-US" sz="1100" b="1">
              <a:latin typeface="Arial Narrow" panose="020B0606020202030204" pitchFamily="34" charset="0"/>
              <a:ea typeface="+mn-ea"/>
              <a:cs typeface="+mn-cs"/>
            </a:rPr>
            <a:t>To Provide adequate Services and improve our Public relations</a:t>
          </a:r>
          <a:endParaRPr lang="en-ZA" sz="1100" b="1">
            <a:latin typeface="Arial Narrow" panose="020B0606020202030204" pitchFamily="34" charset="0"/>
            <a:ea typeface="+mn-ea"/>
            <a:cs typeface="+mn-cs"/>
          </a:endParaRPr>
        </a:p>
      </dgm:t>
    </dgm:pt>
    <dgm:pt modelId="{44CBB159-655D-4621-8EDF-C26D83E80490}" type="parTrans" cxnId="{E438FAD8-5A0E-4CC4-8066-A009DBA27EC8}">
      <dgm:prSet/>
      <dgm:spPr/>
      <dgm:t>
        <a:bodyPr/>
        <a:lstStyle/>
        <a:p>
          <a:endParaRPr lang="en-ZA" sz="1100">
            <a:solidFill>
              <a:sysClr val="windowText" lastClr="000000"/>
            </a:solidFill>
            <a:latin typeface="Arial Narrow" panose="020B0606020202030204" pitchFamily="34" charset="0"/>
          </a:endParaRPr>
        </a:p>
      </dgm:t>
    </dgm:pt>
    <dgm:pt modelId="{C5FFD25F-A354-4717-A331-E71986FA1E83}" type="sibTrans" cxnId="{E438FAD8-5A0E-4CC4-8066-A009DBA27EC8}">
      <dgm:prSet/>
      <dgm:spPr/>
      <dgm:t>
        <a:bodyPr/>
        <a:lstStyle/>
        <a:p>
          <a:endParaRPr lang="en-ZA" sz="1100">
            <a:solidFill>
              <a:sysClr val="windowText" lastClr="000000"/>
            </a:solidFill>
            <a:latin typeface="Arial Narrow" panose="020B0606020202030204" pitchFamily="34" charset="0"/>
          </a:endParaRPr>
        </a:p>
      </dgm:t>
    </dgm:pt>
    <dgm:pt modelId="{B0A0FA5C-3E15-4319-9E76-1874D14559A3}">
      <dgm:prSet phldrT="[Text]" custT="1"/>
      <dgm:spPr>
        <a:xfrm>
          <a:off x="920133" y="1791395"/>
          <a:ext cx="2743865" cy="528842"/>
        </a:xfrm>
      </dgm:spPr>
      <dgm:t>
        <a:bodyPr/>
        <a:lstStyle/>
        <a:p>
          <a:r>
            <a:rPr lang="en-ZA" sz="1100" b="1">
              <a:latin typeface="Arial Narrow" panose="020B0606020202030204" pitchFamily="34" charset="0"/>
              <a:ea typeface="+mn-ea"/>
              <a:cs typeface="+mn-cs"/>
            </a:rPr>
            <a:t>KPA 3: </a:t>
          </a:r>
          <a:r>
            <a:rPr lang="en-US" sz="1100" b="1">
              <a:latin typeface="Arial Narrow" panose="020B0606020202030204" pitchFamily="34" charset="0"/>
              <a:ea typeface="+mn-ea"/>
              <a:cs typeface="+mn-cs"/>
            </a:rPr>
            <a:t>To strive towards a safe community in Kannaland through the proactive management of traffic, environmental health, fire and disaster risks</a:t>
          </a:r>
          <a:endParaRPr lang="en-ZA" sz="1100" b="1">
            <a:latin typeface="Arial Narrow" panose="020B0606020202030204" pitchFamily="34" charset="0"/>
            <a:ea typeface="+mn-ea"/>
            <a:cs typeface="+mn-cs"/>
          </a:endParaRPr>
        </a:p>
      </dgm:t>
    </dgm:pt>
    <dgm:pt modelId="{9F0E29D5-D7A9-443E-BB4B-804619F418C6}" type="parTrans" cxnId="{4CFC875B-749B-4C68-9318-9BC20AED69DC}">
      <dgm:prSet/>
      <dgm:spPr/>
      <dgm:t>
        <a:bodyPr/>
        <a:lstStyle/>
        <a:p>
          <a:endParaRPr lang="en-ZA" sz="1100">
            <a:solidFill>
              <a:sysClr val="windowText" lastClr="000000"/>
            </a:solidFill>
            <a:latin typeface="Arial Narrow" panose="020B0606020202030204" pitchFamily="34" charset="0"/>
          </a:endParaRPr>
        </a:p>
      </dgm:t>
    </dgm:pt>
    <dgm:pt modelId="{BA1F2A9D-B327-4D94-A556-30D2A703B068}" type="sibTrans" cxnId="{4CFC875B-749B-4C68-9318-9BC20AED69DC}">
      <dgm:prSet/>
      <dgm:spPr/>
      <dgm:t>
        <a:bodyPr/>
        <a:lstStyle/>
        <a:p>
          <a:endParaRPr lang="en-ZA" sz="1100">
            <a:solidFill>
              <a:sysClr val="windowText" lastClr="000000"/>
            </a:solidFill>
            <a:latin typeface="Arial Narrow" panose="020B0606020202030204" pitchFamily="34" charset="0"/>
          </a:endParaRPr>
        </a:p>
      </dgm:t>
    </dgm:pt>
    <dgm:pt modelId="{93A57C7D-0606-46C3-A82D-65902088DD01}">
      <dgm:prSet phldrT="[Text]" custT="1"/>
      <dgm:spPr>
        <a:xfrm>
          <a:off x="326739" y="4384958"/>
          <a:ext cx="3337259" cy="423294"/>
        </a:xfrm>
      </dgm:spPr>
      <dgm:t>
        <a:bodyPr/>
        <a:lstStyle/>
        <a:p>
          <a:r>
            <a:rPr lang="en-ZA" sz="1100" b="1">
              <a:latin typeface="Arial Narrow" panose="020B0606020202030204" pitchFamily="34" charset="0"/>
              <a:ea typeface="+mn-ea"/>
              <a:cs typeface="+mn-cs"/>
            </a:rPr>
            <a:t>KPA 7:  T</a:t>
          </a:r>
          <a:r>
            <a:rPr lang="en-US" sz="1100" b="1">
              <a:latin typeface="Arial Narrow" panose="020B0606020202030204" pitchFamily="34" charset="0"/>
              <a:ea typeface="+mn-ea"/>
              <a:cs typeface="+mn-cs"/>
            </a:rPr>
            <a:t>o Strive towards a financially sustainable Municipality</a:t>
          </a:r>
          <a:endParaRPr lang="en-ZA" sz="1100" b="1">
            <a:latin typeface="Arial Narrow" panose="020B0606020202030204" pitchFamily="34" charset="0"/>
            <a:ea typeface="+mn-ea"/>
            <a:cs typeface="+mn-cs"/>
          </a:endParaRPr>
        </a:p>
      </dgm:t>
    </dgm:pt>
    <dgm:pt modelId="{DE5A8F3D-64B2-41CB-BC58-E89E31C8F87A}" type="parTrans" cxnId="{F4C5CCF3-BC2E-4716-A426-8C58278E1AFE}">
      <dgm:prSet/>
      <dgm:spPr/>
      <dgm:t>
        <a:bodyPr/>
        <a:lstStyle/>
        <a:p>
          <a:endParaRPr lang="en-ZA" sz="1100">
            <a:solidFill>
              <a:sysClr val="windowText" lastClr="000000"/>
            </a:solidFill>
            <a:latin typeface="Arial Narrow" panose="020B0606020202030204" pitchFamily="34" charset="0"/>
          </a:endParaRPr>
        </a:p>
      </dgm:t>
    </dgm:pt>
    <dgm:pt modelId="{407973EA-1634-477C-948B-3F578B9865C1}" type="sibTrans" cxnId="{F4C5CCF3-BC2E-4716-A426-8C58278E1AFE}">
      <dgm:prSet/>
      <dgm:spPr/>
      <dgm:t>
        <a:bodyPr/>
        <a:lstStyle/>
        <a:p>
          <a:endParaRPr lang="en-ZA" sz="1100">
            <a:solidFill>
              <a:sysClr val="windowText" lastClr="000000"/>
            </a:solidFill>
            <a:latin typeface="Arial Narrow" panose="020B0606020202030204" pitchFamily="34" charset="0"/>
          </a:endParaRPr>
        </a:p>
      </dgm:t>
    </dgm:pt>
    <dgm:pt modelId="{0CAEE74C-19EE-4151-AD35-A1C90DA670FB}">
      <dgm:prSet phldrT="[Text]" custT="1"/>
      <dgm:spPr>
        <a:xfrm>
          <a:off x="987204" y="2479482"/>
          <a:ext cx="2676794" cy="423294"/>
        </a:xfrm>
      </dgm:spPr>
      <dgm:t>
        <a:bodyPr/>
        <a:lstStyle/>
        <a:p>
          <a:r>
            <a:rPr lang="en-ZA" sz="1100" b="1">
              <a:latin typeface="Arial Narrow" panose="020B0606020202030204" pitchFamily="34" charset="0"/>
              <a:ea typeface="+mn-ea"/>
              <a:cs typeface="+mn-cs"/>
            </a:rPr>
            <a:t>KPA 4: </a:t>
          </a:r>
          <a:r>
            <a:rPr lang="en-US" sz="1100" b="1">
              <a:latin typeface="Arial Narrow" panose="020B0606020202030204" pitchFamily="34" charset="0"/>
              <a:ea typeface="+mn-ea"/>
              <a:cs typeface="+mn-cs"/>
            </a:rPr>
            <a:t>To Facilitate Economic Growth and Social and Community development</a:t>
          </a:r>
          <a:endParaRPr lang="en-ZA" sz="1100" b="1">
            <a:latin typeface="Arial Narrow" panose="020B0606020202030204" pitchFamily="34" charset="0"/>
            <a:ea typeface="+mn-ea"/>
            <a:cs typeface="+mn-cs"/>
          </a:endParaRPr>
        </a:p>
      </dgm:t>
    </dgm:pt>
    <dgm:pt modelId="{FAEA09A2-AA5B-44A2-B18A-4E84028F8FCF}" type="parTrans" cxnId="{61EBFC7E-92DB-4B14-81E2-52F157A3EB8D}">
      <dgm:prSet/>
      <dgm:spPr/>
      <dgm:t>
        <a:bodyPr/>
        <a:lstStyle/>
        <a:p>
          <a:endParaRPr lang="en-ZA" sz="1100">
            <a:solidFill>
              <a:sysClr val="windowText" lastClr="000000"/>
            </a:solidFill>
            <a:latin typeface="Arial Narrow" panose="020B0606020202030204" pitchFamily="34" charset="0"/>
          </a:endParaRPr>
        </a:p>
      </dgm:t>
    </dgm:pt>
    <dgm:pt modelId="{3EECC3E8-FE7F-4468-A806-F0B32C972873}" type="sibTrans" cxnId="{61EBFC7E-92DB-4B14-81E2-52F157A3EB8D}">
      <dgm:prSet/>
      <dgm:spPr/>
      <dgm:t>
        <a:bodyPr/>
        <a:lstStyle/>
        <a:p>
          <a:endParaRPr lang="en-ZA" sz="1100">
            <a:solidFill>
              <a:sysClr val="windowText" lastClr="000000"/>
            </a:solidFill>
            <a:latin typeface="Arial Narrow" panose="020B0606020202030204" pitchFamily="34" charset="0"/>
          </a:endParaRPr>
        </a:p>
      </dgm:t>
    </dgm:pt>
    <dgm:pt modelId="{E15244C0-E4DC-4C6E-8E7E-0E6D7B45542C}">
      <dgm:prSet phldrT="[Text]" custT="1"/>
      <dgm:spPr>
        <a:xfrm>
          <a:off x="920133" y="3114796"/>
          <a:ext cx="2743865" cy="423294"/>
        </a:xfrm>
      </dgm:spPr>
      <dgm:t>
        <a:bodyPr/>
        <a:lstStyle/>
        <a:p>
          <a:r>
            <a:rPr lang="en-ZA" sz="1100" b="1">
              <a:latin typeface="Arial Narrow" panose="020B0606020202030204" pitchFamily="34" charset="0"/>
              <a:ea typeface="+mn-ea"/>
              <a:cs typeface="+mn-cs"/>
            </a:rPr>
            <a:t>KPA 5: </a:t>
          </a:r>
          <a:r>
            <a:rPr lang="en-US" sz="1100" b="1">
              <a:latin typeface="Arial Narrow" panose="020B0606020202030204" pitchFamily="34" charset="0"/>
              <a:ea typeface="+mn-ea"/>
              <a:cs typeface="+mn-cs"/>
            </a:rPr>
            <a:t>To Promote efficient and effective Governance with high levels of stakeholder participation</a:t>
          </a:r>
          <a:endParaRPr lang="en-ZA" sz="1100" b="1">
            <a:latin typeface="Arial Narrow" panose="020B0606020202030204" pitchFamily="34" charset="0"/>
            <a:ea typeface="+mn-ea"/>
            <a:cs typeface="+mn-cs"/>
          </a:endParaRPr>
        </a:p>
      </dgm:t>
    </dgm:pt>
    <dgm:pt modelId="{C497FD9B-621D-4D50-B7EC-BD7F8E94F925}" type="parTrans" cxnId="{334F3036-000F-4966-8CDD-A18B206EC505}">
      <dgm:prSet/>
      <dgm:spPr/>
      <dgm:t>
        <a:bodyPr/>
        <a:lstStyle/>
        <a:p>
          <a:endParaRPr lang="en-ZA" sz="1100">
            <a:solidFill>
              <a:sysClr val="windowText" lastClr="000000"/>
            </a:solidFill>
            <a:latin typeface="Arial Narrow" panose="020B0606020202030204" pitchFamily="34" charset="0"/>
          </a:endParaRPr>
        </a:p>
      </dgm:t>
    </dgm:pt>
    <dgm:pt modelId="{BE260421-A0FD-4D3F-8879-B3DF5235FC76}" type="sibTrans" cxnId="{334F3036-000F-4966-8CDD-A18B206EC505}">
      <dgm:prSet/>
      <dgm:spPr/>
      <dgm:t>
        <a:bodyPr/>
        <a:lstStyle/>
        <a:p>
          <a:endParaRPr lang="en-ZA" sz="1100">
            <a:solidFill>
              <a:sysClr val="windowText" lastClr="000000"/>
            </a:solidFill>
            <a:latin typeface="Arial Narrow" panose="020B0606020202030204" pitchFamily="34" charset="0"/>
          </a:endParaRPr>
        </a:p>
      </dgm:t>
    </dgm:pt>
    <dgm:pt modelId="{BD61C962-B19C-4D08-8E33-32739D558EE5}">
      <dgm:prSet phldrT="[Text]" custT="1"/>
      <dgm:spPr>
        <a:xfrm>
          <a:off x="710070" y="3749644"/>
          <a:ext cx="2953929" cy="423294"/>
        </a:xfrm>
      </dgm:spPr>
      <dgm:t>
        <a:bodyPr/>
        <a:lstStyle/>
        <a:p>
          <a:r>
            <a:rPr lang="en-ZA" sz="1100" b="1">
              <a:latin typeface="Arial Narrow" panose="020B0606020202030204" pitchFamily="34" charset="0"/>
              <a:ea typeface="+mn-ea"/>
              <a:cs typeface="+mn-cs"/>
            </a:rPr>
            <a:t>KPA 6: </a:t>
          </a:r>
          <a:r>
            <a:rPr lang="en-US" sz="1100" b="1">
              <a:latin typeface="Arial Narrow" panose="020B0606020202030204" pitchFamily="34" charset="0"/>
              <a:ea typeface="+mn-ea"/>
              <a:cs typeface="+mn-cs"/>
            </a:rPr>
            <a:t>To Provide an efficient workforce by aligning our institutional arrangements to our overall strategy</a:t>
          </a:r>
          <a:endParaRPr lang="en-ZA" sz="1100" b="1">
            <a:latin typeface="Arial Narrow" panose="020B0606020202030204" pitchFamily="34" charset="0"/>
            <a:ea typeface="+mn-ea"/>
            <a:cs typeface="+mn-cs"/>
          </a:endParaRPr>
        </a:p>
      </dgm:t>
    </dgm:pt>
    <dgm:pt modelId="{FF826A57-11DC-4ED9-8683-EB0A9541B04F}" type="parTrans" cxnId="{E2EA06DD-E6DA-44B5-B8FB-D1E1C64A2679}">
      <dgm:prSet/>
      <dgm:spPr/>
      <dgm:t>
        <a:bodyPr/>
        <a:lstStyle/>
        <a:p>
          <a:endParaRPr lang="en-ZA" sz="1100">
            <a:solidFill>
              <a:sysClr val="windowText" lastClr="000000"/>
            </a:solidFill>
            <a:latin typeface="Arial Narrow" panose="020B0606020202030204" pitchFamily="34" charset="0"/>
          </a:endParaRPr>
        </a:p>
      </dgm:t>
    </dgm:pt>
    <dgm:pt modelId="{B7DF8BC1-7E1B-4BC2-9A3D-326FF07CE509}" type="sibTrans" cxnId="{E2EA06DD-E6DA-44B5-B8FB-D1E1C64A2679}">
      <dgm:prSet/>
      <dgm:spPr/>
      <dgm:t>
        <a:bodyPr/>
        <a:lstStyle/>
        <a:p>
          <a:endParaRPr lang="en-ZA" sz="1100">
            <a:solidFill>
              <a:sysClr val="windowText" lastClr="000000"/>
            </a:solidFill>
            <a:latin typeface="Arial Narrow" panose="020B0606020202030204" pitchFamily="34" charset="0"/>
          </a:endParaRPr>
        </a:p>
      </dgm:t>
    </dgm:pt>
    <dgm:pt modelId="{99CB1C69-0E9A-43A9-8FC0-1E35484D0075}" type="pres">
      <dgm:prSet presAssocID="{D0AE16AD-E1AB-469A-874F-3D7C8621B017}" presName="Name0" presStyleCnt="0">
        <dgm:presLayoutVars>
          <dgm:chMax val="7"/>
          <dgm:chPref val="7"/>
          <dgm:dir/>
        </dgm:presLayoutVars>
      </dgm:prSet>
      <dgm:spPr/>
    </dgm:pt>
    <dgm:pt modelId="{2DBB2675-C105-4275-B974-8E8C927DDD84}" type="pres">
      <dgm:prSet presAssocID="{D0AE16AD-E1AB-469A-874F-3D7C8621B017}" presName="Name1" presStyleCnt="0"/>
      <dgm:spPr/>
    </dgm:pt>
    <dgm:pt modelId="{0D82E723-BAC2-414C-AA3E-5B898BAD45D0}" type="pres">
      <dgm:prSet presAssocID="{D0AE16AD-E1AB-469A-874F-3D7C8621B017}" presName="cycle" presStyleCnt="0"/>
      <dgm:spPr/>
    </dgm:pt>
    <dgm:pt modelId="{1EC491D4-7221-40DA-9111-705967A0A10E}" type="pres">
      <dgm:prSet presAssocID="{D0AE16AD-E1AB-469A-874F-3D7C8621B017}" presName="srcNode" presStyleLbl="node1" presStyleIdx="0" presStyleCnt="7"/>
      <dgm:spPr/>
    </dgm:pt>
    <dgm:pt modelId="{E5DD7FE3-05C9-4ADC-9A8C-3B1A1ED2E7CE}" type="pres">
      <dgm:prSet presAssocID="{D0AE16AD-E1AB-469A-874F-3D7C8621B017}" presName="conn" presStyleLbl="parChTrans1D2" presStyleIdx="0" presStyleCnt="1"/>
      <dgm:spPr>
        <a:prstGeom prst="blockArc">
          <a:avLst>
            <a:gd name="adj1" fmla="val 18900000"/>
            <a:gd name="adj2" fmla="val 2700000"/>
            <a:gd name="adj3" fmla="val 344"/>
          </a:avLst>
        </a:prstGeom>
      </dgm:spPr>
    </dgm:pt>
    <dgm:pt modelId="{9684AB97-24C5-4F9A-869A-E20E4F9FD82E}" type="pres">
      <dgm:prSet presAssocID="{D0AE16AD-E1AB-469A-874F-3D7C8621B017}" presName="extraNode" presStyleLbl="node1" presStyleIdx="0" presStyleCnt="7"/>
      <dgm:spPr/>
    </dgm:pt>
    <dgm:pt modelId="{8844A727-2443-4E1B-AAAE-66714BBD5FBA}" type="pres">
      <dgm:prSet presAssocID="{D0AE16AD-E1AB-469A-874F-3D7C8621B017}" presName="dstNode" presStyleLbl="node1" presStyleIdx="0" presStyleCnt="7"/>
      <dgm:spPr/>
    </dgm:pt>
    <dgm:pt modelId="{4C0E2026-250A-4B44-97AF-A698C36703AA}" type="pres">
      <dgm:prSet presAssocID="{7B3FD00F-4B3B-495D-BC8F-8305BB4BEBDD}" presName="text_1" presStyleLbl="node1" presStyleIdx="0" presStyleCnt="7">
        <dgm:presLayoutVars>
          <dgm:bulletEnabled val="1"/>
        </dgm:presLayoutVars>
      </dgm:prSet>
      <dgm:spPr>
        <a:prstGeom prst="rect">
          <a:avLst/>
        </a:prstGeom>
      </dgm:spPr>
    </dgm:pt>
    <dgm:pt modelId="{2990FA81-5E3E-448C-9855-77EC530D965C}" type="pres">
      <dgm:prSet presAssocID="{7B3FD00F-4B3B-495D-BC8F-8305BB4BEBDD}" presName="accent_1" presStyleCnt="0"/>
      <dgm:spPr/>
    </dgm:pt>
    <dgm:pt modelId="{D3FCF06A-FE33-4381-8942-3CDCB3E7F7B0}" type="pres">
      <dgm:prSet presAssocID="{7B3FD00F-4B3B-495D-BC8F-8305BB4BEBDD}" presName="accentRepeatNode" presStyleLbl="solidFgAcc1" presStyleIdx="0" presStyleCnt="7"/>
      <dgm:spPr>
        <a:xfrm>
          <a:off x="62180" y="521095"/>
          <a:ext cx="529117" cy="529117"/>
        </a:xfrm>
        <a:prstGeom prst="ellipse">
          <a:avLst/>
        </a:prstGeom>
      </dgm:spPr>
    </dgm:pt>
    <dgm:pt modelId="{44C69034-CD9B-4AB8-BB82-25C723001BAE}" type="pres">
      <dgm:prSet presAssocID="{55A459EF-C6F9-4985-901B-3DBB03A268E0}" presName="text_2" presStyleLbl="node1" presStyleIdx="1" presStyleCnt="7" custLinFactNeighborX="903" custLinFactNeighborY="1858">
        <dgm:presLayoutVars>
          <dgm:bulletEnabled val="1"/>
        </dgm:presLayoutVars>
      </dgm:prSet>
      <dgm:spPr>
        <a:prstGeom prst="rect">
          <a:avLst/>
        </a:prstGeom>
      </dgm:spPr>
    </dgm:pt>
    <dgm:pt modelId="{7EE7C7FC-B632-4005-BD49-EF1B1705415D}" type="pres">
      <dgm:prSet presAssocID="{55A459EF-C6F9-4985-901B-3DBB03A268E0}" presName="accent_2" presStyleCnt="0"/>
      <dgm:spPr/>
    </dgm:pt>
    <dgm:pt modelId="{41606269-FDAA-4C5E-A082-F4CA199E5BCB}" type="pres">
      <dgm:prSet presAssocID="{55A459EF-C6F9-4985-901B-3DBB03A268E0}" presName="accentRepeatNode" presStyleLbl="solidFgAcc1" presStyleIdx="1" presStyleCnt="7"/>
      <dgm:spPr>
        <a:xfrm>
          <a:off x="445511" y="1156409"/>
          <a:ext cx="529117" cy="529117"/>
        </a:xfrm>
        <a:prstGeom prst="ellipse">
          <a:avLst/>
        </a:prstGeom>
      </dgm:spPr>
    </dgm:pt>
    <dgm:pt modelId="{0CB8714D-8887-4C2A-917F-9274EBC69C2E}" type="pres">
      <dgm:prSet presAssocID="{B0A0FA5C-3E15-4319-9E76-1874D14559A3}" presName="text_3" presStyleLbl="node1" presStyleIdx="2" presStyleCnt="7" custScaleY="160003">
        <dgm:presLayoutVars>
          <dgm:bulletEnabled val="1"/>
        </dgm:presLayoutVars>
      </dgm:prSet>
      <dgm:spPr>
        <a:prstGeom prst="rect">
          <a:avLst/>
        </a:prstGeom>
      </dgm:spPr>
    </dgm:pt>
    <dgm:pt modelId="{31489DFA-1D87-40AA-9191-3511813C4F50}" type="pres">
      <dgm:prSet presAssocID="{B0A0FA5C-3E15-4319-9E76-1874D14559A3}" presName="accent_3" presStyleCnt="0"/>
      <dgm:spPr/>
    </dgm:pt>
    <dgm:pt modelId="{51C00577-7393-46AA-B0B4-08DD7832BB10}" type="pres">
      <dgm:prSet presAssocID="{B0A0FA5C-3E15-4319-9E76-1874D14559A3}" presName="accentRepeatNode" presStyleLbl="solidFgAcc1" presStyleIdx="2" presStyleCnt="7"/>
      <dgm:spPr>
        <a:xfrm>
          <a:off x="655574" y="1791257"/>
          <a:ext cx="529117" cy="529117"/>
        </a:xfrm>
        <a:prstGeom prst="ellipse">
          <a:avLst/>
        </a:prstGeom>
      </dgm:spPr>
    </dgm:pt>
    <dgm:pt modelId="{056FD0CA-7964-4A59-AC49-EC32DBD0E3A2}" type="pres">
      <dgm:prSet presAssocID="{0CAEE74C-19EE-4151-AD35-A1C90DA670FB}" presName="text_4" presStyleLbl="node1" presStyleIdx="3" presStyleCnt="7">
        <dgm:presLayoutVars>
          <dgm:bulletEnabled val="1"/>
        </dgm:presLayoutVars>
      </dgm:prSet>
      <dgm:spPr>
        <a:prstGeom prst="rect">
          <a:avLst/>
        </a:prstGeom>
      </dgm:spPr>
    </dgm:pt>
    <dgm:pt modelId="{00CFE44F-AF5B-4016-B45E-0EDE0A6E952A}" type="pres">
      <dgm:prSet presAssocID="{0CAEE74C-19EE-4151-AD35-A1C90DA670FB}" presName="accent_4" presStyleCnt="0"/>
      <dgm:spPr/>
    </dgm:pt>
    <dgm:pt modelId="{1256E3D2-C48D-4ABC-9B3D-12FD3FA73C88}" type="pres">
      <dgm:prSet presAssocID="{0CAEE74C-19EE-4151-AD35-A1C90DA670FB}" presName="accentRepeatNode" presStyleLbl="solidFgAcc1" presStyleIdx="3" presStyleCnt="7"/>
      <dgm:spPr>
        <a:xfrm>
          <a:off x="722646" y="2426571"/>
          <a:ext cx="529117" cy="529117"/>
        </a:xfrm>
        <a:prstGeom prst="ellipse">
          <a:avLst/>
        </a:prstGeom>
      </dgm:spPr>
    </dgm:pt>
    <dgm:pt modelId="{E957D6F8-659B-4EEA-A5BB-8564953DC91D}" type="pres">
      <dgm:prSet presAssocID="{E15244C0-E4DC-4C6E-8E7E-0E6D7B45542C}" presName="text_5" presStyleLbl="node1" presStyleIdx="4" presStyleCnt="7">
        <dgm:presLayoutVars>
          <dgm:bulletEnabled val="1"/>
        </dgm:presLayoutVars>
      </dgm:prSet>
      <dgm:spPr>
        <a:prstGeom prst="rect">
          <a:avLst/>
        </a:prstGeom>
      </dgm:spPr>
    </dgm:pt>
    <dgm:pt modelId="{18B68B8F-2ADC-41D5-B542-DF30958AB975}" type="pres">
      <dgm:prSet presAssocID="{E15244C0-E4DC-4C6E-8E7E-0E6D7B45542C}" presName="accent_5" presStyleCnt="0"/>
      <dgm:spPr/>
    </dgm:pt>
    <dgm:pt modelId="{EF89A514-F35B-4CC4-ACAF-76FC40847333}" type="pres">
      <dgm:prSet presAssocID="{E15244C0-E4DC-4C6E-8E7E-0E6D7B45542C}" presName="accentRepeatNode" presStyleLbl="solidFgAcc1" presStyleIdx="4" presStyleCnt="7"/>
      <dgm:spPr>
        <a:xfrm>
          <a:off x="655574" y="3061884"/>
          <a:ext cx="529117" cy="529117"/>
        </a:xfrm>
        <a:prstGeom prst="ellipse">
          <a:avLst/>
        </a:prstGeom>
      </dgm:spPr>
    </dgm:pt>
    <dgm:pt modelId="{CE1C44A2-4420-498D-9AC7-01C87AD65E3B}" type="pres">
      <dgm:prSet presAssocID="{BD61C962-B19C-4D08-8E33-32739D558EE5}" presName="text_6" presStyleLbl="node1" presStyleIdx="5" presStyleCnt="7">
        <dgm:presLayoutVars>
          <dgm:bulletEnabled val="1"/>
        </dgm:presLayoutVars>
      </dgm:prSet>
      <dgm:spPr>
        <a:prstGeom prst="rect">
          <a:avLst/>
        </a:prstGeom>
      </dgm:spPr>
    </dgm:pt>
    <dgm:pt modelId="{C80704BF-823A-4D3B-BFCA-DCBA2DDC5D3B}" type="pres">
      <dgm:prSet presAssocID="{BD61C962-B19C-4D08-8E33-32739D558EE5}" presName="accent_6" presStyleCnt="0"/>
      <dgm:spPr/>
    </dgm:pt>
    <dgm:pt modelId="{E388C2D2-6464-4491-96CC-6975DD9A0055}" type="pres">
      <dgm:prSet presAssocID="{BD61C962-B19C-4D08-8E33-32739D558EE5}" presName="accentRepeatNode" presStyleLbl="solidFgAcc1" presStyleIdx="5" presStyleCnt="7"/>
      <dgm:spPr>
        <a:xfrm>
          <a:off x="445511" y="3696732"/>
          <a:ext cx="529117" cy="529117"/>
        </a:xfrm>
        <a:prstGeom prst="ellipse">
          <a:avLst/>
        </a:prstGeom>
      </dgm:spPr>
    </dgm:pt>
    <dgm:pt modelId="{61504972-AD58-447D-9F8B-2209342118A9}" type="pres">
      <dgm:prSet presAssocID="{93A57C7D-0606-46C3-A82D-65902088DD01}" presName="text_7" presStyleLbl="node1" presStyleIdx="6" presStyleCnt="7">
        <dgm:presLayoutVars>
          <dgm:bulletEnabled val="1"/>
        </dgm:presLayoutVars>
      </dgm:prSet>
      <dgm:spPr>
        <a:prstGeom prst="rect">
          <a:avLst/>
        </a:prstGeom>
      </dgm:spPr>
    </dgm:pt>
    <dgm:pt modelId="{6B46B2D5-98F1-43A7-8736-1DEAA1E074CF}" type="pres">
      <dgm:prSet presAssocID="{93A57C7D-0606-46C3-A82D-65902088DD01}" presName="accent_7" presStyleCnt="0"/>
      <dgm:spPr/>
    </dgm:pt>
    <dgm:pt modelId="{45878D5F-4414-4ADD-BA55-B17D681E3028}" type="pres">
      <dgm:prSet presAssocID="{93A57C7D-0606-46C3-A82D-65902088DD01}" presName="accentRepeatNode" presStyleLbl="solidFgAcc1" presStyleIdx="6" presStyleCnt="7"/>
      <dgm:spPr>
        <a:xfrm>
          <a:off x="62180" y="4332046"/>
          <a:ext cx="529117" cy="529117"/>
        </a:xfrm>
        <a:prstGeom prst="ellipse">
          <a:avLst/>
        </a:prstGeom>
      </dgm:spPr>
    </dgm:pt>
  </dgm:ptLst>
  <dgm:cxnLst>
    <dgm:cxn modelId="{3D114525-E58E-48E3-80E8-83DE3C9054F0}" type="presOf" srcId="{D0AE16AD-E1AB-469A-874F-3D7C8621B017}" destId="{99CB1C69-0E9A-43A9-8FC0-1E35484D0075}" srcOrd="0" destOrd="0" presId="urn:microsoft.com/office/officeart/2008/layout/VerticalCurvedList"/>
    <dgm:cxn modelId="{334F3036-000F-4966-8CDD-A18B206EC505}" srcId="{D0AE16AD-E1AB-469A-874F-3D7C8621B017}" destId="{E15244C0-E4DC-4C6E-8E7E-0E6D7B45542C}" srcOrd="4" destOrd="0" parTransId="{C497FD9B-621D-4D50-B7EC-BD7F8E94F925}" sibTransId="{BE260421-A0FD-4D3F-8879-B3DF5235FC76}"/>
    <dgm:cxn modelId="{4CFC875B-749B-4C68-9318-9BC20AED69DC}" srcId="{D0AE16AD-E1AB-469A-874F-3D7C8621B017}" destId="{B0A0FA5C-3E15-4319-9E76-1874D14559A3}" srcOrd="2" destOrd="0" parTransId="{9F0E29D5-D7A9-443E-BB4B-804619F418C6}" sibTransId="{BA1F2A9D-B327-4D94-A556-30D2A703B068}"/>
    <dgm:cxn modelId="{45A58466-5EDA-46E0-93A8-5E2351FAF0CC}" type="presOf" srcId="{55A459EF-C6F9-4985-901B-3DBB03A268E0}" destId="{44C69034-CD9B-4AB8-BB82-25C723001BAE}" srcOrd="0" destOrd="0" presId="urn:microsoft.com/office/officeart/2008/layout/VerticalCurvedList"/>
    <dgm:cxn modelId="{58EEC76E-569D-41C2-89EE-88E992D50A9C}" type="presOf" srcId="{BD61C962-B19C-4D08-8E33-32739D558EE5}" destId="{CE1C44A2-4420-498D-9AC7-01C87AD65E3B}" srcOrd="0" destOrd="0" presId="urn:microsoft.com/office/officeart/2008/layout/VerticalCurvedList"/>
    <dgm:cxn modelId="{462E1A57-F037-473C-89BB-8551EEEB11F6}" type="presOf" srcId="{B0A0FA5C-3E15-4319-9E76-1874D14559A3}" destId="{0CB8714D-8887-4C2A-917F-9274EBC69C2E}" srcOrd="0" destOrd="0" presId="urn:microsoft.com/office/officeart/2008/layout/VerticalCurvedList"/>
    <dgm:cxn modelId="{61EBFC7E-92DB-4B14-81E2-52F157A3EB8D}" srcId="{D0AE16AD-E1AB-469A-874F-3D7C8621B017}" destId="{0CAEE74C-19EE-4151-AD35-A1C90DA670FB}" srcOrd="3" destOrd="0" parTransId="{FAEA09A2-AA5B-44A2-B18A-4E84028F8FCF}" sibTransId="{3EECC3E8-FE7F-4468-A806-F0B32C972873}"/>
    <dgm:cxn modelId="{C4037198-9A8C-4F1B-A13D-8D3DA54CA2ED}" type="presOf" srcId="{7B3FD00F-4B3B-495D-BC8F-8305BB4BEBDD}" destId="{4C0E2026-250A-4B44-97AF-A698C36703AA}" srcOrd="0" destOrd="0" presId="urn:microsoft.com/office/officeart/2008/layout/VerticalCurvedList"/>
    <dgm:cxn modelId="{4F0F4CA8-6B7C-4524-87FD-8E699013FE58}" type="presOf" srcId="{E15244C0-E4DC-4C6E-8E7E-0E6D7B45542C}" destId="{E957D6F8-659B-4EEA-A5BB-8564953DC91D}" srcOrd="0" destOrd="0" presId="urn:microsoft.com/office/officeart/2008/layout/VerticalCurvedList"/>
    <dgm:cxn modelId="{CB8F83B7-6C62-4A1C-B4CC-21E721E3D935}" type="presOf" srcId="{1DFA59C0-08F2-4A4B-AA0E-3759B329AC22}" destId="{E5DD7FE3-05C9-4ADC-9A8C-3B1A1ED2E7CE}" srcOrd="0" destOrd="0" presId="urn:microsoft.com/office/officeart/2008/layout/VerticalCurvedList"/>
    <dgm:cxn modelId="{E438FAD8-5A0E-4CC4-8066-A009DBA27EC8}" srcId="{D0AE16AD-E1AB-469A-874F-3D7C8621B017}" destId="{55A459EF-C6F9-4985-901B-3DBB03A268E0}" srcOrd="1" destOrd="0" parTransId="{44CBB159-655D-4621-8EDF-C26D83E80490}" sibTransId="{C5FFD25F-A354-4717-A331-E71986FA1E83}"/>
    <dgm:cxn modelId="{E2EA06DD-E6DA-44B5-B8FB-D1E1C64A2679}" srcId="{D0AE16AD-E1AB-469A-874F-3D7C8621B017}" destId="{BD61C962-B19C-4D08-8E33-32739D558EE5}" srcOrd="5" destOrd="0" parTransId="{FF826A57-11DC-4ED9-8683-EB0A9541B04F}" sibTransId="{B7DF8BC1-7E1B-4BC2-9A3D-326FF07CE509}"/>
    <dgm:cxn modelId="{F4C5CCF3-BC2E-4716-A426-8C58278E1AFE}" srcId="{D0AE16AD-E1AB-469A-874F-3D7C8621B017}" destId="{93A57C7D-0606-46C3-A82D-65902088DD01}" srcOrd="6" destOrd="0" parTransId="{DE5A8F3D-64B2-41CB-BC58-E89E31C8F87A}" sibTransId="{407973EA-1634-477C-948B-3F578B9865C1}"/>
    <dgm:cxn modelId="{CBBF56F4-2247-4D37-AD92-B360A6B74A54}" type="presOf" srcId="{93A57C7D-0606-46C3-A82D-65902088DD01}" destId="{61504972-AD58-447D-9F8B-2209342118A9}" srcOrd="0" destOrd="0" presId="urn:microsoft.com/office/officeart/2008/layout/VerticalCurvedList"/>
    <dgm:cxn modelId="{1B41C2F5-555C-4A77-8B6E-139E86958953}" srcId="{D0AE16AD-E1AB-469A-874F-3D7C8621B017}" destId="{7B3FD00F-4B3B-495D-BC8F-8305BB4BEBDD}" srcOrd="0" destOrd="0" parTransId="{E5D73417-B1B0-4B0F-A7C1-46DC012075F9}" sibTransId="{1DFA59C0-08F2-4A4B-AA0E-3759B329AC22}"/>
    <dgm:cxn modelId="{BB12A3FB-56F1-4778-88DA-F6B6F9340C15}" type="presOf" srcId="{0CAEE74C-19EE-4151-AD35-A1C90DA670FB}" destId="{056FD0CA-7964-4A59-AC49-EC32DBD0E3A2}" srcOrd="0" destOrd="0" presId="urn:microsoft.com/office/officeart/2008/layout/VerticalCurvedList"/>
    <dgm:cxn modelId="{972145F0-C018-47AF-AB06-943DBA57B40A}" type="presParOf" srcId="{99CB1C69-0E9A-43A9-8FC0-1E35484D0075}" destId="{2DBB2675-C105-4275-B974-8E8C927DDD84}" srcOrd="0" destOrd="0" presId="urn:microsoft.com/office/officeart/2008/layout/VerticalCurvedList"/>
    <dgm:cxn modelId="{6B5B717E-E105-48BA-B76E-873017633AC2}" type="presParOf" srcId="{2DBB2675-C105-4275-B974-8E8C927DDD84}" destId="{0D82E723-BAC2-414C-AA3E-5B898BAD45D0}" srcOrd="0" destOrd="0" presId="urn:microsoft.com/office/officeart/2008/layout/VerticalCurvedList"/>
    <dgm:cxn modelId="{A3DF871B-AE4A-4D0E-BB69-8C92A4B01D96}" type="presParOf" srcId="{0D82E723-BAC2-414C-AA3E-5B898BAD45D0}" destId="{1EC491D4-7221-40DA-9111-705967A0A10E}" srcOrd="0" destOrd="0" presId="urn:microsoft.com/office/officeart/2008/layout/VerticalCurvedList"/>
    <dgm:cxn modelId="{4A1A0DA5-66C3-41F3-AC79-44EBB782C7FC}" type="presParOf" srcId="{0D82E723-BAC2-414C-AA3E-5B898BAD45D0}" destId="{E5DD7FE3-05C9-4ADC-9A8C-3B1A1ED2E7CE}" srcOrd="1" destOrd="0" presId="urn:microsoft.com/office/officeart/2008/layout/VerticalCurvedList"/>
    <dgm:cxn modelId="{9DEA7B3E-62F9-46A8-8F09-874E94BF785B}" type="presParOf" srcId="{0D82E723-BAC2-414C-AA3E-5B898BAD45D0}" destId="{9684AB97-24C5-4F9A-869A-E20E4F9FD82E}" srcOrd="2" destOrd="0" presId="urn:microsoft.com/office/officeart/2008/layout/VerticalCurvedList"/>
    <dgm:cxn modelId="{005CF9E7-69C4-4A74-B8D3-ADFA5E059B7A}" type="presParOf" srcId="{0D82E723-BAC2-414C-AA3E-5B898BAD45D0}" destId="{8844A727-2443-4E1B-AAAE-66714BBD5FBA}" srcOrd="3" destOrd="0" presId="urn:microsoft.com/office/officeart/2008/layout/VerticalCurvedList"/>
    <dgm:cxn modelId="{535FC376-E1AB-4459-A46B-3A51E88893FC}" type="presParOf" srcId="{2DBB2675-C105-4275-B974-8E8C927DDD84}" destId="{4C0E2026-250A-4B44-97AF-A698C36703AA}" srcOrd="1" destOrd="0" presId="urn:microsoft.com/office/officeart/2008/layout/VerticalCurvedList"/>
    <dgm:cxn modelId="{4C61A647-B370-4662-AFE7-4FA8CD08EF9E}" type="presParOf" srcId="{2DBB2675-C105-4275-B974-8E8C927DDD84}" destId="{2990FA81-5E3E-448C-9855-77EC530D965C}" srcOrd="2" destOrd="0" presId="urn:microsoft.com/office/officeart/2008/layout/VerticalCurvedList"/>
    <dgm:cxn modelId="{0F2B30B2-FEA9-4410-93C0-1B6F3E72A698}" type="presParOf" srcId="{2990FA81-5E3E-448C-9855-77EC530D965C}" destId="{D3FCF06A-FE33-4381-8942-3CDCB3E7F7B0}" srcOrd="0" destOrd="0" presId="urn:microsoft.com/office/officeart/2008/layout/VerticalCurvedList"/>
    <dgm:cxn modelId="{6202AB8D-CFB5-4397-9C93-5C576AAC3F32}" type="presParOf" srcId="{2DBB2675-C105-4275-B974-8E8C927DDD84}" destId="{44C69034-CD9B-4AB8-BB82-25C723001BAE}" srcOrd="3" destOrd="0" presId="urn:microsoft.com/office/officeart/2008/layout/VerticalCurvedList"/>
    <dgm:cxn modelId="{3E06B8D8-40A9-4E04-B162-A14CFD1A7C2D}" type="presParOf" srcId="{2DBB2675-C105-4275-B974-8E8C927DDD84}" destId="{7EE7C7FC-B632-4005-BD49-EF1B1705415D}" srcOrd="4" destOrd="0" presId="urn:microsoft.com/office/officeart/2008/layout/VerticalCurvedList"/>
    <dgm:cxn modelId="{77E2BF8A-2D04-4F82-A054-587BF7E715F6}" type="presParOf" srcId="{7EE7C7FC-B632-4005-BD49-EF1B1705415D}" destId="{41606269-FDAA-4C5E-A082-F4CA199E5BCB}" srcOrd="0" destOrd="0" presId="urn:microsoft.com/office/officeart/2008/layout/VerticalCurvedList"/>
    <dgm:cxn modelId="{34190EAB-872A-426F-B2EA-746402012B97}" type="presParOf" srcId="{2DBB2675-C105-4275-B974-8E8C927DDD84}" destId="{0CB8714D-8887-4C2A-917F-9274EBC69C2E}" srcOrd="5" destOrd="0" presId="urn:microsoft.com/office/officeart/2008/layout/VerticalCurvedList"/>
    <dgm:cxn modelId="{5A1E9259-E464-462F-90EB-4DAB688919BD}" type="presParOf" srcId="{2DBB2675-C105-4275-B974-8E8C927DDD84}" destId="{31489DFA-1D87-40AA-9191-3511813C4F50}" srcOrd="6" destOrd="0" presId="urn:microsoft.com/office/officeart/2008/layout/VerticalCurvedList"/>
    <dgm:cxn modelId="{0C13171D-5049-4147-AEFE-1D0794C07381}" type="presParOf" srcId="{31489DFA-1D87-40AA-9191-3511813C4F50}" destId="{51C00577-7393-46AA-B0B4-08DD7832BB10}" srcOrd="0" destOrd="0" presId="urn:microsoft.com/office/officeart/2008/layout/VerticalCurvedList"/>
    <dgm:cxn modelId="{8D0EE3BA-687A-4307-8821-95B58732E8E7}" type="presParOf" srcId="{2DBB2675-C105-4275-B974-8E8C927DDD84}" destId="{056FD0CA-7964-4A59-AC49-EC32DBD0E3A2}" srcOrd="7" destOrd="0" presId="urn:microsoft.com/office/officeart/2008/layout/VerticalCurvedList"/>
    <dgm:cxn modelId="{F3761949-A435-47B7-A5FE-283D354F66E1}" type="presParOf" srcId="{2DBB2675-C105-4275-B974-8E8C927DDD84}" destId="{00CFE44F-AF5B-4016-B45E-0EDE0A6E952A}" srcOrd="8" destOrd="0" presId="urn:microsoft.com/office/officeart/2008/layout/VerticalCurvedList"/>
    <dgm:cxn modelId="{EC57C5A9-1885-4299-A6C3-E05A4471ECD0}" type="presParOf" srcId="{00CFE44F-AF5B-4016-B45E-0EDE0A6E952A}" destId="{1256E3D2-C48D-4ABC-9B3D-12FD3FA73C88}" srcOrd="0" destOrd="0" presId="urn:microsoft.com/office/officeart/2008/layout/VerticalCurvedList"/>
    <dgm:cxn modelId="{1E999F3B-9CE3-42E3-850F-24555AE1BE60}" type="presParOf" srcId="{2DBB2675-C105-4275-B974-8E8C927DDD84}" destId="{E957D6F8-659B-4EEA-A5BB-8564953DC91D}" srcOrd="9" destOrd="0" presId="urn:microsoft.com/office/officeart/2008/layout/VerticalCurvedList"/>
    <dgm:cxn modelId="{8B4CFBA3-61BB-448B-A147-2E2E3FCDFED8}" type="presParOf" srcId="{2DBB2675-C105-4275-B974-8E8C927DDD84}" destId="{18B68B8F-2ADC-41D5-B542-DF30958AB975}" srcOrd="10" destOrd="0" presId="urn:microsoft.com/office/officeart/2008/layout/VerticalCurvedList"/>
    <dgm:cxn modelId="{0DA4BC35-33B7-4F10-982B-CCE0521C866F}" type="presParOf" srcId="{18B68B8F-2ADC-41D5-B542-DF30958AB975}" destId="{EF89A514-F35B-4CC4-ACAF-76FC40847333}" srcOrd="0" destOrd="0" presId="urn:microsoft.com/office/officeart/2008/layout/VerticalCurvedList"/>
    <dgm:cxn modelId="{BBCE367D-9522-4ABF-84BF-BFAEF4067F70}" type="presParOf" srcId="{2DBB2675-C105-4275-B974-8E8C927DDD84}" destId="{CE1C44A2-4420-498D-9AC7-01C87AD65E3B}" srcOrd="11" destOrd="0" presId="urn:microsoft.com/office/officeart/2008/layout/VerticalCurvedList"/>
    <dgm:cxn modelId="{80262DDB-3BA4-4821-BB78-E2E941E58930}" type="presParOf" srcId="{2DBB2675-C105-4275-B974-8E8C927DDD84}" destId="{C80704BF-823A-4D3B-BFCA-DCBA2DDC5D3B}" srcOrd="12" destOrd="0" presId="urn:microsoft.com/office/officeart/2008/layout/VerticalCurvedList"/>
    <dgm:cxn modelId="{8AE8F424-9EE0-4F52-BBB1-B23278465E10}" type="presParOf" srcId="{C80704BF-823A-4D3B-BFCA-DCBA2DDC5D3B}" destId="{E388C2D2-6464-4491-96CC-6975DD9A0055}" srcOrd="0" destOrd="0" presId="urn:microsoft.com/office/officeart/2008/layout/VerticalCurvedList"/>
    <dgm:cxn modelId="{7886C9C1-D914-4C63-B390-EAFE61A0778C}" type="presParOf" srcId="{2DBB2675-C105-4275-B974-8E8C927DDD84}" destId="{61504972-AD58-447D-9F8B-2209342118A9}" srcOrd="13" destOrd="0" presId="urn:microsoft.com/office/officeart/2008/layout/VerticalCurvedList"/>
    <dgm:cxn modelId="{59E1DF04-8AF8-4021-B41E-05E62ECE0358}" type="presParOf" srcId="{2DBB2675-C105-4275-B974-8E8C927DDD84}" destId="{6B46B2D5-98F1-43A7-8736-1DEAA1E074CF}" srcOrd="14" destOrd="0" presId="urn:microsoft.com/office/officeart/2008/layout/VerticalCurvedList"/>
    <dgm:cxn modelId="{62B5CC1E-C463-4031-8FD0-600AFACA1DC1}" type="presParOf" srcId="{6B46B2D5-98F1-43A7-8736-1DEAA1E074CF}" destId="{45878D5F-4414-4ADD-BA55-B17D681E3028}" srcOrd="0" destOrd="0" presId="urn:microsoft.com/office/officeart/2008/layout/VerticalCurvedLis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49EC2D3-5F02-413B-BEFE-AD0DB3725E94}" type="doc">
      <dgm:prSet loTypeId="urn:microsoft.com/office/officeart/2008/layout/AlternatingHexagons" loCatId="list" qsTypeId="urn:microsoft.com/office/officeart/2005/8/quickstyle/simple2" qsCatId="simple" csTypeId="urn:microsoft.com/office/officeart/2005/8/colors/colorful2" csCatId="colorful" phldr="1"/>
      <dgm:spPr/>
      <dgm:t>
        <a:bodyPr/>
        <a:lstStyle/>
        <a:p>
          <a:endParaRPr lang="en-ZA"/>
        </a:p>
      </dgm:t>
    </dgm:pt>
    <dgm:pt modelId="{AE5733FA-AA49-4E94-B95A-57A1A577517B}">
      <dgm:prSet phldrT="[Text]" custT="1"/>
      <dgm:spPr/>
      <dgm:t>
        <a:bodyPr/>
        <a:lstStyle/>
        <a:p>
          <a:r>
            <a:rPr lang="en-ZA" sz="1050"/>
            <a:t>SDG</a:t>
          </a:r>
        </a:p>
      </dgm:t>
    </dgm:pt>
    <dgm:pt modelId="{B363D6CE-A61B-4D36-A981-D48D237853B4}" type="parTrans" cxnId="{4607DDDD-201A-4D20-A96C-B12F69D9A049}">
      <dgm:prSet/>
      <dgm:spPr/>
      <dgm:t>
        <a:bodyPr/>
        <a:lstStyle/>
        <a:p>
          <a:endParaRPr lang="en-ZA"/>
        </a:p>
      </dgm:t>
    </dgm:pt>
    <dgm:pt modelId="{9E0E370B-1C56-49BC-A06D-DF9FCFA8642B}" type="sibTrans" cxnId="{4607DDDD-201A-4D20-A96C-B12F69D9A049}">
      <dgm:prSet custT="1"/>
      <dgm:spPr/>
      <dgm:t>
        <a:bodyPr/>
        <a:lstStyle/>
        <a:p>
          <a:r>
            <a:rPr lang="en-ZA" sz="1100"/>
            <a:t>NDP</a:t>
          </a:r>
        </a:p>
      </dgm:t>
    </dgm:pt>
    <dgm:pt modelId="{6C97655A-3653-43CC-A407-97FBDF3E0926}">
      <dgm:prSet phldrT="[Text]" custT="1"/>
      <dgm:spPr/>
      <dgm:t>
        <a:bodyPr/>
        <a:lstStyle/>
        <a:p>
          <a:r>
            <a:rPr lang="en-ZA" sz="1000"/>
            <a:t>Western Cape </a:t>
          </a:r>
          <a:r>
            <a:rPr lang="en-ZA" sz="700"/>
            <a:t>Government </a:t>
          </a:r>
          <a:r>
            <a:rPr lang="en-ZA" sz="1000"/>
            <a:t> PSO's</a:t>
          </a:r>
        </a:p>
      </dgm:t>
    </dgm:pt>
    <dgm:pt modelId="{FE91F74A-DCF0-4B43-895C-62A8FAE051FD}" type="parTrans" cxnId="{7A08E7C1-7DA4-4067-AF7F-34A19285C95C}">
      <dgm:prSet/>
      <dgm:spPr/>
      <dgm:t>
        <a:bodyPr/>
        <a:lstStyle/>
        <a:p>
          <a:endParaRPr lang="en-ZA"/>
        </a:p>
      </dgm:t>
    </dgm:pt>
    <dgm:pt modelId="{8B357301-A197-4CC7-A781-6167FFF714B5}" type="sibTrans" cxnId="{7A08E7C1-7DA4-4067-AF7F-34A19285C95C}">
      <dgm:prSet custT="1"/>
      <dgm:spPr/>
      <dgm:t>
        <a:bodyPr/>
        <a:lstStyle/>
        <a:p>
          <a:r>
            <a:rPr lang="en-ZA" sz="1100"/>
            <a:t>GRDM Strategic Goals</a:t>
          </a:r>
        </a:p>
      </dgm:t>
    </dgm:pt>
    <dgm:pt modelId="{6AFD8BAA-C79C-46AC-A788-A8C241DC9761}">
      <dgm:prSet phldrT="[Text]" custT="1"/>
      <dgm:spPr/>
      <dgm:t>
        <a:bodyPr/>
        <a:lstStyle/>
        <a:p>
          <a:r>
            <a:rPr lang="en-ZA" sz="1100"/>
            <a:t>MDG</a:t>
          </a:r>
        </a:p>
      </dgm:t>
    </dgm:pt>
    <dgm:pt modelId="{08427605-3657-4722-B677-03CAB3383A85}" type="parTrans" cxnId="{023FFC87-A3BA-4C5F-BD69-CC77C7028D1A}">
      <dgm:prSet/>
      <dgm:spPr/>
      <dgm:t>
        <a:bodyPr/>
        <a:lstStyle/>
        <a:p>
          <a:endParaRPr lang="en-ZA"/>
        </a:p>
      </dgm:t>
    </dgm:pt>
    <dgm:pt modelId="{4FE4178A-1EE2-4598-8EB5-F381102C4AA5}" type="sibTrans" cxnId="{023FFC87-A3BA-4C5F-BD69-CC77C7028D1A}">
      <dgm:prSet/>
      <dgm:spPr/>
      <dgm:t>
        <a:bodyPr/>
        <a:lstStyle/>
        <a:p>
          <a:r>
            <a:rPr lang="en-ZA"/>
            <a:t>National Government Outcomes</a:t>
          </a:r>
        </a:p>
      </dgm:t>
    </dgm:pt>
    <dgm:pt modelId="{530E7214-9502-4BFA-A4E2-71FD895573C3}" type="pres">
      <dgm:prSet presAssocID="{E49EC2D3-5F02-413B-BEFE-AD0DB3725E94}" presName="Name0" presStyleCnt="0">
        <dgm:presLayoutVars>
          <dgm:chMax/>
          <dgm:chPref/>
          <dgm:dir/>
          <dgm:animLvl val="lvl"/>
        </dgm:presLayoutVars>
      </dgm:prSet>
      <dgm:spPr/>
    </dgm:pt>
    <dgm:pt modelId="{52097100-75EC-42AA-8B75-A80DDBC2C00A}" type="pres">
      <dgm:prSet presAssocID="{AE5733FA-AA49-4E94-B95A-57A1A577517B}" presName="composite" presStyleCnt="0"/>
      <dgm:spPr/>
    </dgm:pt>
    <dgm:pt modelId="{36527644-CE7B-4B77-A408-FDF9AAB8B421}" type="pres">
      <dgm:prSet presAssocID="{AE5733FA-AA49-4E94-B95A-57A1A577517B}" presName="Parent1" presStyleLbl="node1" presStyleIdx="0" presStyleCnt="6">
        <dgm:presLayoutVars>
          <dgm:chMax val="1"/>
          <dgm:chPref val="1"/>
          <dgm:bulletEnabled val="1"/>
        </dgm:presLayoutVars>
      </dgm:prSet>
      <dgm:spPr/>
    </dgm:pt>
    <dgm:pt modelId="{3D161D47-DDB7-4D94-ABE3-E22130754355}" type="pres">
      <dgm:prSet presAssocID="{AE5733FA-AA49-4E94-B95A-57A1A577517B}" presName="Childtext1" presStyleLbl="revTx" presStyleIdx="0" presStyleCnt="3">
        <dgm:presLayoutVars>
          <dgm:chMax val="0"/>
          <dgm:chPref val="0"/>
          <dgm:bulletEnabled val="1"/>
        </dgm:presLayoutVars>
      </dgm:prSet>
      <dgm:spPr/>
    </dgm:pt>
    <dgm:pt modelId="{1081F5BC-04E3-4353-8152-D026E4760E24}" type="pres">
      <dgm:prSet presAssocID="{AE5733FA-AA49-4E94-B95A-57A1A577517B}" presName="BalanceSpacing" presStyleCnt="0"/>
      <dgm:spPr/>
    </dgm:pt>
    <dgm:pt modelId="{FBE169B4-FC3C-4D78-B368-15A18BF59717}" type="pres">
      <dgm:prSet presAssocID="{AE5733FA-AA49-4E94-B95A-57A1A577517B}" presName="BalanceSpacing1" presStyleCnt="0"/>
      <dgm:spPr/>
    </dgm:pt>
    <dgm:pt modelId="{D36CB5A4-23ED-415F-8539-B68309CA9D1B}" type="pres">
      <dgm:prSet presAssocID="{9E0E370B-1C56-49BC-A06D-DF9FCFA8642B}" presName="Accent1Text" presStyleLbl="node1" presStyleIdx="1" presStyleCnt="6" custLinFactNeighborX="51168" custLinFactNeighborY="84086"/>
      <dgm:spPr/>
    </dgm:pt>
    <dgm:pt modelId="{544CAF00-AFFA-410F-B0FE-26FF264C90DE}" type="pres">
      <dgm:prSet presAssocID="{9E0E370B-1C56-49BC-A06D-DF9FCFA8642B}" presName="spaceBetweenRectangles" presStyleCnt="0"/>
      <dgm:spPr/>
    </dgm:pt>
    <dgm:pt modelId="{066ED093-C6A6-4686-963C-4316C0C929E9}" type="pres">
      <dgm:prSet presAssocID="{6C97655A-3653-43CC-A407-97FBDF3E0926}" presName="composite" presStyleCnt="0"/>
      <dgm:spPr/>
    </dgm:pt>
    <dgm:pt modelId="{39268DCE-998A-45A0-BB6B-B7A4534502D4}" type="pres">
      <dgm:prSet presAssocID="{6C97655A-3653-43CC-A407-97FBDF3E0926}" presName="Parent1" presStyleLbl="node1" presStyleIdx="2" presStyleCnt="6" custLinFactNeighborX="-69020" custLinFactNeighborY="76291">
        <dgm:presLayoutVars>
          <dgm:chMax val="1"/>
          <dgm:chPref val="1"/>
          <dgm:bulletEnabled val="1"/>
        </dgm:presLayoutVars>
      </dgm:prSet>
      <dgm:spPr/>
    </dgm:pt>
    <dgm:pt modelId="{1E57AF39-FF51-4A27-9961-0D5F18E619D9}" type="pres">
      <dgm:prSet presAssocID="{6C97655A-3653-43CC-A407-97FBDF3E0926}" presName="Childtext1" presStyleLbl="revTx" presStyleIdx="1" presStyleCnt="3">
        <dgm:presLayoutVars>
          <dgm:chMax val="0"/>
          <dgm:chPref val="0"/>
          <dgm:bulletEnabled val="1"/>
        </dgm:presLayoutVars>
      </dgm:prSet>
      <dgm:spPr/>
    </dgm:pt>
    <dgm:pt modelId="{70EC349C-F991-4BB5-B60A-EA49BBAA33C5}" type="pres">
      <dgm:prSet presAssocID="{6C97655A-3653-43CC-A407-97FBDF3E0926}" presName="BalanceSpacing" presStyleCnt="0"/>
      <dgm:spPr/>
    </dgm:pt>
    <dgm:pt modelId="{4A907581-E737-47EC-83FB-83D8317E6476}" type="pres">
      <dgm:prSet presAssocID="{6C97655A-3653-43CC-A407-97FBDF3E0926}" presName="BalanceSpacing1" presStyleCnt="0"/>
      <dgm:spPr/>
    </dgm:pt>
    <dgm:pt modelId="{02E968CC-28BD-411B-9999-0BF536265A6F}" type="pres">
      <dgm:prSet presAssocID="{8B357301-A197-4CC7-A781-6167FFF714B5}" presName="Accent1Text" presStyleLbl="node1" presStyleIdx="3" presStyleCnt="6" custLinFactNeighborX="-59979" custLinFactNeighborY="84991"/>
      <dgm:spPr/>
    </dgm:pt>
    <dgm:pt modelId="{A53F458C-D287-471D-AF2F-FF1033AC370F}" type="pres">
      <dgm:prSet presAssocID="{8B357301-A197-4CC7-A781-6167FFF714B5}" presName="spaceBetweenRectangles" presStyleCnt="0"/>
      <dgm:spPr/>
    </dgm:pt>
    <dgm:pt modelId="{F5D73CC8-6960-48AB-9928-B0AFEE2342B2}" type="pres">
      <dgm:prSet presAssocID="{6AFD8BAA-C79C-46AC-A788-A8C241DC9761}" presName="composite" presStyleCnt="0"/>
      <dgm:spPr/>
    </dgm:pt>
    <dgm:pt modelId="{76E4A89F-2FFF-4BB1-98DC-9A5135A674E2}" type="pres">
      <dgm:prSet presAssocID="{6AFD8BAA-C79C-46AC-A788-A8C241DC9761}" presName="Parent1" presStyleLbl="node1" presStyleIdx="4" presStyleCnt="6" custScaleX="107638" custLinFactX="-65158" custLinFactNeighborX="-100000" custLinFactNeighborY="-87725">
        <dgm:presLayoutVars>
          <dgm:chMax val="1"/>
          <dgm:chPref val="1"/>
          <dgm:bulletEnabled val="1"/>
        </dgm:presLayoutVars>
      </dgm:prSet>
      <dgm:spPr/>
    </dgm:pt>
    <dgm:pt modelId="{26D5BB15-93A6-46B0-A765-D9DE2AB5F0DD}" type="pres">
      <dgm:prSet presAssocID="{6AFD8BAA-C79C-46AC-A788-A8C241DC9761}" presName="Childtext1" presStyleLbl="revTx" presStyleIdx="2" presStyleCnt="3">
        <dgm:presLayoutVars>
          <dgm:chMax val="0"/>
          <dgm:chPref val="0"/>
          <dgm:bulletEnabled val="1"/>
        </dgm:presLayoutVars>
      </dgm:prSet>
      <dgm:spPr/>
    </dgm:pt>
    <dgm:pt modelId="{7197A0D4-77E4-4E29-8110-271CB2482A75}" type="pres">
      <dgm:prSet presAssocID="{6AFD8BAA-C79C-46AC-A788-A8C241DC9761}" presName="BalanceSpacing" presStyleCnt="0"/>
      <dgm:spPr/>
    </dgm:pt>
    <dgm:pt modelId="{01F3C073-25A5-49B8-9513-5B848EF6CAD7}" type="pres">
      <dgm:prSet presAssocID="{6AFD8BAA-C79C-46AC-A788-A8C241DC9761}" presName="BalanceSpacing1" presStyleCnt="0"/>
      <dgm:spPr/>
    </dgm:pt>
    <dgm:pt modelId="{F2648A37-7EC6-4A30-96C3-3298C3C2BF7E}" type="pres">
      <dgm:prSet presAssocID="{4FE4178A-1EE2-4598-8EB5-F381102C4AA5}" presName="Accent1Text" presStyleLbl="node1" presStyleIdx="5" presStyleCnt="6" custLinFactY="-70194" custLinFactNeighborX="2321" custLinFactNeighborY="-100000"/>
      <dgm:spPr/>
    </dgm:pt>
  </dgm:ptLst>
  <dgm:cxnLst>
    <dgm:cxn modelId="{61385735-C74C-483A-A22D-8DD52CCDDE83}" type="presOf" srcId="{9E0E370B-1C56-49BC-A06D-DF9FCFA8642B}" destId="{D36CB5A4-23ED-415F-8539-B68309CA9D1B}" srcOrd="0" destOrd="0" presId="urn:microsoft.com/office/officeart/2008/layout/AlternatingHexagons"/>
    <dgm:cxn modelId="{E195F084-F821-43D7-B924-AA022A78A457}" type="presOf" srcId="{4FE4178A-1EE2-4598-8EB5-F381102C4AA5}" destId="{F2648A37-7EC6-4A30-96C3-3298C3C2BF7E}" srcOrd="0" destOrd="0" presId="urn:microsoft.com/office/officeart/2008/layout/AlternatingHexagons"/>
    <dgm:cxn modelId="{023FFC87-A3BA-4C5F-BD69-CC77C7028D1A}" srcId="{E49EC2D3-5F02-413B-BEFE-AD0DB3725E94}" destId="{6AFD8BAA-C79C-46AC-A788-A8C241DC9761}" srcOrd="2" destOrd="0" parTransId="{08427605-3657-4722-B677-03CAB3383A85}" sibTransId="{4FE4178A-1EE2-4598-8EB5-F381102C4AA5}"/>
    <dgm:cxn modelId="{D7BFCAAB-7703-41C8-B108-E2AF59609475}" type="presOf" srcId="{6C97655A-3653-43CC-A407-97FBDF3E0926}" destId="{39268DCE-998A-45A0-BB6B-B7A4534502D4}" srcOrd="0" destOrd="0" presId="urn:microsoft.com/office/officeart/2008/layout/AlternatingHexagons"/>
    <dgm:cxn modelId="{C7F136AF-F52E-48BA-A4FF-1493A2AB4D79}" type="presOf" srcId="{6AFD8BAA-C79C-46AC-A788-A8C241DC9761}" destId="{76E4A89F-2FFF-4BB1-98DC-9A5135A674E2}" srcOrd="0" destOrd="0" presId="urn:microsoft.com/office/officeart/2008/layout/AlternatingHexagons"/>
    <dgm:cxn modelId="{53EFFAB5-1F82-437D-AEFD-A02A199E5C20}" type="presOf" srcId="{8B357301-A197-4CC7-A781-6167FFF714B5}" destId="{02E968CC-28BD-411B-9999-0BF536265A6F}" srcOrd="0" destOrd="0" presId="urn:microsoft.com/office/officeart/2008/layout/AlternatingHexagons"/>
    <dgm:cxn modelId="{7A08E7C1-7DA4-4067-AF7F-34A19285C95C}" srcId="{E49EC2D3-5F02-413B-BEFE-AD0DB3725E94}" destId="{6C97655A-3653-43CC-A407-97FBDF3E0926}" srcOrd="1" destOrd="0" parTransId="{FE91F74A-DCF0-4B43-895C-62A8FAE051FD}" sibTransId="{8B357301-A197-4CC7-A781-6167FFF714B5}"/>
    <dgm:cxn modelId="{4607DDDD-201A-4D20-A96C-B12F69D9A049}" srcId="{E49EC2D3-5F02-413B-BEFE-AD0DB3725E94}" destId="{AE5733FA-AA49-4E94-B95A-57A1A577517B}" srcOrd="0" destOrd="0" parTransId="{B363D6CE-A61B-4D36-A981-D48D237853B4}" sibTransId="{9E0E370B-1C56-49BC-A06D-DF9FCFA8642B}"/>
    <dgm:cxn modelId="{1E4507F2-0674-47FA-BBA9-46CFEFCE2A72}" type="presOf" srcId="{E49EC2D3-5F02-413B-BEFE-AD0DB3725E94}" destId="{530E7214-9502-4BFA-A4E2-71FD895573C3}" srcOrd="0" destOrd="0" presId="urn:microsoft.com/office/officeart/2008/layout/AlternatingHexagons"/>
    <dgm:cxn modelId="{4B0C6BF2-A6EA-4C98-A6D6-271C8857A499}" type="presOf" srcId="{AE5733FA-AA49-4E94-B95A-57A1A577517B}" destId="{36527644-CE7B-4B77-A408-FDF9AAB8B421}" srcOrd="0" destOrd="0" presId="urn:microsoft.com/office/officeart/2008/layout/AlternatingHexagons"/>
    <dgm:cxn modelId="{B8BC9CA1-C9B0-4510-9FFC-D8522694B8A0}" type="presParOf" srcId="{530E7214-9502-4BFA-A4E2-71FD895573C3}" destId="{52097100-75EC-42AA-8B75-A80DDBC2C00A}" srcOrd="0" destOrd="0" presId="urn:microsoft.com/office/officeart/2008/layout/AlternatingHexagons"/>
    <dgm:cxn modelId="{00246B21-8216-472F-BD80-1DC2BA1A7D3C}" type="presParOf" srcId="{52097100-75EC-42AA-8B75-A80DDBC2C00A}" destId="{36527644-CE7B-4B77-A408-FDF9AAB8B421}" srcOrd="0" destOrd="0" presId="urn:microsoft.com/office/officeart/2008/layout/AlternatingHexagons"/>
    <dgm:cxn modelId="{511F7F77-8087-4BD6-82C5-30384FFC045B}" type="presParOf" srcId="{52097100-75EC-42AA-8B75-A80DDBC2C00A}" destId="{3D161D47-DDB7-4D94-ABE3-E22130754355}" srcOrd="1" destOrd="0" presId="urn:microsoft.com/office/officeart/2008/layout/AlternatingHexagons"/>
    <dgm:cxn modelId="{CB1D4015-32C4-4325-9B74-1F34274B5A91}" type="presParOf" srcId="{52097100-75EC-42AA-8B75-A80DDBC2C00A}" destId="{1081F5BC-04E3-4353-8152-D026E4760E24}" srcOrd="2" destOrd="0" presId="urn:microsoft.com/office/officeart/2008/layout/AlternatingHexagons"/>
    <dgm:cxn modelId="{81AFA95D-360F-4285-AA62-3573ABB3C08A}" type="presParOf" srcId="{52097100-75EC-42AA-8B75-A80DDBC2C00A}" destId="{FBE169B4-FC3C-4D78-B368-15A18BF59717}" srcOrd="3" destOrd="0" presId="urn:microsoft.com/office/officeart/2008/layout/AlternatingHexagons"/>
    <dgm:cxn modelId="{19D954E7-03E8-46DA-BF87-4A8D8739C11A}" type="presParOf" srcId="{52097100-75EC-42AA-8B75-A80DDBC2C00A}" destId="{D36CB5A4-23ED-415F-8539-B68309CA9D1B}" srcOrd="4" destOrd="0" presId="urn:microsoft.com/office/officeart/2008/layout/AlternatingHexagons"/>
    <dgm:cxn modelId="{AFE5F302-DFF7-4751-B416-1419982E0EED}" type="presParOf" srcId="{530E7214-9502-4BFA-A4E2-71FD895573C3}" destId="{544CAF00-AFFA-410F-B0FE-26FF264C90DE}" srcOrd="1" destOrd="0" presId="urn:microsoft.com/office/officeart/2008/layout/AlternatingHexagons"/>
    <dgm:cxn modelId="{437EDE05-26B3-47F5-B145-979C70974969}" type="presParOf" srcId="{530E7214-9502-4BFA-A4E2-71FD895573C3}" destId="{066ED093-C6A6-4686-963C-4316C0C929E9}" srcOrd="2" destOrd="0" presId="urn:microsoft.com/office/officeart/2008/layout/AlternatingHexagons"/>
    <dgm:cxn modelId="{60936010-0350-497D-AC9B-1733C925F81C}" type="presParOf" srcId="{066ED093-C6A6-4686-963C-4316C0C929E9}" destId="{39268DCE-998A-45A0-BB6B-B7A4534502D4}" srcOrd="0" destOrd="0" presId="urn:microsoft.com/office/officeart/2008/layout/AlternatingHexagons"/>
    <dgm:cxn modelId="{48B82149-7DA8-400B-AD90-7F9EA7FFB8B1}" type="presParOf" srcId="{066ED093-C6A6-4686-963C-4316C0C929E9}" destId="{1E57AF39-FF51-4A27-9961-0D5F18E619D9}" srcOrd="1" destOrd="0" presId="urn:microsoft.com/office/officeart/2008/layout/AlternatingHexagons"/>
    <dgm:cxn modelId="{88659B11-995B-4638-A394-2696F740CE4F}" type="presParOf" srcId="{066ED093-C6A6-4686-963C-4316C0C929E9}" destId="{70EC349C-F991-4BB5-B60A-EA49BBAA33C5}" srcOrd="2" destOrd="0" presId="urn:microsoft.com/office/officeart/2008/layout/AlternatingHexagons"/>
    <dgm:cxn modelId="{958C89FF-E963-40C1-B696-E81974EDADB8}" type="presParOf" srcId="{066ED093-C6A6-4686-963C-4316C0C929E9}" destId="{4A907581-E737-47EC-83FB-83D8317E6476}" srcOrd="3" destOrd="0" presId="urn:microsoft.com/office/officeart/2008/layout/AlternatingHexagons"/>
    <dgm:cxn modelId="{90FE649B-D28B-4E95-B60B-D7EDC3B4029A}" type="presParOf" srcId="{066ED093-C6A6-4686-963C-4316C0C929E9}" destId="{02E968CC-28BD-411B-9999-0BF536265A6F}" srcOrd="4" destOrd="0" presId="urn:microsoft.com/office/officeart/2008/layout/AlternatingHexagons"/>
    <dgm:cxn modelId="{0E99A5FC-2D9A-4049-B4C8-AC9A54150DC3}" type="presParOf" srcId="{530E7214-9502-4BFA-A4E2-71FD895573C3}" destId="{A53F458C-D287-471D-AF2F-FF1033AC370F}" srcOrd="3" destOrd="0" presId="urn:microsoft.com/office/officeart/2008/layout/AlternatingHexagons"/>
    <dgm:cxn modelId="{343684D1-3EC1-4FA2-BEAC-5EC8EF263902}" type="presParOf" srcId="{530E7214-9502-4BFA-A4E2-71FD895573C3}" destId="{F5D73CC8-6960-48AB-9928-B0AFEE2342B2}" srcOrd="4" destOrd="0" presId="urn:microsoft.com/office/officeart/2008/layout/AlternatingHexagons"/>
    <dgm:cxn modelId="{F331D188-9F81-41A7-9229-1FFED2EFEF78}" type="presParOf" srcId="{F5D73CC8-6960-48AB-9928-B0AFEE2342B2}" destId="{76E4A89F-2FFF-4BB1-98DC-9A5135A674E2}" srcOrd="0" destOrd="0" presId="urn:microsoft.com/office/officeart/2008/layout/AlternatingHexagons"/>
    <dgm:cxn modelId="{066882CD-498C-4E25-945C-26194865D189}" type="presParOf" srcId="{F5D73CC8-6960-48AB-9928-B0AFEE2342B2}" destId="{26D5BB15-93A6-46B0-A765-D9DE2AB5F0DD}" srcOrd="1" destOrd="0" presId="urn:microsoft.com/office/officeart/2008/layout/AlternatingHexagons"/>
    <dgm:cxn modelId="{6F0A892E-1E7A-40B2-AF6A-20F781EDCD4C}" type="presParOf" srcId="{F5D73CC8-6960-48AB-9928-B0AFEE2342B2}" destId="{7197A0D4-77E4-4E29-8110-271CB2482A75}" srcOrd="2" destOrd="0" presId="urn:microsoft.com/office/officeart/2008/layout/AlternatingHexagons"/>
    <dgm:cxn modelId="{88DD00D5-3752-4DF6-9399-D84BC19A36F9}" type="presParOf" srcId="{F5D73CC8-6960-48AB-9928-B0AFEE2342B2}" destId="{01F3C073-25A5-49B8-9513-5B848EF6CAD7}" srcOrd="3" destOrd="0" presId="urn:microsoft.com/office/officeart/2008/layout/AlternatingHexagons"/>
    <dgm:cxn modelId="{F2334182-3A95-4545-A791-DA60EAB95AF3}" type="presParOf" srcId="{F5D73CC8-6960-48AB-9928-B0AFEE2342B2}" destId="{F2648A37-7EC6-4A30-96C3-3298C3C2BF7E}" srcOrd="4" destOrd="0" presId="urn:microsoft.com/office/officeart/2008/layout/AlternatingHexagon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C52054C-67F3-4F2C-B6AE-352EED4CE25B}" type="doc">
      <dgm:prSet loTypeId="urn:microsoft.com/office/officeart/2005/8/layout/radial4" loCatId="relationship" qsTypeId="urn:microsoft.com/office/officeart/2005/8/quickstyle/simple1" qsCatId="simple" csTypeId="urn:microsoft.com/office/officeart/2005/8/colors/colorful1" csCatId="colorful" phldr="1"/>
      <dgm:spPr/>
      <dgm:t>
        <a:bodyPr/>
        <a:lstStyle/>
        <a:p>
          <a:endParaRPr lang="en-ZA"/>
        </a:p>
      </dgm:t>
    </dgm:pt>
    <dgm:pt modelId="{82D9A1B7-8151-4140-8E1B-F69695996AB2}">
      <dgm:prSet phldrT="[Text]"/>
      <dgm:spPr/>
      <dgm:t>
        <a:bodyPr/>
        <a:lstStyle/>
        <a:p>
          <a:r>
            <a:rPr lang="en-ZA"/>
            <a:t>Ward Committees</a:t>
          </a:r>
        </a:p>
      </dgm:t>
    </dgm:pt>
    <dgm:pt modelId="{99C63136-2C50-4A6F-9D59-7D7E6CC5EB63}" type="parTrans" cxnId="{B455DFE5-09D2-46D1-9EF0-60A825217DA5}">
      <dgm:prSet/>
      <dgm:spPr/>
      <dgm:t>
        <a:bodyPr/>
        <a:lstStyle/>
        <a:p>
          <a:endParaRPr lang="en-ZA"/>
        </a:p>
      </dgm:t>
    </dgm:pt>
    <dgm:pt modelId="{50F53202-E010-42FD-B9FB-9E0EF25D8CD2}" type="sibTrans" cxnId="{B455DFE5-09D2-46D1-9EF0-60A825217DA5}">
      <dgm:prSet/>
      <dgm:spPr/>
      <dgm:t>
        <a:bodyPr/>
        <a:lstStyle/>
        <a:p>
          <a:endParaRPr lang="en-ZA"/>
        </a:p>
      </dgm:t>
    </dgm:pt>
    <dgm:pt modelId="{60C2DF4D-677C-4155-B032-73E383919FAA}">
      <dgm:prSet phldrT="[Text]"/>
      <dgm:spPr/>
      <dgm:t>
        <a:bodyPr/>
        <a:lstStyle/>
        <a:p>
          <a:r>
            <a:rPr lang="en-ZA"/>
            <a:t>made up of community representatives in the municipal ward </a:t>
          </a:r>
        </a:p>
      </dgm:t>
    </dgm:pt>
    <dgm:pt modelId="{6B97E807-BA6B-4CB4-A4B5-B8F8BE3FAEA2}" type="parTrans" cxnId="{9E2489AA-DE18-4294-9C7F-1D366D605711}">
      <dgm:prSet/>
      <dgm:spPr/>
      <dgm:t>
        <a:bodyPr/>
        <a:lstStyle/>
        <a:p>
          <a:endParaRPr lang="en-ZA"/>
        </a:p>
      </dgm:t>
    </dgm:pt>
    <dgm:pt modelId="{746F7A86-D660-479E-BA92-EB7A057A1F47}" type="sibTrans" cxnId="{9E2489AA-DE18-4294-9C7F-1D366D605711}">
      <dgm:prSet/>
      <dgm:spPr/>
      <dgm:t>
        <a:bodyPr/>
        <a:lstStyle/>
        <a:p>
          <a:endParaRPr lang="en-ZA"/>
        </a:p>
      </dgm:t>
    </dgm:pt>
    <dgm:pt modelId="{CAA277A9-B1B1-48E1-A0FA-4B5CC2E6BAE8}">
      <dgm:prSet phldrT="[Text]"/>
      <dgm:spPr/>
      <dgm:t>
        <a:bodyPr/>
        <a:lstStyle/>
        <a:p>
          <a:r>
            <a:rPr lang="en-ZA"/>
            <a:t>Assist councillor with consultation and report back to the community</a:t>
          </a:r>
        </a:p>
      </dgm:t>
    </dgm:pt>
    <dgm:pt modelId="{3738759C-1D09-43B0-BF67-9BEA206E9F48}" type="parTrans" cxnId="{F58BF281-F648-4A0D-A2D2-11E19806990C}">
      <dgm:prSet/>
      <dgm:spPr/>
      <dgm:t>
        <a:bodyPr/>
        <a:lstStyle/>
        <a:p>
          <a:endParaRPr lang="en-ZA"/>
        </a:p>
      </dgm:t>
    </dgm:pt>
    <dgm:pt modelId="{88BBF5E5-59F4-4D6C-BC8E-8B954070D273}" type="sibTrans" cxnId="{F58BF281-F648-4A0D-A2D2-11E19806990C}">
      <dgm:prSet/>
      <dgm:spPr/>
      <dgm:t>
        <a:bodyPr/>
        <a:lstStyle/>
        <a:p>
          <a:endParaRPr lang="en-ZA"/>
        </a:p>
      </dgm:t>
    </dgm:pt>
    <dgm:pt modelId="{8A45A3F8-491C-4802-B33A-24CCCED8ED7A}">
      <dgm:prSet phldrT="[Text]"/>
      <dgm:spPr/>
      <dgm:t>
        <a:bodyPr/>
        <a:lstStyle/>
        <a:p>
          <a:r>
            <a:rPr lang="en-ZA"/>
            <a:t>Advise council on matters affecting the ward</a:t>
          </a:r>
        </a:p>
      </dgm:t>
    </dgm:pt>
    <dgm:pt modelId="{6B247CC7-CB42-4B29-8316-275FA85D4691}" type="parTrans" cxnId="{55C7B408-DC0C-4DE2-A673-C6DB26529D03}">
      <dgm:prSet/>
      <dgm:spPr/>
      <dgm:t>
        <a:bodyPr/>
        <a:lstStyle/>
        <a:p>
          <a:endParaRPr lang="en-ZA"/>
        </a:p>
      </dgm:t>
    </dgm:pt>
    <dgm:pt modelId="{CCEA3FBE-8035-4481-8931-7294F4FABFC8}" type="sibTrans" cxnId="{55C7B408-DC0C-4DE2-A673-C6DB26529D03}">
      <dgm:prSet/>
      <dgm:spPr/>
      <dgm:t>
        <a:bodyPr/>
        <a:lstStyle/>
        <a:p>
          <a:endParaRPr lang="en-ZA"/>
        </a:p>
      </dgm:t>
    </dgm:pt>
    <dgm:pt modelId="{9A1971E3-06FB-47F6-A3BA-97386AEC79DA}">
      <dgm:prSet phldrT="[Text]"/>
      <dgm:spPr/>
      <dgm:t>
        <a:bodyPr/>
        <a:lstStyle/>
        <a:p>
          <a:r>
            <a:rPr lang="en-ZA"/>
            <a:t>ensure better participation from the community to inform council decisions</a:t>
          </a:r>
        </a:p>
      </dgm:t>
    </dgm:pt>
    <dgm:pt modelId="{8AE9F102-307F-4030-AC6A-5D67224086F2}" type="parTrans" cxnId="{88328D68-B3B5-41FD-A129-5AC56BB5AE98}">
      <dgm:prSet/>
      <dgm:spPr/>
      <dgm:t>
        <a:bodyPr/>
        <a:lstStyle/>
        <a:p>
          <a:endParaRPr lang="en-ZA"/>
        </a:p>
      </dgm:t>
    </dgm:pt>
    <dgm:pt modelId="{0FE62785-3500-4DA0-BD0A-3B4AF95C8A81}" type="sibTrans" cxnId="{88328D68-B3B5-41FD-A129-5AC56BB5AE98}">
      <dgm:prSet/>
      <dgm:spPr/>
      <dgm:t>
        <a:bodyPr/>
        <a:lstStyle/>
        <a:p>
          <a:endParaRPr lang="en-ZA"/>
        </a:p>
      </dgm:t>
    </dgm:pt>
    <dgm:pt modelId="{406438EA-288C-42EC-90DA-EE2B528B4EDC}">
      <dgm:prSet phldrT="[Text]"/>
      <dgm:spPr/>
      <dgm:t>
        <a:bodyPr/>
        <a:lstStyle/>
        <a:p>
          <a:r>
            <a:rPr lang="en-ZA"/>
            <a:t>Ensure good communication between Council and the community</a:t>
          </a:r>
        </a:p>
      </dgm:t>
    </dgm:pt>
    <dgm:pt modelId="{9829AF38-F56F-40CF-B908-E42B92D54398}" type="parTrans" cxnId="{A4CFB9CD-7CCB-4723-B1DE-397995B101EA}">
      <dgm:prSet/>
      <dgm:spPr/>
      <dgm:t>
        <a:bodyPr/>
        <a:lstStyle/>
        <a:p>
          <a:endParaRPr lang="en-ZA"/>
        </a:p>
      </dgm:t>
    </dgm:pt>
    <dgm:pt modelId="{B0E1CDCB-9129-49F6-8507-255C6A8C62E9}" type="sibTrans" cxnId="{A4CFB9CD-7CCB-4723-B1DE-397995B101EA}">
      <dgm:prSet/>
      <dgm:spPr/>
      <dgm:t>
        <a:bodyPr/>
        <a:lstStyle/>
        <a:p>
          <a:endParaRPr lang="en-ZA"/>
        </a:p>
      </dgm:t>
    </dgm:pt>
    <dgm:pt modelId="{FB99461C-8BA8-464B-93BD-2CACCFBA1BAF}">
      <dgm:prSet phldrT="[Text]"/>
      <dgm:spPr/>
      <dgm:t>
        <a:bodyPr/>
        <a:lstStyle/>
        <a:p>
          <a:r>
            <a:rPr lang="en-ZA"/>
            <a:t>Represents the peoplein the watd and is elected by that community</a:t>
          </a:r>
        </a:p>
      </dgm:t>
    </dgm:pt>
    <dgm:pt modelId="{D3496511-4781-4A1E-A2E8-F40CAEFF9C2B}" type="parTrans" cxnId="{394715A8-DBC0-497F-8F4E-0C251A9F275C}">
      <dgm:prSet/>
      <dgm:spPr/>
      <dgm:t>
        <a:bodyPr/>
        <a:lstStyle/>
        <a:p>
          <a:endParaRPr lang="en-ZA"/>
        </a:p>
      </dgm:t>
    </dgm:pt>
    <dgm:pt modelId="{5394CDE5-C5CA-48F2-A877-E5BCCBB35262}" type="sibTrans" cxnId="{394715A8-DBC0-497F-8F4E-0C251A9F275C}">
      <dgm:prSet/>
      <dgm:spPr/>
      <dgm:t>
        <a:bodyPr/>
        <a:lstStyle/>
        <a:p>
          <a:endParaRPr lang="en-ZA"/>
        </a:p>
      </dgm:t>
    </dgm:pt>
    <dgm:pt modelId="{9D900784-9FAB-4F36-916A-59C7833C1567}">
      <dgm:prSet phldrT="[Text]"/>
      <dgm:spPr/>
      <dgm:t>
        <a:bodyPr/>
        <a:lstStyle/>
        <a:p>
          <a:r>
            <a:rPr lang="en-ZA"/>
            <a:t>Is independant of the council</a:t>
          </a:r>
        </a:p>
      </dgm:t>
    </dgm:pt>
    <dgm:pt modelId="{1F770AA6-3B9C-4B38-B5F3-938CADBEBDFF}" type="parTrans" cxnId="{42D8F88D-A41E-4778-B19B-A343E9DB7A1F}">
      <dgm:prSet/>
      <dgm:spPr/>
      <dgm:t>
        <a:bodyPr/>
        <a:lstStyle/>
        <a:p>
          <a:endParaRPr lang="en-ZA"/>
        </a:p>
      </dgm:t>
    </dgm:pt>
    <dgm:pt modelId="{A7C1C80A-07AA-4C40-BD61-37B3697610D5}" type="sibTrans" cxnId="{42D8F88D-A41E-4778-B19B-A343E9DB7A1F}">
      <dgm:prSet/>
      <dgm:spPr/>
      <dgm:t>
        <a:bodyPr/>
        <a:lstStyle/>
        <a:p>
          <a:endParaRPr lang="en-ZA"/>
        </a:p>
      </dgm:t>
    </dgm:pt>
    <dgm:pt modelId="{7FB59005-DDB6-49E7-A9E6-BDF80014EC1E}">
      <dgm:prSet phldrT="[Text]"/>
      <dgm:spPr/>
      <dgm:t>
        <a:bodyPr/>
        <a:lstStyle/>
        <a:p>
          <a:r>
            <a:rPr lang="en-ZA"/>
            <a:t>Must be impartial</a:t>
          </a:r>
        </a:p>
      </dgm:t>
    </dgm:pt>
    <dgm:pt modelId="{2D262C45-637C-4B5B-AD53-0FD9162E68C5}" type="parTrans" cxnId="{F11338E4-5571-40D9-96DC-C8B099D3D53D}">
      <dgm:prSet/>
      <dgm:spPr/>
      <dgm:t>
        <a:bodyPr/>
        <a:lstStyle/>
        <a:p>
          <a:endParaRPr lang="en-ZA"/>
        </a:p>
      </dgm:t>
    </dgm:pt>
    <dgm:pt modelId="{3CD770FB-D8EE-44CC-846D-888E387EE020}" type="sibTrans" cxnId="{F11338E4-5571-40D9-96DC-C8B099D3D53D}">
      <dgm:prSet/>
      <dgm:spPr/>
      <dgm:t>
        <a:bodyPr/>
        <a:lstStyle/>
        <a:p>
          <a:endParaRPr lang="en-ZA"/>
        </a:p>
      </dgm:t>
    </dgm:pt>
    <dgm:pt modelId="{1485A35E-5271-4BFD-84D5-627E4587B1CD}" type="pres">
      <dgm:prSet presAssocID="{8C52054C-67F3-4F2C-B6AE-352EED4CE25B}" presName="cycle" presStyleCnt="0">
        <dgm:presLayoutVars>
          <dgm:chMax val="1"/>
          <dgm:dir/>
          <dgm:animLvl val="ctr"/>
          <dgm:resizeHandles val="exact"/>
        </dgm:presLayoutVars>
      </dgm:prSet>
      <dgm:spPr/>
    </dgm:pt>
    <dgm:pt modelId="{E1F2D4E5-E373-4B99-A455-F69195CDE323}" type="pres">
      <dgm:prSet presAssocID="{82D9A1B7-8151-4140-8E1B-F69695996AB2}" presName="centerShape" presStyleLbl="node0" presStyleIdx="0" presStyleCnt="1"/>
      <dgm:spPr/>
    </dgm:pt>
    <dgm:pt modelId="{A78830B8-1644-4227-B03D-CAF32B381793}" type="pres">
      <dgm:prSet presAssocID="{6B97E807-BA6B-4CB4-A4B5-B8F8BE3FAEA2}" presName="parTrans" presStyleLbl="bgSibTrans2D1" presStyleIdx="0" presStyleCnt="8"/>
      <dgm:spPr/>
    </dgm:pt>
    <dgm:pt modelId="{268B7DD7-4109-4C5A-ADCA-5F1C5D75ECC0}" type="pres">
      <dgm:prSet presAssocID="{60C2DF4D-677C-4155-B032-73E383919FAA}" presName="node" presStyleLbl="node1" presStyleIdx="0" presStyleCnt="8">
        <dgm:presLayoutVars>
          <dgm:bulletEnabled val="1"/>
        </dgm:presLayoutVars>
      </dgm:prSet>
      <dgm:spPr/>
    </dgm:pt>
    <dgm:pt modelId="{DD22F800-6BF6-45CC-BBBB-C607831A488A}" type="pres">
      <dgm:prSet presAssocID="{8AE9F102-307F-4030-AC6A-5D67224086F2}" presName="parTrans" presStyleLbl="bgSibTrans2D1" presStyleIdx="1" presStyleCnt="8"/>
      <dgm:spPr/>
    </dgm:pt>
    <dgm:pt modelId="{D659B3D5-965B-401F-937D-920E34F5945F}" type="pres">
      <dgm:prSet presAssocID="{9A1971E3-06FB-47F6-A3BA-97386AEC79DA}" presName="node" presStyleLbl="node1" presStyleIdx="1" presStyleCnt="8">
        <dgm:presLayoutVars>
          <dgm:bulletEnabled val="1"/>
        </dgm:presLayoutVars>
      </dgm:prSet>
      <dgm:spPr/>
    </dgm:pt>
    <dgm:pt modelId="{C73A9E2A-D84F-4A88-A142-E9369B22E25F}" type="pres">
      <dgm:prSet presAssocID="{9829AF38-F56F-40CF-B908-E42B92D54398}" presName="parTrans" presStyleLbl="bgSibTrans2D1" presStyleIdx="2" presStyleCnt="8"/>
      <dgm:spPr/>
    </dgm:pt>
    <dgm:pt modelId="{781609F5-E266-4D0F-AB39-0FB8E534D7E8}" type="pres">
      <dgm:prSet presAssocID="{406438EA-288C-42EC-90DA-EE2B528B4EDC}" presName="node" presStyleLbl="node1" presStyleIdx="2" presStyleCnt="8">
        <dgm:presLayoutVars>
          <dgm:bulletEnabled val="1"/>
        </dgm:presLayoutVars>
      </dgm:prSet>
      <dgm:spPr/>
    </dgm:pt>
    <dgm:pt modelId="{B7F5D1AD-B505-4A71-9A83-5E55C7E8FE51}" type="pres">
      <dgm:prSet presAssocID="{3738759C-1D09-43B0-BF67-9BEA206E9F48}" presName="parTrans" presStyleLbl="bgSibTrans2D1" presStyleIdx="3" presStyleCnt="8"/>
      <dgm:spPr/>
    </dgm:pt>
    <dgm:pt modelId="{CBF099FA-C685-4580-8D9A-84BF6D85D4EB}" type="pres">
      <dgm:prSet presAssocID="{CAA277A9-B1B1-48E1-A0FA-4B5CC2E6BAE8}" presName="node" presStyleLbl="node1" presStyleIdx="3" presStyleCnt="8">
        <dgm:presLayoutVars>
          <dgm:bulletEnabled val="1"/>
        </dgm:presLayoutVars>
      </dgm:prSet>
      <dgm:spPr/>
    </dgm:pt>
    <dgm:pt modelId="{7D55C758-9EB0-4E95-9F3E-1703EEC4B130}" type="pres">
      <dgm:prSet presAssocID="{6B247CC7-CB42-4B29-8316-275FA85D4691}" presName="parTrans" presStyleLbl="bgSibTrans2D1" presStyleIdx="4" presStyleCnt="8"/>
      <dgm:spPr/>
    </dgm:pt>
    <dgm:pt modelId="{1691198B-C208-4CDE-81FD-C2AA052C316B}" type="pres">
      <dgm:prSet presAssocID="{8A45A3F8-491C-4802-B33A-24CCCED8ED7A}" presName="node" presStyleLbl="node1" presStyleIdx="4" presStyleCnt="8">
        <dgm:presLayoutVars>
          <dgm:bulletEnabled val="1"/>
        </dgm:presLayoutVars>
      </dgm:prSet>
      <dgm:spPr/>
    </dgm:pt>
    <dgm:pt modelId="{E73F657F-2908-4B88-A7DA-B017103BE46A}" type="pres">
      <dgm:prSet presAssocID="{D3496511-4781-4A1E-A2E8-F40CAEFF9C2B}" presName="parTrans" presStyleLbl="bgSibTrans2D1" presStyleIdx="5" presStyleCnt="8"/>
      <dgm:spPr/>
    </dgm:pt>
    <dgm:pt modelId="{2BB36114-AF5A-452D-8C38-3CCBEF10816A}" type="pres">
      <dgm:prSet presAssocID="{FB99461C-8BA8-464B-93BD-2CACCFBA1BAF}" presName="node" presStyleLbl="node1" presStyleIdx="5" presStyleCnt="8">
        <dgm:presLayoutVars>
          <dgm:bulletEnabled val="1"/>
        </dgm:presLayoutVars>
      </dgm:prSet>
      <dgm:spPr/>
    </dgm:pt>
    <dgm:pt modelId="{681CD44F-04AF-419C-ACB9-54C42915FEA0}" type="pres">
      <dgm:prSet presAssocID="{1F770AA6-3B9C-4B38-B5F3-938CADBEBDFF}" presName="parTrans" presStyleLbl="bgSibTrans2D1" presStyleIdx="6" presStyleCnt="8"/>
      <dgm:spPr/>
    </dgm:pt>
    <dgm:pt modelId="{C6B38755-AD40-4F0A-87A4-15368EA72ADB}" type="pres">
      <dgm:prSet presAssocID="{9D900784-9FAB-4F36-916A-59C7833C1567}" presName="node" presStyleLbl="node1" presStyleIdx="6" presStyleCnt="8">
        <dgm:presLayoutVars>
          <dgm:bulletEnabled val="1"/>
        </dgm:presLayoutVars>
      </dgm:prSet>
      <dgm:spPr/>
    </dgm:pt>
    <dgm:pt modelId="{581B84A7-9772-4D80-B25A-644610E8A8DE}" type="pres">
      <dgm:prSet presAssocID="{2D262C45-637C-4B5B-AD53-0FD9162E68C5}" presName="parTrans" presStyleLbl="bgSibTrans2D1" presStyleIdx="7" presStyleCnt="8"/>
      <dgm:spPr/>
    </dgm:pt>
    <dgm:pt modelId="{A785F9ED-E117-4130-A97C-81CE665AF7A8}" type="pres">
      <dgm:prSet presAssocID="{7FB59005-DDB6-49E7-A9E6-BDF80014EC1E}" presName="node" presStyleLbl="node1" presStyleIdx="7" presStyleCnt="8">
        <dgm:presLayoutVars>
          <dgm:bulletEnabled val="1"/>
        </dgm:presLayoutVars>
      </dgm:prSet>
      <dgm:spPr/>
    </dgm:pt>
  </dgm:ptLst>
  <dgm:cxnLst>
    <dgm:cxn modelId="{42138304-A0F9-4865-92F0-EB61FB354549}" type="presOf" srcId="{3738759C-1D09-43B0-BF67-9BEA206E9F48}" destId="{B7F5D1AD-B505-4A71-9A83-5E55C7E8FE51}" srcOrd="0" destOrd="0" presId="urn:microsoft.com/office/officeart/2005/8/layout/radial4"/>
    <dgm:cxn modelId="{55C7B408-DC0C-4DE2-A673-C6DB26529D03}" srcId="{82D9A1B7-8151-4140-8E1B-F69695996AB2}" destId="{8A45A3F8-491C-4802-B33A-24CCCED8ED7A}" srcOrd="4" destOrd="0" parTransId="{6B247CC7-CB42-4B29-8316-275FA85D4691}" sibTransId="{CCEA3FBE-8035-4481-8931-7294F4FABFC8}"/>
    <dgm:cxn modelId="{185D1D30-DF5C-404C-AC57-205517C0EDA3}" type="presOf" srcId="{FB99461C-8BA8-464B-93BD-2CACCFBA1BAF}" destId="{2BB36114-AF5A-452D-8C38-3CCBEF10816A}" srcOrd="0" destOrd="0" presId="urn:microsoft.com/office/officeart/2005/8/layout/radial4"/>
    <dgm:cxn modelId="{82DF8532-E951-4343-B3FF-FA0C2EE7D14A}" type="presOf" srcId="{82D9A1B7-8151-4140-8E1B-F69695996AB2}" destId="{E1F2D4E5-E373-4B99-A455-F69195CDE323}" srcOrd="0" destOrd="0" presId="urn:microsoft.com/office/officeart/2005/8/layout/radial4"/>
    <dgm:cxn modelId="{39448136-6337-413E-9738-E65BEFAC3814}" type="presOf" srcId="{9829AF38-F56F-40CF-B908-E42B92D54398}" destId="{C73A9E2A-D84F-4A88-A142-E9369B22E25F}" srcOrd="0" destOrd="0" presId="urn:microsoft.com/office/officeart/2005/8/layout/radial4"/>
    <dgm:cxn modelId="{C8C8B73A-E53C-49EB-B70B-A6C3CACFEE24}" type="presOf" srcId="{7FB59005-DDB6-49E7-A9E6-BDF80014EC1E}" destId="{A785F9ED-E117-4130-A97C-81CE665AF7A8}" srcOrd="0" destOrd="0" presId="urn:microsoft.com/office/officeart/2005/8/layout/radial4"/>
    <dgm:cxn modelId="{4B357B66-A643-4926-B29C-F570343823E6}" type="presOf" srcId="{6B247CC7-CB42-4B29-8316-275FA85D4691}" destId="{7D55C758-9EB0-4E95-9F3E-1703EEC4B130}" srcOrd="0" destOrd="0" presId="urn:microsoft.com/office/officeart/2005/8/layout/radial4"/>
    <dgm:cxn modelId="{88328D68-B3B5-41FD-A129-5AC56BB5AE98}" srcId="{82D9A1B7-8151-4140-8E1B-F69695996AB2}" destId="{9A1971E3-06FB-47F6-A3BA-97386AEC79DA}" srcOrd="1" destOrd="0" parTransId="{8AE9F102-307F-4030-AC6A-5D67224086F2}" sibTransId="{0FE62785-3500-4DA0-BD0A-3B4AF95C8A81}"/>
    <dgm:cxn modelId="{2A96E157-9990-4D4D-AAE7-8166C83451F0}" type="presOf" srcId="{CAA277A9-B1B1-48E1-A0FA-4B5CC2E6BAE8}" destId="{CBF099FA-C685-4580-8D9A-84BF6D85D4EB}" srcOrd="0" destOrd="0" presId="urn:microsoft.com/office/officeart/2005/8/layout/radial4"/>
    <dgm:cxn modelId="{F58BF281-F648-4A0D-A2D2-11E19806990C}" srcId="{82D9A1B7-8151-4140-8E1B-F69695996AB2}" destId="{CAA277A9-B1B1-48E1-A0FA-4B5CC2E6BAE8}" srcOrd="3" destOrd="0" parTransId="{3738759C-1D09-43B0-BF67-9BEA206E9F48}" sibTransId="{88BBF5E5-59F4-4D6C-BC8E-8B954070D273}"/>
    <dgm:cxn modelId="{42D8F88D-A41E-4778-B19B-A343E9DB7A1F}" srcId="{82D9A1B7-8151-4140-8E1B-F69695996AB2}" destId="{9D900784-9FAB-4F36-916A-59C7833C1567}" srcOrd="6" destOrd="0" parTransId="{1F770AA6-3B9C-4B38-B5F3-938CADBEBDFF}" sibTransId="{A7C1C80A-07AA-4C40-BD61-37B3697610D5}"/>
    <dgm:cxn modelId="{01C33E91-930C-4E04-B5CF-EFE2CE632193}" type="presOf" srcId="{8A45A3F8-491C-4802-B33A-24CCCED8ED7A}" destId="{1691198B-C208-4CDE-81FD-C2AA052C316B}" srcOrd="0" destOrd="0" presId="urn:microsoft.com/office/officeart/2005/8/layout/radial4"/>
    <dgm:cxn modelId="{2F519D9A-04F7-43D9-8252-894DEE1DEF7D}" type="presOf" srcId="{406438EA-288C-42EC-90DA-EE2B528B4EDC}" destId="{781609F5-E266-4D0F-AB39-0FB8E534D7E8}" srcOrd="0" destOrd="0" presId="urn:microsoft.com/office/officeart/2005/8/layout/radial4"/>
    <dgm:cxn modelId="{FD367CA0-1DD2-4B2D-BCA7-B3DB28ECE80A}" type="presOf" srcId="{8AE9F102-307F-4030-AC6A-5D67224086F2}" destId="{DD22F800-6BF6-45CC-BBBB-C607831A488A}" srcOrd="0" destOrd="0" presId="urn:microsoft.com/office/officeart/2005/8/layout/radial4"/>
    <dgm:cxn modelId="{9620C0A3-F89D-4D1D-B2D8-AF70665D0882}" type="presOf" srcId="{D3496511-4781-4A1E-A2E8-F40CAEFF9C2B}" destId="{E73F657F-2908-4B88-A7DA-B017103BE46A}" srcOrd="0" destOrd="0" presId="urn:microsoft.com/office/officeart/2005/8/layout/radial4"/>
    <dgm:cxn modelId="{4A4AB6A6-F806-4A2C-818A-63DD1B31F6B1}" type="presOf" srcId="{8C52054C-67F3-4F2C-B6AE-352EED4CE25B}" destId="{1485A35E-5271-4BFD-84D5-627E4587B1CD}" srcOrd="0" destOrd="0" presId="urn:microsoft.com/office/officeart/2005/8/layout/radial4"/>
    <dgm:cxn modelId="{5389C2A6-71C0-4A79-8635-A19D6936C06A}" type="presOf" srcId="{9D900784-9FAB-4F36-916A-59C7833C1567}" destId="{C6B38755-AD40-4F0A-87A4-15368EA72ADB}" srcOrd="0" destOrd="0" presId="urn:microsoft.com/office/officeart/2005/8/layout/radial4"/>
    <dgm:cxn modelId="{394715A8-DBC0-497F-8F4E-0C251A9F275C}" srcId="{82D9A1B7-8151-4140-8E1B-F69695996AB2}" destId="{FB99461C-8BA8-464B-93BD-2CACCFBA1BAF}" srcOrd="5" destOrd="0" parTransId="{D3496511-4781-4A1E-A2E8-F40CAEFF9C2B}" sibTransId="{5394CDE5-C5CA-48F2-A877-E5BCCBB35262}"/>
    <dgm:cxn modelId="{9E2489AA-DE18-4294-9C7F-1D366D605711}" srcId="{82D9A1B7-8151-4140-8E1B-F69695996AB2}" destId="{60C2DF4D-677C-4155-B032-73E383919FAA}" srcOrd="0" destOrd="0" parTransId="{6B97E807-BA6B-4CB4-A4B5-B8F8BE3FAEA2}" sibTransId="{746F7A86-D660-479E-BA92-EB7A057A1F47}"/>
    <dgm:cxn modelId="{EAAAF9AE-E69D-4D10-8236-8ED04F56177B}" type="presOf" srcId="{60C2DF4D-677C-4155-B032-73E383919FAA}" destId="{268B7DD7-4109-4C5A-ADCA-5F1C5D75ECC0}" srcOrd="0" destOrd="0" presId="urn:microsoft.com/office/officeart/2005/8/layout/radial4"/>
    <dgm:cxn modelId="{A4CFB9CD-7CCB-4723-B1DE-397995B101EA}" srcId="{82D9A1B7-8151-4140-8E1B-F69695996AB2}" destId="{406438EA-288C-42EC-90DA-EE2B528B4EDC}" srcOrd="2" destOrd="0" parTransId="{9829AF38-F56F-40CF-B908-E42B92D54398}" sibTransId="{B0E1CDCB-9129-49F6-8507-255C6A8C62E9}"/>
    <dgm:cxn modelId="{55B3E4CD-90C0-4C11-B9FF-0576A12F5E51}" type="presOf" srcId="{2D262C45-637C-4B5B-AD53-0FD9162E68C5}" destId="{581B84A7-9772-4D80-B25A-644610E8A8DE}" srcOrd="0" destOrd="0" presId="urn:microsoft.com/office/officeart/2005/8/layout/radial4"/>
    <dgm:cxn modelId="{F11338E4-5571-40D9-96DC-C8B099D3D53D}" srcId="{82D9A1B7-8151-4140-8E1B-F69695996AB2}" destId="{7FB59005-DDB6-49E7-A9E6-BDF80014EC1E}" srcOrd="7" destOrd="0" parTransId="{2D262C45-637C-4B5B-AD53-0FD9162E68C5}" sibTransId="{3CD770FB-D8EE-44CC-846D-888E387EE020}"/>
    <dgm:cxn modelId="{B455DFE5-09D2-46D1-9EF0-60A825217DA5}" srcId="{8C52054C-67F3-4F2C-B6AE-352EED4CE25B}" destId="{82D9A1B7-8151-4140-8E1B-F69695996AB2}" srcOrd="0" destOrd="0" parTransId="{99C63136-2C50-4A6F-9D59-7D7E6CC5EB63}" sibTransId="{50F53202-E010-42FD-B9FB-9E0EF25D8CD2}"/>
    <dgm:cxn modelId="{ED0A21ED-279D-459E-9F9A-75C81D5F2B50}" type="presOf" srcId="{6B97E807-BA6B-4CB4-A4B5-B8F8BE3FAEA2}" destId="{A78830B8-1644-4227-B03D-CAF32B381793}" srcOrd="0" destOrd="0" presId="urn:microsoft.com/office/officeart/2005/8/layout/radial4"/>
    <dgm:cxn modelId="{9491CBF2-7D5D-4726-9A98-416FA5BFDBCC}" type="presOf" srcId="{9A1971E3-06FB-47F6-A3BA-97386AEC79DA}" destId="{D659B3D5-965B-401F-937D-920E34F5945F}" srcOrd="0" destOrd="0" presId="urn:microsoft.com/office/officeart/2005/8/layout/radial4"/>
    <dgm:cxn modelId="{A8BEF5FE-A4F4-4A83-BF2C-6E4608B1AF54}" type="presOf" srcId="{1F770AA6-3B9C-4B38-B5F3-938CADBEBDFF}" destId="{681CD44F-04AF-419C-ACB9-54C42915FEA0}" srcOrd="0" destOrd="0" presId="urn:microsoft.com/office/officeart/2005/8/layout/radial4"/>
    <dgm:cxn modelId="{A7E0FDB5-C3DA-4CD8-8BC7-2B975D20E9ED}" type="presParOf" srcId="{1485A35E-5271-4BFD-84D5-627E4587B1CD}" destId="{E1F2D4E5-E373-4B99-A455-F69195CDE323}" srcOrd="0" destOrd="0" presId="urn:microsoft.com/office/officeart/2005/8/layout/radial4"/>
    <dgm:cxn modelId="{2DE9B11F-1F16-43A9-8E3E-9D4E1242AD98}" type="presParOf" srcId="{1485A35E-5271-4BFD-84D5-627E4587B1CD}" destId="{A78830B8-1644-4227-B03D-CAF32B381793}" srcOrd="1" destOrd="0" presId="urn:microsoft.com/office/officeart/2005/8/layout/radial4"/>
    <dgm:cxn modelId="{D74A7717-9AD5-4350-A875-C6C2336990C9}" type="presParOf" srcId="{1485A35E-5271-4BFD-84D5-627E4587B1CD}" destId="{268B7DD7-4109-4C5A-ADCA-5F1C5D75ECC0}" srcOrd="2" destOrd="0" presId="urn:microsoft.com/office/officeart/2005/8/layout/radial4"/>
    <dgm:cxn modelId="{92398FE9-ED1C-4DB5-9A49-9CE132ABE260}" type="presParOf" srcId="{1485A35E-5271-4BFD-84D5-627E4587B1CD}" destId="{DD22F800-6BF6-45CC-BBBB-C607831A488A}" srcOrd="3" destOrd="0" presId="urn:microsoft.com/office/officeart/2005/8/layout/radial4"/>
    <dgm:cxn modelId="{77E7BE2E-EE9E-4C4C-9AF7-57AE71C66658}" type="presParOf" srcId="{1485A35E-5271-4BFD-84D5-627E4587B1CD}" destId="{D659B3D5-965B-401F-937D-920E34F5945F}" srcOrd="4" destOrd="0" presId="urn:microsoft.com/office/officeart/2005/8/layout/radial4"/>
    <dgm:cxn modelId="{0A0E946F-6E5B-4278-9E68-AF4B0F6506B1}" type="presParOf" srcId="{1485A35E-5271-4BFD-84D5-627E4587B1CD}" destId="{C73A9E2A-D84F-4A88-A142-E9369B22E25F}" srcOrd="5" destOrd="0" presId="urn:microsoft.com/office/officeart/2005/8/layout/radial4"/>
    <dgm:cxn modelId="{869B261F-62A8-48A2-A534-47CFAD7F1F58}" type="presParOf" srcId="{1485A35E-5271-4BFD-84D5-627E4587B1CD}" destId="{781609F5-E266-4D0F-AB39-0FB8E534D7E8}" srcOrd="6" destOrd="0" presId="urn:microsoft.com/office/officeart/2005/8/layout/radial4"/>
    <dgm:cxn modelId="{A1B8DA3E-045B-4D1F-9F5E-1535DE11176B}" type="presParOf" srcId="{1485A35E-5271-4BFD-84D5-627E4587B1CD}" destId="{B7F5D1AD-B505-4A71-9A83-5E55C7E8FE51}" srcOrd="7" destOrd="0" presId="urn:microsoft.com/office/officeart/2005/8/layout/radial4"/>
    <dgm:cxn modelId="{52A876EA-0E3D-48FD-B145-EDCA56733C03}" type="presParOf" srcId="{1485A35E-5271-4BFD-84D5-627E4587B1CD}" destId="{CBF099FA-C685-4580-8D9A-84BF6D85D4EB}" srcOrd="8" destOrd="0" presId="urn:microsoft.com/office/officeart/2005/8/layout/radial4"/>
    <dgm:cxn modelId="{D27859D5-46FA-42B7-BECB-151559C905EF}" type="presParOf" srcId="{1485A35E-5271-4BFD-84D5-627E4587B1CD}" destId="{7D55C758-9EB0-4E95-9F3E-1703EEC4B130}" srcOrd="9" destOrd="0" presId="urn:microsoft.com/office/officeart/2005/8/layout/radial4"/>
    <dgm:cxn modelId="{3A0DB0FA-1AC0-49FF-9FC1-19FDD1719A72}" type="presParOf" srcId="{1485A35E-5271-4BFD-84D5-627E4587B1CD}" destId="{1691198B-C208-4CDE-81FD-C2AA052C316B}" srcOrd="10" destOrd="0" presId="urn:microsoft.com/office/officeart/2005/8/layout/radial4"/>
    <dgm:cxn modelId="{BE15D9B7-47EB-4236-B6ED-BBB2F20BD393}" type="presParOf" srcId="{1485A35E-5271-4BFD-84D5-627E4587B1CD}" destId="{E73F657F-2908-4B88-A7DA-B017103BE46A}" srcOrd="11" destOrd="0" presId="urn:microsoft.com/office/officeart/2005/8/layout/radial4"/>
    <dgm:cxn modelId="{8A703D39-FEB8-4751-8599-89CD3A64A339}" type="presParOf" srcId="{1485A35E-5271-4BFD-84D5-627E4587B1CD}" destId="{2BB36114-AF5A-452D-8C38-3CCBEF10816A}" srcOrd="12" destOrd="0" presId="urn:microsoft.com/office/officeart/2005/8/layout/radial4"/>
    <dgm:cxn modelId="{92569B81-58AE-4CB9-A127-3FA2A4D6A5BA}" type="presParOf" srcId="{1485A35E-5271-4BFD-84D5-627E4587B1CD}" destId="{681CD44F-04AF-419C-ACB9-54C42915FEA0}" srcOrd="13" destOrd="0" presId="urn:microsoft.com/office/officeart/2005/8/layout/radial4"/>
    <dgm:cxn modelId="{4B1C6C91-B2CF-4A43-8E3E-8DB5B70EB0DA}" type="presParOf" srcId="{1485A35E-5271-4BFD-84D5-627E4587B1CD}" destId="{C6B38755-AD40-4F0A-87A4-15368EA72ADB}" srcOrd="14" destOrd="0" presId="urn:microsoft.com/office/officeart/2005/8/layout/radial4"/>
    <dgm:cxn modelId="{D4F62CF6-33FD-4C14-B0C2-B35C1524F9DC}" type="presParOf" srcId="{1485A35E-5271-4BFD-84D5-627E4587B1CD}" destId="{581B84A7-9772-4D80-B25A-644610E8A8DE}" srcOrd="15" destOrd="0" presId="urn:microsoft.com/office/officeart/2005/8/layout/radial4"/>
    <dgm:cxn modelId="{9770ECF5-8904-4B4D-B4BF-8A52A8D68CA7}" type="presParOf" srcId="{1485A35E-5271-4BFD-84D5-627E4587B1CD}" destId="{A785F9ED-E117-4130-A97C-81CE665AF7A8}" srcOrd="16" destOrd="0" presId="urn:microsoft.com/office/officeart/2005/8/layout/radial4"/>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E3CDFAA-5B6C-49D1-A1BC-C17D3CA77C00}" type="doc">
      <dgm:prSet loTypeId="urn:microsoft.com/office/officeart/2005/8/layout/cycle2" loCatId="cycle" qsTypeId="urn:microsoft.com/office/officeart/2005/8/quickstyle/simple1" qsCatId="simple" csTypeId="urn:microsoft.com/office/officeart/2005/8/colors/colorful3" csCatId="colorful" phldr="1"/>
      <dgm:spPr/>
      <dgm:t>
        <a:bodyPr/>
        <a:lstStyle/>
        <a:p>
          <a:endParaRPr lang="en-ZA"/>
        </a:p>
      </dgm:t>
    </dgm:pt>
    <dgm:pt modelId="{76083A40-6A70-4566-A1E2-57203698B335}">
      <dgm:prSet phldrT="[Text]" custT="1"/>
      <dgm:spPr/>
      <dgm:t>
        <a:bodyPr/>
        <a:lstStyle/>
        <a:p>
          <a:r>
            <a:rPr lang="en-US" sz="1000" baseline="-25000">
              <a:latin typeface="Arial" panose="020B0604020202020204" pitchFamily="34" charset="0"/>
              <a:cs typeface="Arial" panose="020B0604020202020204" pitchFamily="34" charset="0"/>
            </a:rPr>
            <a:t>Seweweekspoort</a:t>
          </a:r>
          <a:endParaRPr lang="en-ZA" sz="1000" baseline="-25000">
            <a:latin typeface="Arial" panose="020B0604020202020204" pitchFamily="34" charset="0"/>
            <a:cs typeface="Arial" panose="020B0604020202020204" pitchFamily="34" charset="0"/>
          </a:endParaRPr>
        </a:p>
      </dgm:t>
    </dgm:pt>
    <dgm:pt modelId="{02151B3B-4B27-4EC3-89C0-D1FB679F0C13}" type="parTrans" cxnId="{3DDAF086-1E28-40FE-8E97-03F3C452CCDE}">
      <dgm:prSet/>
      <dgm:spPr/>
      <dgm:t>
        <a:bodyPr/>
        <a:lstStyle/>
        <a:p>
          <a:endParaRPr lang="en-ZA" sz="1000" baseline="-25000">
            <a:latin typeface="Arial" panose="020B0604020202020204" pitchFamily="34" charset="0"/>
            <a:cs typeface="Arial" panose="020B0604020202020204" pitchFamily="34" charset="0"/>
          </a:endParaRPr>
        </a:p>
      </dgm:t>
    </dgm:pt>
    <dgm:pt modelId="{1D230F00-3485-405D-85AF-7FF0EB615047}" type="sibTrans" cxnId="{3DDAF086-1E28-40FE-8E97-03F3C452CCDE}">
      <dgm:prSet custT="1"/>
      <dgm:spPr/>
      <dgm:t>
        <a:bodyPr/>
        <a:lstStyle/>
        <a:p>
          <a:endParaRPr lang="en-ZA" sz="1000" baseline="-25000">
            <a:latin typeface="Arial" panose="020B0604020202020204" pitchFamily="34" charset="0"/>
            <a:cs typeface="Arial" panose="020B0604020202020204" pitchFamily="34" charset="0"/>
          </a:endParaRPr>
        </a:p>
      </dgm:t>
    </dgm:pt>
    <dgm:pt modelId="{ED086C31-8B50-47AC-BE84-59B93454913A}">
      <dgm:prSet phldrT="[Text]" custT="1"/>
      <dgm:spPr/>
      <dgm:t>
        <a:bodyPr/>
        <a:lstStyle/>
        <a:p>
          <a:r>
            <a:rPr lang="en-US" sz="1000" baseline="-25000">
              <a:latin typeface="Arial" panose="020B0604020202020204" pitchFamily="34" charset="0"/>
              <a:cs typeface="Arial" panose="020B0604020202020204" pitchFamily="34" charset="0"/>
            </a:rPr>
            <a:t>Towerkop hiking trail</a:t>
          </a:r>
          <a:endParaRPr lang="en-ZA" sz="1000" baseline="-25000">
            <a:latin typeface="Arial" panose="020B0604020202020204" pitchFamily="34" charset="0"/>
            <a:cs typeface="Arial" panose="020B0604020202020204" pitchFamily="34" charset="0"/>
          </a:endParaRPr>
        </a:p>
      </dgm:t>
    </dgm:pt>
    <dgm:pt modelId="{8F703DAF-BCDE-4042-AD87-D31F6497BF39}" type="parTrans" cxnId="{5A15B75F-1B7F-4487-BBAF-F755CA307319}">
      <dgm:prSet/>
      <dgm:spPr/>
      <dgm:t>
        <a:bodyPr/>
        <a:lstStyle/>
        <a:p>
          <a:endParaRPr lang="en-ZA" sz="1000" baseline="-25000">
            <a:latin typeface="Arial" panose="020B0604020202020204" pitchFamily="34" charset="0"/>
            <a:cs typeface="Arial" panose="020B0604020202020204" pitchFamily="34" charset="0"/>
          </a:endParaRPr>
        </a:p>
      </dgm:t>
    </dgm:pt>
    <dgm:pt modelId="{945885FC-F4C5-428A-AB7F-D9CEB9F7B7A1}" type="sibTrans" cxnId="{5A15B75F-1B7F-4487-BBAF-F755CA307319}">
      <dgm:prSet custT="1"/>
      <dgm:spPr/>
      <dgm:t>
        <a:bodyPr/>
        <a:lstStyle/>
        <a:p>
          <a:endParaRPr lang="en-ZA" sz="1000" baseline="-25000">
            <a:latin typeface="Arial" panose="020B0604020202020204" pitchFamily="34" charset="0"/>
            <a:cs typeface="Arial" panose="020B0604020202020204" pitchFamily="34" charset="0"/>
          </a:endParaRPr>
        </a:p>
      </dgm:t>
    </dgm:pt>
    <dgm:pt modelId="{D73DB98E-FD4E-4228-A12C-7FB8A1ED1F76}">
      <dgm:prSet phldrT="[Text]" custT="1"/>
      <dgm:spPr/>
      <dgm:t>
        <a:bodyPr/>
        <a:lstStyle/>
        <a:p>
          <a:r>
            <a:rPr lang="en-US" sz="1000" baseline="-25000">
              <a:latin typeface="Arial" panose="020B0604020202020204" pitchFamily="34" charset="0"/>
              <a:cs typeface="Arial" panose="020B0604020202020204" pitchFamily="34" charset="0"/>
            </a:rPr>
            <a:t>Stanley’s light – hiking trail</a:t>
          </a:r>
          <a:endParaRPr lang="en-ZA" sz="1000" baseline="-25000">
            <a:latin typeface="Arial" panose="020B0604020202020204" pitchFamily="34" charset="0"/>
            <a:cs typeface="Arial" panose="020B0604020202020204" pitchFamily="34" charset="0"/>
          </a:endParaRPr>
        </a:p>
      </dgm:t>
    </dgm:pt>
    <dgm:pt modelId="{773BC032-0E8C-46DC-B196-B222C9179F46}" type="parTrans" cxnId="{D8A60FE1-F1FF-49A2-9CAB-EF1D52DD78C2}">
      <dgm:prSet/>
      <dgm:spPr/>
      <dgm:t>
        <a:bodyPr/>
        <a:lstStyle/>
        <a:p>
          <a:endParaRPr lang="en-ZA" sz="1000" baseline="-25000">
            <a:latin typeface="Arial" panose="020B0604020202020204" pitchFamily="34" charset="0"/>
            <a:cs typeface="Arial" panose="020B0604020202020204" pitchFamily="34" charset="0"/>
          </a:endParaRPr>
        </a:p>
      </dgm:t>
    </dgm:pt>
    <dgm:pt modelId="{5F57CD48-DF26-4EF0-9F8A-4EE5E795E797}" type="sibTrans" cxnId="{D8A60FE1-F1FF-49A2-9CAB-EF1D52DD78C2}">
      <dgm:prSet custT="1"/>
      <dgm:spPr/>
      <dgm:t>
        <a:bodyPr/>
        <a:lstStyle/>
        <a:p>
          <a:endParaRPr lang="en-ZA" sz="1000" baseline="-25000">
            <a:latin typeface="Arial" panose="020B0604020202020204" pitchFamily="34" charset="0"/>
            <a:cs typeface="Arial" panose="020B0604020202020204" pitchFamily="34" charset="0"/>
          </a:endParaRPr>
        </a:p>
      </dgm:t>
    </dgm:pt>
    <dgm:pt modelId="{262E0C6D-0361-493E-82C8-5EE790ABBE81}">
      <dgm:prSet phldrT="[Text]" custT="1"/>
      <dgm:spPr/>
      <dgm:t>
        <a:bodyPr/>
        <a:lstStyle/>
        <a:p>
          <a:r>
            <a:rPr lang="en-US" sz="1000" baseline="-25000">
              <a:latin typeface="Arial" panose="020B0604020202020204" pitchFamily="34" charset="0"/>
              <a:cs typeface="Arial" panose="020B0604020202020204" pitchFamily="34" charset="0"/>
            </a:rPr>
            <a:t>Historical buildings</a:t>
          </a:r>
          <a:endParaRPr lang="en-ZA" sz="1000" baseline="-25000">
            <a:latin typeface="Arial" panose="020B0604020202020204" pitchFamily="34" charset="0"/>
            <a:cs typeface="Arial" panose="020B0604020202020204" pitchFamily="34" charset="0"/>
          </a:endParaRPr>
        </a:p>
      </dgm:t>
    </dgm:pt>
    <dgm:pt modelId="{C7E86B5B-6379-4998-BF36-CF845624190F}" type="parTrans" cxnId="{C68534E9-F229-4454-A4DD-D0456B3FD890}">
      <dgm:prSet/>
      <dgm:spPr/>
      <dgm:t>
        <a:bodyPr/>
        <a:lstStyle/>
        <a:p>
          <a:endParaRPr lang="en-ZA" sz="1000" baseline="-25000">
            <a:latin typeface="Arial" panose="020B0604020202020204" pitchFamily="34" charset="0"/>
            <a:cs typeface="Arial" panose="020B0604020202020204" pitchFamily="34" charset="0"/>
          </a:endParaRPr>
        </a:p>
      </dgm:t>
    </dgm:pt>
    <dgm:pt modelId="{E5068820-B553-4B1D-9110-BB7270E1FE6C}" type="sibTrans" cxnId="{C68534E9-F229-4454-A4DD-D0456B3FD890}">
      <dgm:prSet custT="1"/>
      <dgm:spPr/>
      <dgm:t>
        <a:bodyPr/>
        <a:lstStyle/>
        <a:p>
          <a:endParaRPr lang="en-ZA" sz="1000" baseline="-25000">
            <a:latin typeface="Arial" panose="020B0604020202020204" pitchFamily="34" charset="0"/>
            <a:cs typeface="Arial" panose="020B0604020202020204" pitchFamily="34" charset="0"/>
          </a:endParaRPr>
        </a:p>
      </dgm:t>
    </dgm:pt>
    <dgm:pt modelId="{48D74315-0881-406B-A475-C73E5C52BEB2}">
      <dgm:prSet phldrT="[Text]" custT="1"/>
      <dgm:spPr/>
      <dgm:t>
        <a:bodyPr/>
        <a:lstStyle/>
        <a:p>
          <a:r>
            <a:rPr lang="en-US" sz="1000" baseline="-25000">
              <a:latin typeface="Arial" panose="020B0604020202020204" pitchFamily="34" charset="0"/>
              <a:cs typeface="Arial" panose="020B0604020202020204" pitchFamily="34" charset="0"/>
            </a:rPr>
            <a:t>Bushmen paintings</a:t>
          </a:r>
          <a:endParaRPr lang="en-ZA" sz="1000" baseline="-25000">
            <a:latin typeface="Arial" panose="020B0604020202020204" pitchFamily="34" charset="0"/>
            <a:cs typeface="Arial" panose="020B0604020202020204" pitchFamily="34" charset="0"/>
          </a:endParaRPr>
        </a:p>
      </dgm:t>
    </dgm:pt>
    <dgm:pt modelId="{C309AF78-1505-4166-8FC3-FAE462DAD278}" type="parTrans" cxnId="{91619FFF-4B1E-4E78-B5A2-8A39E17B393B}">
      <dgm:prSet/>
      <dgm:spPr/>
      <dgm:t>
        <a:bodyPr/>
        <a:lstStyle/>
        <a:p>
          <a:endParaRPr lang="en-ZA" sz="1000" baseline="-25000">
            <a:latin typeface="Arial" panose="020B0604020202020204" pitchFamily="34" charset="0"/>
            <a:cs typeface="Arial" panose="020B0604020202020204" pitchFamily="34" charset="0"/>
          </a:endParaRPr>
        </a:p>
      </dgm:t>
    </dgm:pt>
    <dgm:pt modelId="{7EAFCA19-1A77-4963-A1D6-7485B2443752}" type="sibTrans" cxnId="{91619FFF-4B1E-4E78-B5A2-8A39E17B393B}">
      <dgm:prSet custT="1"/>
      <dgm:spPr/>
      <dgm:t>
        <a:bodyPr/>
        <a:lstStyle/>
        <a:p>
          <a:endParaRPr lang="en-ZA" sz="1000" baseline="-25000">
            <a:latin typeface="Arial" panose="020B0604020202020204" pitchFamily="34" charset="0"/>
            <a:cs typeface="Arial" panose="020B0604020202020204" pitchFamily="34" charset="0"/>
          </a:endParaRPr>
        </a:p>
      </dgm:t>
    </dgm:pt>
    <dgm:pt modelId="{93738995-48D2-403E-A11B-1B018B8E1302}">
      <dgm:prSet custT="1"/>
      <dgm:spPr/>
      <dgm:t>
        <a:bodyPr/>
        <a:lstStyle/>
        <a:p>
          <a:r>
            <a:rPr lang="en-US" sz="1000" baseline="-25000">
              <a:latin typeface="Arial" panose="020B0604020202020204" pitchFamily="34" charset="0"/>
              <a:cs typeface="Arial" panose="020B0604020202020204" pitchFamily="34" charset="0"/>
            </a:rPr>
            <a:t>Vasbyt </a:t>
          </a:r>
          <a:endParaRPr lang="en-ZA" sz="1000" baseline="-25000">
            <a:latin typeface="Arial" panose="020B0604020202020204" pitchFamily="34" charset="0"/>
            <a:cs typeface="Arial" panose="020B0604020202020204" pitchFamily="34" charset="0"/>
          </a:endParaRPr>
        </a:p>
      </dgm:t>
    </dgm:pt>
    <dgm:pt modelId="{5CCED409-1681-4744-AEED-57C3A87B0DD0}" type="parTrans" cxnId="{89FA047A-6E83-43FA-BF03-A1C8CA081607}">
      <dgm:prSet/>
      <dgm:spPr/>
      <dgm:t>
        <a:bodyPr/>
        <a:lstStyle/>
        <a:p>
          <a:endParaRPr lang="en-ZA" sz="1000" baseline="-25000">
            <a:latin typeface="Arial" panose="020B0604020202020204" pitchFamily="34" charset="0"/>
            <a:cs typeface="Arial" panose="020B0604020202020204" pitchFamily="34" charset="0"/>
          </a:endParaRPr>
        </a:p>
      </dgm:t>
    </dgm:pt>
    <dgm:pt modelId="{37C7DFE7-BF9E-4700-91E2-C48A72C749C1}" type="sibTrans" cxnId="{89FA047A-6E83-43FA-BF03-A1C8CA081607}">
      <dgm:prSet custT="1"/>
      <dgm:spPr/>
      <dgm:t>
        <a:bodyPr/>
        <a:lstStyle/>
        <a:p>
          <a:endParaRPr lang="en-ZA" sz="1000" baseline="-25000">
            <a:latin typeface="Arial" panose="020B0604020202020204" pitchFamily="34" charset="0"/>
            <a:cs typeface="Arial" panose="020B0604020202020204" pitchFamily="34" charset="0"/>
          </a:endParaRPr>
        </a:p>
      </dgm:t>
    </dgm:pt>
    <dgm:pt modelId="{CDFE3C76-E531-4DC5-B02B-8C17414D06CD}" type="pres">
      <dgm:prSet presAssocID="{3E3CDFAA-5B6C-49D1-A1BC-C17D3CA77C00}" presName="cycle" presStyleCnt="0">
        <dgm:presLayoutVars>
          <dgm:dir/>
          <dgm:resizeHandles val="exact"/>
        </dgm:presLayoutVars>
      </dgm:prSet>
      <dgm:spPr/>
    </dgm:pt>
    <dgm:pt modelId="{5EDB5ED4-DE37-4C4A-A5A6-D263B06823DB}" type="pres">
      <dgm:prSet presAssocID="{76083A40-6A70-4566-A1E2-57203698B335}" presName="node" presStyleLbl="node1" presStyleIdx="0" presStyleCnt="6">
        <dgm:presLayoutVars>
          <dgm:bulletEnabled val="1"/>
        </dgm:presLayoutVars>
      </dgm:prSet>
      <dgm:spPr/>
    </dgm:pt>
    <dgm:pt modelId="{7E884E8E-4DE9-491B-898E-29DA71E66C4D}" type="pres">
      <dgm:prSet presAssocID="{1D230F00-3485-405D-85AF-7FF0EB615047}" presName="sibTrans" presStyleLbl="sibTrans2D1" presStyleIdx="0" presStyleCnt="6"/>
      <dgm:spPr/>
    </dgm:pt>
    <dgm:pt modelId="{01B4D097-81FE-42C4-88D0-E37DDF875DD7}" type="pres">
      <dgm:prSet presAssocID="{1D230F00-3485-405D-85AF-7FF0EB615047}" presName="connectorText" presStyleLbl="sibTrans2D1" presStyleIdx="0" presStyleCnt="6"/>
      <dgm:spPr/>
    </dgm:pt>
    <dgm:pt modelId="{4F9F4918-4CCC-41FC-9822-0031AE6046BC}" type="pres">
      <dgm:prSet presAssocID="{ED086C31-8B50-47AC-BE84-59B93454913A}" presName="node" presStyleLbl="node1" presStyleIdx="1" presStyleCnt="6">
        <dgm:presLayoutVars>
          <dgm:bulletEnabled val="1"/>
        </dgm:presLayoutVars>
      </dgm:prSet>
      <dgm:spPr/>
    </dgm:pt>
    <dgm:pt modelId="{38A9A601-698E-4554-996B-BD6E6D961793}" type="pres">
      <dgm:prSet presAssocID="{945885FC-F4C5-428A-AB7F-D9CEB9F7B7A1}" presName="sibTrans" presStyleLbl="sibTrans2D1" presStyleIdx="1" presStyleCnt="6"/>
      <dgm:spPr/>
    </dgm:pt>
    <dgm:pt modelId="{B24686C5-115B-476D-826B-7E51DDBB428F}" type="pres">
      <dgm:prSet presAssocID="{945885FC-F4C5-428A-AB7F-D9CEB9F7B7A1}" presName="connectorText" presStyleLbl="sibTrans2D1" presStyleIdx="1" presStyleCnt="6"/>
      <dgm:spPr/>
    </dgm:pt>
    <dgm:pt modelId="{E019D5F0-59F8-44F4-A828-2A33ABB8E779}" type="pres">
      <dgm:prSet presAssocID="{D73DB98E-FD4E-4228-A12C-7FB8A1ED1F76}" presName="node" presStyleLbl="node1" presStyleIdx="2" presStyleCnt="6">
        <dgm:presLayoutVars>
          <dgm:bulletEnabled val="1"/>
        </dgm:presLayoutVars>
      </dgm:prSet>
      <dgm:spPr/>
    </dgm:pt>
    <dgm:pt modelId="{5929B434-7B18-42CA-9C8B-35FCD08D0245}" type="pres">
      <dgm:prSet presAssocID="{5F57CD48-DF26-4EF0-9F8A-4EE5E795E797}" presName="sibTrans" presStyleLbl="sibTrans2D1" presStyleIdx="2" presStyleCnt="6"/>
      <dgm:spPr/>
    </dgm:pt>
    <dgm:pt modelId="{8545FD2C-C090-427C-BD84-9030CF5218D0}" type="pres">
      <dgm:prSet presAssocID="{5F57CD48-DF26-4EF0-9F8A-4EE5E795E797}" presName="connectorText" presStyleLbl="sibTrans2D1" presStyleIdx="2" presStyleCnt="6"/>
      <dgm:spPr/>
    </dgm:pt>
    <dgm:pt modelId="{93B1B9D0-00AA-4E12-9C3B-3C7C9ABF3183}" type="pres">
      <dgm:prSet presAssocID="{93738995-48D2-403E-A11B-1B018B8E1302}" presName="node" presStyleLbl="node1" presStyleIdx="3" presStyleCnt="6" custRadScaleRad="100659">
        <dgm:presLayoutVars>
          <dgm:bulletEnabled val="1"/>
        </dgm:presLayoutVars>
      </dgm:prSet>
      <dgm:spPr/>
    </dgm:pt>
    <dgm:pt modelId="{810EEAF1-AE48-4A9A-848C-841F570D015A}" type="pres">
      <dgm:prSet presAssocID="{37C7DFE7-BF9E-4700-91E2-C48A72C749C1}" presName="sibTrans" presStyleLbl="sibTrans2D1" presStyleIdx="3" presStyleCnt="6"/>
      <dgm:spPr/>
    </dgm:pt>
    <dgm:pt modelId="{06C7203F-6BC8-44F4-ACD9-870962C37FC9}" type="pres">
      <dgm:prSet presAssocID="{37C7DFE7-BF9E-4700-91E2-C48A72C749C1}" presName="connectorText" presStyleLbl="sibTrans2D1" presStyleIdx="3" presStyleCnt="6"/>
      <dgm:spPr/>
    </dgm:pt>
    <dgm:pt modelId="{86DD7B9A-8C1C-4149-9EF8-C01498B64654}" type="pres">
      <dgm:prSet presAssocID="{262E0C6D-0361-493E-82C8-5EE790ABBE81}" presName="node" presStyleLbl="node1" presStyleIdx="4" presStyleCnt="6">
        <dgm:presLayoutVars>
          <dgm:bulletEnabled val="1"/>
        </dgm:presLayoutVars>
      </dgm:prSet>
      <dgm:spPr/>
    </dgm:pt>
    <dgm:pt modelId="{C18F155D-4B18-42F8-B5F0-021DE420D238}" type="pres">
      <dgm:prSet presAssocID="{E5068820-B553-4B1D-9110-BB7270E1FE6C}" presName="sibTrans" presStyleLbl="sibTrans2D1" presStyleIdx="4" presStyleCnt="6"/>
      <dgm:spPr/>
    </dgm:pt>
    <dgm:pt modelId="{7AFCED6F-DEF5-4122-8B2F-D9C5D8133B8D}" type="pres">
      <dgm:prSet presAssocID="{E5068820-B553-4B1D-9110-BB7270E1FE6C}" presName="connectorText" presStyleLbl="sibTrans2D1" presStyleIdx="4" presStyleCnt="6"/>
      <dgm:spPr/>
    </dgm:pt>
    <dgm:pt modelId="{7333024E-6B38-4CB6-AD68-C2F243130CD0}" type="pres">
      <dgm:prSet presAssocID="{48D74315-0881-406B-A475-C73E5C52BEB2}" presName="node" presStyleLbl="node1" presStyleIdx="5" presStyleCnt="6">
        <dgm:presLayoutVars>
          <dgm:bulletEnabled val="1"/>
        </dgm:presLayoutVars>
      </dgm:prSet>
      <dgm:spPr/>
    </dgm:pt>
    <dgm:pt modelId="{FFD1295C-E62A-467C-9C52-434A42D6C536}" type="pres">
      <dgm:prSet presAssocID="{7EAFCA19-1A77-4963-A1D6-7485B2443752}" presName="sibTrans" presStyleLbl="sibTrans2D1" presStyleIdx="5" presStyleCnt="6"/>
      <dgm:spPr/>
    </dgm:pt>
    <dgm:pt modelId="{61E4AD7C-9C3D-4F2A-8C13-3EA5D0A676CE}" type="pres">
      <dgm:prSet presAssocID="{7EAFCA19-1A77-4963-A1D6-7485B2443752}" presName="connectorText" presStyleLbl="sibTrans2D1" presStyleIdx="5" presStyleCnt="6"/>
      <dgm:spPr/>
    </dgm:pt>
  </dgm:ptLst>
  <dgm:cxnLst>
    <dgm:cxn modelId="{13CEF40D-0D66-40E1-8F97-F322A21C04BD}" type="presOf" srcId="{5F57CD48-DF26-4EF0-9F8A-4EE5E795E797}" destId="{5929B434-7B18-42CA-9C8B-35FCD08D0245}" srcOrd="0" destOrd="0" presId="urn:microsoft.com/office/officeart/2005/8/layout/cycle2"/>
    <dgm:cxn modelId="{C70E5618-B542-4843-B22B-12E76E42903D}" type="presOf" srcId="{48D74315-0881-406B-A475-C73E5C52BEB2}" destId="{7333024E-6B38-4CB6-AD68-C2F243130CD0}" srcOrd="0" destOrd="0" presId="urn:microsoft.com/office/officeart/2005/8/layout/cycle2"/>
    <dgm:cxn modelId="{03E0A123-7845-4FD4-9F06-354D6CF8D0B6}" type="presOf" srcId="{76083A40-6A70-4566-A1E2-57203698B335}" destId="{5EDB5ED4-DE37-4C4A-A5A6-D263B06823DB}" srcOrd="0" destOrd="0" presId="urn:microsoft.com/office/officeart/2005/8/layout/cycle2"/>
    <dgm:cxn modelId="{770A9C25-B843-40B6-BF8F-6338F1C782F6}" type="presOf" srcId="{37C7DFE7-BF9E-4700-91E2-C48A72C749C1}" destId="{810EEAF1-AE48-4A9A-848C-841F570D015A}" srcOrd="0" destOrd="0" presId="urn:microsoft.com/office/officeart/2005/8/layout/cycle2"/>
    <dgm:cxn modelId="{FA1E563C-8277-4435-8B75-D4448AA75F61}" type="presOf" srcId="{945885FC-F4C5-428A-AB7F-D9CEB9F7B7A1}" destId="{B24686C5-115B-476D-826B-7E51DDBB428F}" srcOrd="1" destOrd="0" presId="urn:microsoft.com/office/officeart/2005/8/layout/cycle2"/>
    <dgm:cxn modelId="{44CEA55B-1938-4A3B-B9EC-D24934A9AABD}" type="presOf" srcId="{1D230F00-3485-405D-85AF-7FF0EB615047}" destId="{7E884E8E-4DE9-491B-898E-29DA71E66C4D}" srcOrd="0" destOrd="0" presId="urn:microsoft.com/office/officeart/2005/8/layout/cycle2"/>
    <dgm:cxn modelId="{5A15B75F-1B7F-4487-BBAF-F755CA307319}" srcId="{3E3CDFAA-5B6C-49D1-A1BC-C17D3CA77C00}" destId="{ED086C31-8B50-47AC-BE84-59B93454913A}" srcOrd="1" destOrd="0" parTransId="{8F703DAF-BCDE-4042-AD87-D31F6497BF39}" sibTransId="{945885FC-F4C5-428A-AB7F-D9CEB9F7B7A1}"/>
    <dgm:cxn modelId="{3AE28D51-1A0F-4BE1-95D7-96F3E495E1EB}" type="presOf" srcId="{5F57CD48-DF26-4EF0-9F8A-4EE5E795E797}" destId="{8545FD2C-C090-427C-BD84-9030CF5218D0}" srcOrd="1" destOrd="0" presId="urn:microsoft.com/office/officeart/2005/8/layout/cycle2"/>
    <dgm:cxn modelId="{0C56DA75-FF8A-426E-A15F-391AF33D3EA5}" type="presOf" srcId="{7EAFCA19-1A77-4963-A1D6-7485B2443752}" destId="{FFD1295C-E62A-467C-9C52-434A42D6C536}" srcOrd="0" destOrd="0" presId="urn:microsoft.com/office/officeart/2005/8/layout/cycle2"/>
    <dgm:cxn modelId="{C4D60157-A1F5-430D-8D45-C847A9AE574D}" type="presOf" srcId="{93738995-48D2-403E-A11B-1B018B8E1302}" destId="{93B1B9D0-00AA-4E12-9C3B-3C7C9ABF3183}" srcOrd="0" destOrd="0" presId="urn:microsoft.com/office/officeart/2005/8/layout/cycle2"/>
    <dgm:cxn modelId="{89FA047A-6E83-43FA-BF03-A1C8CA081607}" srcId="{3E3CDFAA-5B6C-49D1-A1BC-C17D3CA77C00}" destId="{93738995-48D2-403E-A11B-1B018B8E1302}" srcOrd="3" destOrd="0" parTransId="{5CCED409-1681-4744-AEED-57C3A87B0DD0}" sibTransId="{37C7DFE7-BF9E-4700-91E2-C48A72C749C1}"/>
    <dgm:cxn modelId="{C56AEE7C-8A5F-480B-95B3-85001A25A334}" type="presOf" srcId="{E5068820-B553-4B1D-9110-BB7270E1FE6C}" destId="{C18F155D-4B18-42F8-B5F0-021DE420D238}" srcOrd="0" destOrd="0" presId="urn:microsoft.com/office/officeart/2005/8/layout/cycle2"/>
    <dgm:cxn modelId="{3DDAF086-1E28-40FE-8E97-03F3C452CCDE}" srcId="{3E3CDFAA-5B6C-49D1-A1BC-C17D3CA77C00}" destId="{76083A40-6A70-4566-A1E2-57203698B335}" srcOrd="0" destOrd="0" parTransId="{02151B3B-4B27-4EC3-89C0-D1FB679F0C13}" sibTransId="{1D230F00-3485-405D-85AF-7FF0EB615047}"/>
    <dgm:cxn modelId="{DC072087-2825-4AA2-A9D7-1E106AF9E15A}" type="presOf" srcId="{3E3CDFAA-5B6C-49D1-A1BC-C17D3CA77C00}" destId="{CDFE3C76-E531-4DC5-B02B-8C17414D06CD}" srcOrd="0" destOrd="0" presId="urn:microsoft.com/office/officeart/2005/8/layout/cycle2"/>
    <dgm:cxn modelId="{48CAE0AB-B564-4720-A151-A50CE9F26049}" type="presOf" srcId="{945885FC-F4C5-428A-AB7F-D9CEB9F7B7A1}" destId="{38A9A601-698E-4554-996B-BD6E6D961793}" srcOrd="0" destOrd="0" presId="urn:microsoft.com/office/officeart/2005/8/layout/cycle2"/>
    <dgm:cxn modelId="{D740DBB4-2179-4866-B08C-20642D1C56CA}" type="presOf" srcId="{1D230F00-3485-405D-85AF-7FF0EB615047}" destId="{01B4D097-81FE-42C4-88D0-E37DDF875DD7}" srcOrd="1" destOrd="0" presId="urn:microsoft.com/office/officeart/2005/8/layout/cycle2"/>
    <dgm:cxn modelId="{1E5269BC-38C1-4009-9808-6E2FAB15CB72}" type="presOf" srcId="{ED086C31-8B50-47AC-BE84-59B93454913A}" destId="{4F9F4918-4CCC-41FC-9822-0031AE6046BC}" srcOrd="0" destOrd="0" presId="urn:microsoft.com/office/officeart/2005/8/layout/cycle2"/>
    <dgm:cxn modelId="{381C8CD2-496A-42FA-80A6-A17F9B4145C8}" type="presOf" srcId="{37C7DFE7-BF9E-4700-91E2-C48A72C749C1}" destId="{06C7203F-6BC8-44F4-ACD9-870962C37FC9}" srcOrd="1" destOrd="0" presId="urn:microsoft.com/office/officeart/2005/8/layout/cycle2"/>
    <dgm:cxn modelId="{4522AEDC-5E2B-482D-A6B2-3FEC33D46D40}" type="presOf" srcId="{7EAFCA19-1A77-4963-A1D6-7485B2443752}" destId="{61E4AD7C-9C3D-4F2A-8C13-3EA5D0A676CE}" srcOrd="1" destOrd="0" presId="urn:microsoft.com/office/officeart/2005/8/layout/cycle2"/>
    <dgm:cxn modelId="{D8A60FE1-F1FF-49A2-9CAB-EF1D52DD78C2}" srcId="{3E3CDFAA-5B6C-49D1-A1BC-C17D3CA77C00}" destId="{D73DB98E-FD4E-4228-A12C-7FB8A1ED1F76}" srcOrd="2" destOrd="0" parTransId="{773BC032-0E8C-46DC-B196-B222C9179F46}" sibTransId="{5F57CD48-DF26-4EF0-9F8A-4EE5E795E797}"/>
    <dgm:cxn modelId="{C68534E9-F229-4454-A4DD-D0456B3FD890}" srcId="{3E3CDFAA-5B6C-49D1-A1BC-C17D3CA77C00}" destId="{262E0C6D-0361-493E-82C8-5EE790ABBE81}" srcOrd="4" destOrd="0" parTransId="{C7E86B5B-6379-4998-BF36-CF845624190F}" sibTransId="{E5068820-B553-4B1D-9110-BB7270E1FE6C}"/>
    <dgm:cxn modelId="{0ED3F7F7-BE1A-4524-8764-5909A7EA1EDD}" type="presOf" srcId="{262E0C6D-0361-493E-82C8-5EE790ABBE81}" destId="{86DD7B9A-8C1C-4149-9EF8-C01498B64654}" srcOrd="0" destOrd="0" presId="urn:microsoft.com/office/officeart/2005/8/layout/cycle2"/>
    <dgm:cxn modelId="{7F6A37FC-B397-4A27-A2E2-CF226696D7B1}" type="presOf" srcId="{D73DB98E-FD4E-4228-A12C-7FB8A1ED1F76}" destId="{E019D5F0-59F8-44F4-A828-2A33ABB8E779}" srcOrd="0" destOrd="0" presId="urn:microsoft.com/office/officeart/2005/8/layout/cycle2"/>
    <dgm:cxn modelId="{62D7CFFC-1C41-4907-8F9A-332A934B50F3}" type="presOf" srcId="{E5068820-B553-4B1D-9110-BB7270E1FE6C}" destId="{7AFCED6F-DEF5-4122-8B2F-D9C5D8133B8D}" srcOrd="1" destOrd="0" presId="urn:microsoft.com/office/officeart/2005/8/layout/cycle2"/>
    <dgm:cxn modelId="{91619FFF-4B1E-4E78-B5A2-8A39E17B393B}" srcId="{3E3CDFAA-5B6C-49D1-A1BC-C17D3CA77C00}" destId="{48D74315-0881-406B-A475-C73E5C52BEB2}" srcOrd="5" destOrd="0" parTransId="{C309AF78-1505-4166-8FC3-FAE462DAD278}" sibTransId="{7EAFCA19-1A77-4963-A1D6-7485B2443752}"/>
    <dgm:cxn modelId="{04700850-8A63-49B4-9313-6DC66004F48C}" type="presParOf" srcId="{CDFE3C76-E531-4DC5-B02B-8C17414D06CD}" destId="{5EDB5ED4-DE37-4C4A-A5A6-D263B06823DB}" srcOrd="0" destOrd="0" presId="urn:microsoft.com/office/officeart/2005/8/layout/cycle2"/>
    <dgm:cxn modelId="{48D3DEE8-F869-41DC-B772-D907C95F60A2}" type="presParOf" srcId="{CDFE3C76-E531-4DC5-B02B-8C17414D06CD}" destId="{7E884E8E-4DE9-491B-898E-29DA71E66C4D}" srcOrd="1" destOrd="0" presId="urn:microsoft.com/office/officeart/2005/8/layout/cycle2"/>
    <dgm:cxn modelId="{B9469466-E882-4799-A788-B3E169AF2A98}" type="presParOf" srcId="{7E884E8E-4DE9-491B-898E-29DA71E66C4D}" destId="{01B4D097-81FE-42C4-88D0-E37DDF875DD7}" srcOrd="0" destOrd="0" presId="urn:microsoft.com/office/officeart/2005/8/layout/cycle2"/>
    <dgm:cxn modelId="{DADFE01E-0119-43B1-81AA-366EAC870ECC}" type="presParOf" srcId="{CDFE3C76-E531-4DC5-B02B-8C17414D06CD}" destId="{4F9F4918-4CCC-41FC-9822-0031AE6046BC}" srcOrd="2" destOrd="0" presId="urn:microsoft.com/office/officeart/2005/8/layout/cycle2"/>
    <dgm:cxn modelId="{F83CF3B7-3579-4598-A936-3520424DEC63}" type="presParOf" srcId="{CDFE3C76-E531-4DC5-B02B-8C17414D06CD}" destId="{38A9A601-698E-4554-996B-BD6E6D961793}" srcOrd="3" destOrd="0" presId="urn:microsoft.com/office/officeart/2005/8/layout/cycle2"/>
    <dgm:cxn modelId="{9B03555B-33AD-4FE9-9F47-89E8C8108BCB}" type="presParOf" srcId="{38A9A601-698E-4554-996B-BD6E6D961793}" destId="{B24686C5-115B-476D-826B-7E51DDBB428F}" srcOrd="0" destOrd="0" presId="urn:microsoft.com/office/officeart/2005/8/layout/cycle2"/>
    <dgm:cxn modelId="{A97A351D-4AFC-4A56-AA94-1DF8E3580039}" type="presParOf" srcId="{CDFE3C76-E531-4DC5-B02B-8C17414D06CD}" destId="{E019D5F0-59F8-44F4-A828-2A33ABB8E779}" srcOrd="4" destOrd="0" presId="urn:microsoft.com/office/officeart/2005/8/layout/cycle2"/>
    <dgm:cxn modelId="{CD201E71-9870-401D-A269-49A92B10EE36}" type="presParOf" srcId="{CDFE3C76-E531-4DC5-B02B-8C17414D06CD}" destId="{5929B434-7B18-42CA-9C8B-35FCD08D0245}" srcOrd="5" destOrd="0" presId="urn:microsoft.com/office/officeart/2005/8/layout/cycle2"/>
    <dgm:cxn modelId="{533F2DD9-DAC9-4C93-B09B-1647BE68CEF0}" type="presParOf" srcId="{5929B434-7B18-42CA-9C8B-35FCD08D0245}" destId="{8545FD2C-C090-427C-BD84-9030CF5218D0}" srcOrd="0" destOrd="0" presId="urn:microsoft.com/office/officeart/2005/8/layout/cycle2"/>
    <dgm:cxn modelId="{A0935D98-1C38-4560-BAFC-1A77C62C1307}" type="presParOf" srcId="{CDFE3C76-E531-4DC5-B02B-8C17414D06CD}" destId="{93B1B9D0-00AA-4E12-9C3B-3C7C9ABF3183}" srcOrd="6" destOrd="0" presId="urn:microsoft.com/office/officeart/2005/8/layout/cycle2"/>
    <dgm:cxn modelId="{C7A16FBA-4BE2-473F-BB6C-DD09269EA98E}" type="presParOf" srcId="{CDFE3C76-E531-4DC5-B02B-8C17414D06CD}" destId="{810EEAF1-AE48-4A9A-848C-841F570D015A}" srcOrd="7" destOrd="0" presId="urn:microsoft.com/office/officeart/2005/8/layout/cycle2"/>
    <dgm:cxn modelId="{B9789286-6F8D-4EF6-B019-BC3A8EE1D07A}" type="presParOf" srcId="{810EEAF1-AE48-4A9A-848C-841F570D015A}" destId="{06C7203F-6BC8-44F4-ACD9-870962C37FC9}" srcOrd="0" destOrd="0" presId="urn:microsoft.com/office/officeart/2005/8/layout/cycle2"/>
    <dgm:cxn modelId="{0438E894-55B3-4E40-9B1B-8D20E1BA77A5}" type="presParOf" srcId="{CDFE3C76-E531-4DC5-B02B-8C17414D06CD}" destId="{86DD7B9A-8C1C-4149-9EF8-C01498B64654}" srcOrd="8" destOrd="0" presId="urn:microsoft.com/office/officeart/2005/8/layout/cycle2"/>
    <dgm:cxn modelId="{6F574104-F317-4524-920B-C39C25E48816}" type="presParOf" srcId="{CDFE3C76-E531-4DC5-B02B-8C17414D06CD}" destId="{C18F155D-4B18-42F8-B5F0-021DE420D238}" srcOrd="9" destOrd="0" presId="urn:microsoft.com/office/officeart/2005/8/layout/cycle2"/>
    <dgm:cxn modelId="{62B37FFC-B048-4FB4-B02D-05F2C07F1CBE}" type="presParOf" srcId="{C18F155D-4B18-42F8-B5F0-021DE420D238}" destId="{7AFCED6F-DEF5-4122-8B2F-D9C5D8133B8D}" srcOrd="0" destOrd="0" presId="urn:microsoft.com/office/officeart/2005/8/layout/cycle2"/>
    <dgm:cxn modelId="{C9B59750-863A-431B-A34D-31D121A5054B}" type="presParOf" srcId="{CDFE3C76-E531-4DC5-B02B-8C17414D06CD}" destId="{7333024E-6B38-4CB6-AD68-C2F243130CD0}" srcOrd="10" destOrd="0" presId="urn:microsoft.com/office/officeart/2005/8/layout/cycle2"/>
    <dgm:cxn modelId="{D4D585DB-A03C-47CC-91F9-ED408F6C181B}" type="presParOf" srcId="{CDFE3C76-E531-4DC5-B02B-8C17414D06CD}" destId="{FFD1295C-E62A-467C-9C52-434A42D6C536}" srcOrd="11" destOrd="0" presId="urn:microsoft.com/office/officeart/2005/8/layout/cycle2"/>
    <dgm:cxn modelId="{C79F3737-C513-4C77-9A43-01EBA9949407}" type="presParOf" srcId="{FFD1295C-E62A-467C-9C52-434A42D6C536}" destId="{61E4AD7C-9C3D-4F2A-8C13-3EA5D0A676CE}" srcOrd="0" destOrd="0" presId="urn:microsoft.com/office/officeart/2005/8/layout/cycle2"/>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E3CDFAA-5B6C-49D1-A1BC-C17D3CA77C00}" type="doc">
      <dgm:prSet loTypeId="urn:microsoft.com/office/officeart/2005/8/layout/cycle2" loCatId="cycle" qsTypeId="urn:microsoft.com/office/officeart/2005/8/quickstyle/simple4" qsCatId="simple" csTypeId="urn:microsoft.com/office/officeart/2005/8/colors/colorful1" csCatId="colorful" phldr="1"/>
      <dgm:spPr/>
      <dgm:t>
        <a:bodyPr/>
        <a:lstStyle/>
        <a:p>
          <a:endParaRPr lang="en-ZA"/>
        </a:p>
      </dgm:t>
    </dgm:pt>
    <dgm:pt modelId="{76083A40-6A70-4566-A1E2-57203698B335}">
      <dgm:prSet phldrT="[Text]" custT="1"/>
      <dgm:spPr/>
      <dgm:t>
        <a:bodyPr/>
        <a:lstStyle/>
        <a:p>
          <a:r>
            <a:rPr lang="en-US" sz="900">
              <a:latin typeface="Arial" panose="020B0604020202020204" pitchFamily="34" charset="0"/>
              <a:cs typeface="Arial" panose="020B0604020202020204" pitchFamily="34" charset="0"/>
            </a:rPr>
            <a:t>Kuduskloof (Live music)</a:t>
          </a:r>
          <a:endParaRPr lang="en-ZA" sz="900">
            <a:latin typeface="Arial" panose="020B0604020202020204" pitchFamily="34" charset="0"/>
            <a:cs typeface="Arial" panose="020B0604020202020204" pitchFamily="34" charset="0"/>
          </a:endParaRPr>
        </a:p>
      </dgm:t>
    </dgm:pt>
    <dgm:pt modelId="{02151B3B-4B27-4EC3-89C0-D1FB679F0C13}" type="parTrans" cxnId="{3DDAF086-1E28-40FE-8E97-03F3C452CCDE}">
      <dgm:prSet/>
      <dgm:spPr/>
      <dgm:t>
        <a:bodyPr/>
        <a:lstStyle/>
        <a:p>
          <a:endParaRPr lang="en-ZA" sz="900">
            <a:latin typeface="Arial" panose="020B0604020202020204" pitchFamily="34" charset="0"/>
            <a:cs typeface="Arial" panose="020B0604020202020204" pitchFamily="34" charset="0"/>
          </a:endParaRPr>
        </a:p>
      </dgm:t>
    </dgm:pt>
    <dgm:pt modelId="{1D230F00-3485-405D-85AF-7FF0EB615047}" type="sibTrans" cxnId="{3DDAF086-1E28-40FE-8E97-03F3C452CCDE}">
      <dgm:prSet custT="1"/>
      <dgm:spPr/>
      <dgm:t>
        <a:bodyPr/>
        <a:lstStyle/>
        <a:p>
          <a:endParaRPr lang="en-ZA" sz="900">
            <a:latin typeface="Arial" panose="020B0604020202020204" pitchFamily="34" charset="0"/>
            <a:cs typeface="Arial" panose="020B0604020202020204" pitchFamily="34" charset="0"/>
          </a:endParaRPr>
        </a:p>
      </dgm:t>
    </dgm:pt>
    <dgm:pt modelId="{ED086C31-8B50-47AC-BE84-59B93454913A}">
      <dgm:prSet phldrT="[Text]" custT="1"/>
      <dgm:spPr/>
      <dgm:t>
        <a:bodyPr/>
        <a:lstStyle/>
        <a:p>
          <a:r>
            <a:rPr lang="en-US" sz="900">
              <a:latin typeface="Arial" panose="020B0604020202020204" pitchFamily="34" charset="0"/>
              <a:cs typeface="Arial" panose="020B0604020202020204" pitchFamily="34" charset="0"/>
            </a:rPr>
            <a:t>Wine cellars</a:t>
          </a:r>
          <a:endParaRPr lang="en-ZA" sz="900">
            <a:latin typeface="Arial" panose="020B0604020202020204" pitchFamily="34" charset="0"/>
            <a:cs typeface="Arial" panose="020B0604020202020204" pitchFamily="34" charset="0"/>
          </a:endParaRPr>
        </a:p>
      </dgm:t>
    </dgm:pt>
    <dgm:pt modelId="{8F703DAF-BCDE-4042-AD87-D31F6497BF39}" type="parTrans" cxnId="{5A15B75F-1B7F-4487-BBAF-F755CA307319}">
      <dgm:prSet/>
      <dgm:spPr/>
      <dgm:t>
        <a:bodyPr/>
        <a:lstStyle/>
        <a:p>
          <a:endParaRPr lang="en-ZA" sz="900">
            <a:latin typeface="Arial" panose="020B0604020202020204" pitchFamily="34" charset="0"/>
            <a:cs typeface="Arial" panose="020B0604020202020204" pitchFamily="34" charset="0"/>
          </a:endParaRPr>
        </a:p>
      </dgm:t>
    </dgm:pt>
    <dgm:pt modelId="{945885FC-F4C5-428A-AB7F-D9CEB9F7B7A1}" type="sibTrans" cxnId="{5A15B75F-1B7F-4487-BBAF-F755CA307319}">
      <dgm:prSet custT="1"/>
      <dgm:spPr/>
      <dgm:t>
        <a:bodyPr/>
        <a:lstStyle/>
        <a:p>
          <a:endParaRPr lang="en-ZA" sz="900">
            <a:latin typeface="Arial" panose="020B0604020202020204" pitchFamily="34" charset="0"/>
            <a:cs typeface="Arial" panose="020B0604020202020204" pitchFamily="34" charset="0"/>
          </a:endParaRPr>
        </a:p>
      </dgm:t>
    </dgm:pt>
    <dgm:pt modelId="{D73DB98E-FD4E-4228-A12C-7FB8A1ED1F76}">
      <dgm:prSet phldrT="[Text]" custT="1"/>
      <dgm:spPr/>
      <dgm:t>
        <a:bodyPr/>
        <a:lstStyle/>
        <a:p>
          <a:r>
            <a:rPr lang="en-US" sz="900">
              <a:latin typeface="Arial" panose="020B0604020202020204" pitchFamily="34" charset="0"/>
              <a:cs typeface="Arial" panose="020B0604020202020204" pitchFamily="34" charset="0"/>
            </a:rPr>
            <a:t>Succulents capital and biodiversity</a:t>
          </a:r>
          <a:endParaRPr lang="en-ZA" sz="900">
            <a:latin typeface="Arial" panose="020B0604020202020204" pitchFamily="34" charset="0"/>
            <a:cs typeface="Arial" panose="020B0604020202020204" pitchFamily="34" charset="0"/>
          </a:endParaRPr>
        </a:p>
      </dgm:t>
    </dgm:pt>
    <dgm:pt modelId="{773BC032-0E8C-46DC-B196-B222C9179F46}" type="parTrans" cxnId="{D8A60FE1-F1FF-49A2-9CAB-EF1D52DD78C2}">
      <dgm:prSet/>
      <dgm:spPr/>
      <dgm:t>
        <a:bodyPr/>
        <a:lstStyle/>
        <a:p>
          <a:endParaRPr lang="en-ZA" sz="900">
            <a:latin typeface="Arial" panose="020B0604020202020204" pitchFamily="34" charset="0"/>
            <a:cs typeface="Arial" panose="020B0604020202020204" pitchFamily="34" charset="0"/>
          </a:endParaRPr>
        </a:p>
      </dgm:t>
    </dgm:pt>
    <dgm:pt modelId="{5F57CD48-DF26-4EF0-9F8A-4EE5E795E797}" type="sibTrans" cxnId="{D8A60FE1-F1FF-49A2-9CAB-EF1D52DD78C2}">
      <dgm:prSet custT="1"/>
      <dgm:spPr/>
      <dgm:t>
        <a:bodyPr/>
        <a:lstStyle/>
        <a:p>
          <a:endParaRPr lang="en-ZA" sz="900">
            <a:latin typeface="Arial" panose="020B0604020202020204" pitchFamily="34" charset="0"/>
            <a:cs typeface="Arial" panose="020B0604020202020204" pitchFamily="34" charset="0"/>
          </a:endParaRPr>
        </a:p>
      </dgm:t>
    </dgm:pt>
    <dgm:pt modelId="{262E0C6D-0361-493E-82C8-5EE790ABBE81}">
      <dgm:prSet phldrT="[Text]" custT="1"/>
      <dgm:spPr/>
      <dgm:t>
        <a:bodyPr/>
        <a:lstStyle/>
        <a:p>
          <a:r>
            <a:rPr lang="en-US" sz="900">
              <a:latin typeface="Arial" panose="020B0604020202020204" pitchFamily="34" charset="0"/>
              <a:cs typeface="Arial" panose="020B0604020202020204" pitchFamily="34" charset="0"/>
            </a:rPr>
            <a:t>Hot springs</a:t>
          </a:r>
          <a:endParaRPr lang="en-ZA" sz="900">
            <a:latin typeface="Arial" panose="020B0604020202020204" pitchFamily="34" charset="0"/>
            <a:cs typeface="Arial" panose="020B0604020202020204" pitchFamily="34" charset="0"/>
          </a:endParaRPr>
        </a:p>
      </dgm:t>
    </dgm:pt>
    <dgm:pt modelId="{C7E86B5B-6379-4998-BF36-CF845624190F}" type="parTrans" cxnId="{C68534E9-F229-4454-A4DD-D0456B3FD890}">
      <dgm:prSet/>
      <dgm:spPr/>
      <dgm:t>
        <a:bodyPr/>
        <a:lstStyle/>
        <a:p>
          <a:endParaRPr lang="en-ZA" sz="900">
            <a:latin typeface="Arial" panose="020B0604020202020204" pitchFamily="34" charset="0"/>
            <a:cs typeface="Arial" panose="020B0604020202020204" pitchFamily="34" charset="0"/>
          </a:endParaRPr>
        </a:p>
      </dgm:t>
    </dgm:pt>
    <dgm:pt modelId="{E5068820-B553-4B1D-9110-BB7270E1FE6C}" type="sibTrans" cxnId="{C68534E9-F229-4454-A4DD-D0456B3FD890}">
      <dgm:prSet custT="1"/>
      <dgm:spPr/>
      <dgm:t>
        <a:bodyPr/>
        <a:lstStyle/>
        <a:p>
          <a:endParaRPr lang="en-ZA" sz="900">
            <a:latin typeface="Arial" panose="020B0604020202020204" pitchFamily="34" charset="0"/>
            <a:cs typeface="Arial" panose="020B0604020202020204" pitchFamily="34" charset="0"/>
          </a:endParaRPr>
        </a:p>
      </dgm:t>
    </dgm:pt>
    <dgm:pt modelId="{48D74315-0881-406B-A475-C73E5C52BEB2}">
      <dgm:prSet phldrT="[Text]" custT="1"/>
      <dgm:spPr/>
      <dgm:t>
        <a:bodyPr/>
        <a:lstStyle/>
        <a:p>
          <a:r>
            <a:rPr lang="en-US" sz="900">
              <a:latin typeface="Arial" panose="020B0604020202020204" pitchFamily="34" charset="0"/>
              <a:cs typeface="Arial" panose="020B0604020202020204" pitchFamily="34" charset="0"/>
            </a:rPr>
            <a:t>Art galleries</a:t>
          </a:r>
          <a:endParaRPr lang="en-ZA" sz="900">
            <a:latin typeface="Arial" panose="020B0604020202020204" pitchFamily="34" charset="0"/>
            <a:cs typeface="Arial" panose="020B0604020202020204" pitchFamily="34" charset="0"/>
          </a:endParaRPr>
        </a:p>
      </dgm:t>
    </dgm:pt>
    <dgm:pt modelId="{C309AF78-1505-4166-8FC3-FAE462DAD278}" type="parTrans" cxnId="{91619FFF-4B1E-4E78-B5A2-8A39E17B393B}">
      <dgm:prSet/>
      <dgm:spPr/>
      <dgm:t>
        <a:bodyPr/>
        <a:lstStyle/>
        <a:p>
          <a:endParaRPr lang="en-ZA" sz="900">
            <a:latin typeface="Arial" panose="020B0604020202020204" pitchFamily="34" charset="0"/>
            <a:cs typeface="Arial" panose="020B0604020202020204" pitchFamily="34" charset="0"/>
          </a:endParaRPr>
        </a:p>
      </dgm:t>
    </dgm:pt>
    <dgm:pt modelId="{7EAFCA19-1A77-4963-A1D6-7485B2443752}" type="sibTrans" cxnId="{91619FFF-4B1E-4E78-B5A2-8A39E17B393B}">
      <dgm:prSet custT="1"/>
      <dgm:spPr/>
      <dgm:t>
        <a:bodyPr/>
        <a:lstStyle/>
        <a:p>
          <a:endParaRPr lang="en-ZA" sz="900">
            <a:latin typeface="Arial" panose="020B0604020202020204" pitchFamily="34" charset="0"/>
            <a:cs typeface="Arial" panose="020B0604020202020204" pitchFamily="34" charset="0"/>
          </a:endParaRPr>
        </a:p>
      </dgm:t>
    </dgm:pt>
    <dgm:pt modelId="{93738995-48D2-403E-A11B-1B018B8E1302}">
      <dgm:prSet custT="1"/>
      <dgm:spPr/>
      <dgm:t>
        <a:bodyPr/>
        <a:lstStyle/>
        <a:p>
          <a:r>
            <a:rPr lang="en-US" sz="900">
              <a:latin typeface="Arial" panose="020B0604020202020204" pitchFamily="34" charset="0"/>
              <a:cs typeface="Arial" panose="020B0604020202020204" pitchFamily="34" charset="0"/>
            </a:rPr>
            <a:t>Hiking trails (Groenfontein)</a:t>
          </a:r>
          <a:endParaRPr lang="en-ZA" sz="900">
            <a:latin typeface="Arial" panose="020B0604020202020204" pitchFamily="34" charset="0"/>
            <a:cs typeface="Arial" panose="020B0604020202020204" pitchFamily="34" charset="0"/>
          </a:endParaRPr>
        </a:p>
      </dgm:t>
    </dgm:pt>
    <dgm:pt modelId="{5CCED409-1681-4744-AEED-57C3A87B0DD0}" type="parTrans" cxnId="{89FA047A-6E83-43FA-BF03-A1C8CA081607}">
      <dgm:prSet/>
      <dgm:spPr/>
      <dgm:t>
        <a:bodyPr/>
        <a:lstStyle/>
        <a:p>
          <a:endParaRPr lang="en-ZA" sz="900">
            <a:latin typeface="Arial" panose="020B0604020202020204" pitchFamily="34" charset="0"/>
            <a:cs typeface="Arial" panose="020B0604020202020204" pitchFamily="34" charset="0"/>
          </a:endParaRPr>
        </a:p>
      </dgm:t>
    </dgm:pt>
    <dgm:pt modelId="{37C7DFE7-BF9E-4700-91E2-C48A72C749C1}" type="sibTrans" cxnId="{89FA047A-6E83-43FA-BF03-A1C8CA081607}">
      <dgm:prSet custT="1"/>
      <dgm:spPr/>
      <dgm:t>
        <a:bodyPr/>
        <a:lstStyle/>
        <a:p>
          <a:endParaRPr lang="en-ZA" sz="900">
            <a:latin typeface="Arial" panose="020B0604020202020204" pitchFamily="34" charset="0"/>
            <a:cs typeface="Arial" panose="020B0604020202020204" pitchFamily="34" charset="0"/>
          </a:endParaRPr>
        </a:p>
      </dgm:t>
    </dgm:pt>
    <dgm:pt modelId="{CDFE3C76-E531-4DC5-B02B-8C17414D06CD}" type="pres">
      <dgm:prSet presAssocID="{3E3CDFAA-5B6C-49D1-A1BC-C17D3CA77C00}" presName="cycle" presStyleCnt="0">
        <dgm:presLayoutVars>
          <dgm:dir/>
          <dgm:resizeHandles val="exact"/>
        </dgm:presLayoutVars>
      </dgm:prSet>
      <dgm:spPr/>
    </dgm:pt>
    <dgm:pt modelId="{5EDB5ED4-DE37-4C4A-A5A6-D263B06823DB}" type="pres">
      <dgm:prSet presAssocID="{76083A40-6A70-4566-A1E2-57203698B335}" presName="node" presStyleLbl="node1" presStyleIdx="0" presStyleCnt="6">
        <dgm:presLayoutVars>
          <dgm:bulletEnabled val="1"/>
        </dgm:presLayoutVars>
      </dgm:prSet>
      <dgm:spPr/>
    </dgm:pt>
    <dgm:pt modelId="{7E884E8E-4DE9-491B-898E-29DA71E66C4D}" type="pres">
      <dgm:prSet presAssocID="{1D230F00-3485-405D-85AF-7FF0EB615047}" presName="sibTrans" presStyleLbl="sibTrans2D1" presStyleIdx="0" presStyleCnt="6"/>
      <dgm:spPr/>
    </dgm:pt>
    <dgm:pt modelId="{01B4D097-81FE-42C4-88D0-E37DDF875DD7}" type="pres">
      <dgm:prSet presAssocID="{1D230F00-3485-405D-85AF-7FF0EB615047}" presName="connectorText" presStyleLbl="sibTrans2D1" presStyleIdx="0" presStyleCnt="6"/>
      <dgm:spPr/>
    </dgm:pt>
    <dgm:pt modelId="{4F9F4918-4CCC-41FC-9822-0031AE6046BC}" type="pres">
      <dgm:prSet presAssocID="{ED086C31-8B50-47AC-BE84-59B93454913A}" presName="node" presStyleLbl="node1" presStyleIdx="1" presStyleCnt="6">
        <dgm:presLayoutVars>
          <dgm:bulletEnabled val="1"/>
        </dgm:presLayoutVars>
      </dgm:prSet>
      <dgm:spPr/>
    </dgm:pt>
    <dgm:pt modelId="{38A9A601-698E-4554-996B-BD6E6D961793}" type="pres">
      <dgm:prSet presAssocID="{945885FC-F4C5-428A-AB7F-D9CEB9F7B7A1}" presName="sibTrans" presStyleLbl="sibTrans2D1" presStyleIdx="1" presStyleCnt="6"/>
      <dgm:spPr/>
    </dgm:pt>
    <dgm:pt modelId="{B24686C5-115B-476D-826B-7E51DDBB428F}" type="pres">
      <dgm:prSet presAssocID="{945885FC-F4C5-428A-AB7F-D9CEB9F7B7A1}" presName="connectorText" presStyleLbl="sibTrans2D1" presStyleIdx="1" presStyleCnt="6"/>
      <dgm:spPr/>
    </dgm:pt>
    <dgm:pt modelId="{E019D5F0-59F8-44F4-A828-2A33ABB8E779}" type="pres">
      <dgm:prSet presAssocID="{D73DB98E-FD4E-4228-A12C-7FB8A1ED1F76}" presName="node" presStyleLbl="node1" presStyleIdx="2" presStyleCnt="6" custScaleX="124585" custScaleY="123911">
        <dgm:presLayoutVars>
          <dgm:bulletEnabled val="1"/>
        </dgm:presLayoutVars>
      </dgm:prSet>
      <dgm:spPr/>
    </dgm:pt>
    <dgm:pt modelId="{5929B434-7B18-42CA-9C8B-35FCD08D0245}" type="pres">
      <dgm:prSet presAssocID="{5F57CD48-DF26-4EF0-9F8A-4EE5E795E797}" presName="sibTrans" presStyleLbl="sibTrans2D1" presStyleIdx="2" presStyleCnt="6"/>
      <dgm:spPr/>
    </dgm:pt>
    <dgm:pt modelId="{8545FD2C-C090-427C-BD84-9030CF5218D0}" type="pres">
      <dgm:prSet presAssocID="{5F57CD48-DF26-4EF0-9F8A-4EE5E795E797}" presName="connectorText" presStyleLbl="sibTrans2D1" presStyleIdx="2" presStyleCnt="6"/>
      <dgm:spPr/>
    </dgm:pt>
    <dgm:pt modelId="{93B1B9D0-00AA-4E12-9C3B-3C7C9ABF3183}" type="pres">
      <dgm:prSet presAssocID="{93738995-48D2-403E-A11B-1B018B8E1302}" presName="node" presStyleLbl="node1" presStyleIdx="3" presStyleCnt="6" custRadScaleRad="100659">
        <dgm:presLayoutVars>
          <dgm:bulletEnabled val="1"/>
        </dgm:presLayoutVars>
      </dgm:prSet>
      <dgm:spPr/>
    </dgm:pt>
    <dgm:pt modelId="{810EEAF1-AE48-4A9A-848C-841F570D015A}" type="pres">
      <dgm:prSet presAssocID="{37C7DFE7-BF9E-4700-91E2-C48A72C749C1}" presName="sibTrans" presStyleLbl="sibTrans2D1" presStyleIdx="3" presStyleCnt="6"/>
      <dgm:spPr/>
    </dgm:pt>
    <dgm:pt modelId="{06C7203F-6BC8-44F4-ACD9-870962C37FC9}" type="pres">
      <dgm:prSet presAssocID="{37C7DFE7-BF9E-4700-91E2-C48A72C749C1}" presName="connectorText" presStyleLbl="sibTrans2D1" presStyleIdx="3" presStyleCnt="6"/>
      <dgm:spPr/>
    </dgm:pt>
    <dgm:pt modelId="{86DD7B9A-8C1C-4149-9EF8-C01498B64654}" type="pres">
      <dgm:prSet presAssocID="{262E0C6D-0361-493E-82C8-5EE790ABBE81}" presName="node" presStyleLbl="node1" presStyleIdx="4" presStyleCnt="6">
        <dgm:presLayoutVars>
          <dgm:bulletEnabled val="1"/>
        </dgm:presLayoutVars>
      </dgm:prSet>
      <dgm:spPr/>
    </dgm:pt>
    <dgm:pt modelId="{C18F155D-4B18-42F8-B5F0-021DE420D238}" type="pres">
      <dgm:prSet presAssocID="{E5068820-B553-4B1D-9110-BB7270E1FE6C}" presName="sibTrans" presStyleLbl="sibTrans2D1" presStyleIdx="4" presStyleCnt="6"/>
      <dgm:spPr/>
    </dgm:pt>
    <dgm:pt modelId="{7AFCED6F-DEF5-4122-8B2F-D9C5D8133B8D}" type="pres">
      <dgm:prSet presAssocID="{E5068820-B553-4B1D-9110-BB7270E1FE6C}" presName="connectorText" presStyleLbl="sibTrans2D1" presStyleIdx="4" presStyleCnt="6"/>
      <dgm:spPr/>
    </dgm:pt>
    <dgm:pt modelId="{7333024E-6B38-4CB6-AD68-C2F243130CD0}" type="pres">
      <dgm:prSet presAssocID="{48D74315-0881-406B-A475-C73E5C52BEB2}" presName="node" presStyleLbl="node1" presStyleIdx="5" presStyleCnt="6">
        <dgm:presLayoutVars>
          <dgm:bulletEnabled val="1"/>
        </dgm:presLayoutVars>
      </dgm:prSet>
      <dgm:spPr/>
    </dgm:pt>
    <dgm:pt modelId="{FFD1295C-E62A-467C-9C52-434A42D6C536}" type="pres">
      <dgm:prSet presAssocID="{7EAFCA19-1A77-4963-A1D6-7485B2443752}" presName="sibTrans" presStyleLbl="sibTrans2D1" presStyleIdx="5" presStyleCnt="6"/>
      <dgm:spPr/>
    </dgm:pt>
    <dgm:pt modelId="{61E4AD7C-9C3D-4F2A-8C13-3EA5D0A676CE}" type="pres">
      <dgm:prSet presAssocID="{7EAFCA19-1A77-4963-A1D6-7485B2443752}" presName="connectorText" presStyleLbl="sibTrans2D1" presStyleIdx="5" presStyleCnt="6"/>
      <dgm:spPr/>
    </dgm:pt>
  </dgm:ptLst>
  <dgm:cxnLst>
    <dgm:cxn modelId="{4ED5E810-EC17-4822-BF17-865D29584D41}" type="presOf" srcId="{5F57CD48-DF26-4EF0-9F8A-4EE5E795E797}" destId="{5929B434-7B18-42CA-9C8B-35FCD08D0245}" srcOrd="0" destOrd="0" presId="urn:microsoft.com/office/officeart/2005/8/layout/cycle2"/>
    <dgm:cxn modelId="{66E7CF13-5B93-4DB8-908E-E4A4FA81AC6C}" type="presOf" srcId="{ED086C31-8B50-47AC-BE84-59B93454913A}" destId="{4F9F4918-4CCC-41FC-9822-0031AE6046BC}" srcOrd="0" destOrd="0" presId="urn:microsoft.com/office/officeart/2005/8/layout/cycle2"/>
    <dgm:cxn modelId="{3A4F5F15-EE1C-4DCC-AC47-6092ADC791C1}" type="presOf" srcId="{945885FC-F4C5-428A-AB7F-D9CEB9F7B7A1}" destId="{38A9A601-698E-4554-996B-BD6E6D961793}" srcOrd="0" destOrd="0" presId="urn:microsoft.com/office/officeart/2005/8/layout/cycle2"/>
    <dgm:cxn modelId="{542CD92C-20B1-4CF4-BA89-B6630054CF20}" type="presOf" srcId="{48D74315-0881-406B-A475-C73E5C52BEB2}" destId="{7333024E-6B38-4CB6-AD68-C2F243130CD0}" srcOrd="0" destOrd="0" presId="urn:microsoft.com/office/officeart/2005/8/layout/cycle2"/>
    <dgm:cxn modelId="{5A15B75F-1B7F-4487-BBAF-F755CA307319}" srcId="{3E3CDFAA-5B6C-49D1-A1BC-C17D3CA77C00}" destId="{ED086C31-8B50-47AC-BE84-59B93454913A}" srcOrd="1" destOrd="0" parTransId="{8F703DAF-BCDE-4042-AD87-D31F6497BF39}" sibTransId="{945885FC-F4C5-428A-AB7F-D9CEB9F7B7A1}"/>
    <dgm:cxn modelId="{6B4BBD4F-E30F-4269-AE01-BF998906F736}" type="presOf" srcId="{D73DB98E-FD4E-4228-A12C-7FB8A1ED1F76}" destId="{E019D5F0-59F8-44F4-A828-2A33ABB8E779}" srcOrd="0" destOrd="0" presId="urn:microsoft.com/office/officeart/2005/8/layout/cycle2"/>
    <dgm:cxn modelId="{14C3F850-9599-4E6F-B4B8-D1C56AFCAB62}" type="presOf" srcId="{945885FC-F4C5-428A-AB7F-D9CEB9F7B7A1}" destId="{B24686C5-115B-476D-826B-7E51DDBB428F}" srcOrd="1" destOrd="0" presId="urn:microsoft.com/office/officeart/2005/8/layout/cycle2"/>
    <dgm:cxn modelId="{96A59054-E146-4E9B-9366-6DBFD166836B}" type="presOf" srcId="{37C7DFE7-BF9E-4700-91E2-C48A72C749C1}" destId="{810EEAF1-AE48-4A9A-848C-841F570D015A}" srcOrd="0" destOrd="0" presId="urn:microsoft.com/office/officeart/2005/8/layout/cycle2"/>
    <dgm:cxn modelId="{5126A954-DC44-4BB8-9A87-CE8E197E492E}" type="presOf" srcId="{E5068820-B553-4B1D-9110-BB7270E1FE6C}" destId="{7AFCED6F-DEF5-4122-8B2F-D9C5D8133B8D}" srcOrd="1" destOrd="0" presId="urn:microsoft.com/office/officeart/2005/8/layout/cycle2"/>
    <dgm:cxn modelId="{D8FE8079-BB73-40B0-B9FB-EDB2A7583E60}" type="presOf" srcId="{7EAFCA19-1A77-4963-A1D6-7485B2443752}" destId="{61E4AD7C-9C3D-4F2A-8C13-3EA5D0A676CE}" srcOrd="1" destOrd="0" presId="urn:microsoft.com/office/officeart/2005/8/layout/cycle2"/>
    <dgm:cxn modelId="{89FA047A-6E83-43FA-BF03-A1C8CA081607}" srcId="{3E3CDFAA-5B6C-49D1-A1BC-C17D3CA77C00}" destId="{93738995-48D2-403E-A11B-1B018B8E1302}" srcOrd="3" destOrd="0" parTransId="{5CCED409-1681-4744-AEED-57C3A87B0DD0}" sibTransId="{37C7DFE7-BF9E-4700-91E2-C48A72C749C1}"/>
    <dgm:cxn modelId="{3DDAF086-1E28-40FE-8E97-03F3C452CCDE}" srcId="{3E3CDFAA-5B6C-49D1-A1BC-C17D3CA77C00}" destId="{76083A40-6A70-4566-A1E2-57203698B335}" srcOrd="0" destOrd="0" parTransId="{02151B3B-4B27-4EC3-89C0-D1FB679F0C13}" sibTransId="{1D230F00-3485-405D-85AF-7FF0EB615047}"/>
    <dgm:cxn modelId="{7DCFEB9C-EC72-48D1-95D7-14392604FAC1}" type="presOf" srcId="{5F57CD48-DF26-4EF0-9F8A-4EE5E795E797}" destId="{8545FD2C-C090-427C-BD84-9030CF5218D0}" srcOrd="1" destOrd="0" presId="urn:microsoft.com/office/officeart/2005/8/layout/cycle2"/>
    <dgm:cxn modelId="{BFC62DA5-3562-48CF-A2ED-B79B9BD9B81A}" type="presOf" srcId="{1D230F00-3485-405D-85AF-7FF0EB615047}" destId="{7E884E8E-4DE9-491B-898E-29DA71E66C4D}" srcOrd="0" destOrd="0" presId="urn:microsoft.com/office/officeart/2005/8/layout/cycle2"/>
    <dgm:cxn modelId="{912C49A6-582D-4DA9-87BD-F2A3E6FBF36A}" type="presOf" srcId="{262E0C6D-0361-493E-82C8-5EE790ABBE81}" destId="{86DD7B9A-8C1C-4149-9EF8-C01498B64654}" srcOrd="0" destOrd="0" presId="urn:microsoft.com/office/officeart/2005/8/layout/cycle2"/>
    <dgm:cxn modelId="{539E87B1-FB7D-4A3D-9026-A2BF353A951C}" type="presOf" srcId="{E5068820-B553-4B1D-9110-BB7270E1FE6C}" destId="{C18F155D-4B18-42F8-B5F0-021DE420D238}" srcOrd="0" destOrd="0" presId="urn:microsoft.com/office/officeart/2005/8/layout/cycle2"/>
    <dgm:cxn modelId="{8BD2D5B9-C87E-4F67-80C8-C03E9CF08387}" type="presOf" srcId="{93738995-48D2-403E-A11B-1B018B8E1302}" destId="{93B1B9D0-00AA-4E12-9C3B-3C7C9ABF3183}" srcOrd="0" destOrd="0" presId="urn:microsoft.com/office/officeart/2005/8/layout/cycle2"/>
    <dgm:cxn modelId="{03BF67C4-2C8D-489A-84B9-5B999B4532E1}" type="presOf" srcId="{76083A40-6A70-4566-A1E2-57203698B335}" destId="{5EDB5ED4-DE37-4C4A-A5A6-D263B06823DB}" srcOrd="0" destOrd="0" presId="urn:microsoft.com/office/officeart/2005/8/layout/cycle2"/>
    <dgm:cxn modelId="{0BB429C6-39E7-458E-B368-E51E8B38D138}" type="presOf" srcId="{37C7DFE7-BF9E-4700-91E2-C48A72C749C1}" destId="{06C7203F-6BC8-44F4-ACD9-870962C37FC9}" srcOrd="1" destOrd="0" presId="urn:microsoft.com/office/officeart/2005/8/layout/cycle2"/>
    <dgm:cxn modelId="{D8A60FE1-F1FF-49A2-9CAB-EF1D52DD78C2}" srcId="{3E3CDFAA-5B6C-49D1-A1BC-C17D3CA77C00}" destId="{D73DB98E-FD4E-4228-A12C-7FB8A1ED1F76}" srcOrd="2" destOrd="0" parTransId="{773BC032-0E8C-46DC-B196-B222C9179F46}" sibTransId="{5F57CD48-DF26-4EF0-9F8A-4EE5E795E797}"/>
    <dgm:cxn modelId="{C68534E9-F229-4454-A4DD-D0456B3FD890}" srcId="{3E3CDFAA-5B6C-49D1-A1BC-C17D3CA77C00}" destId="{262E0C6D-0361-493E-82C8-5EE790ABBE81}" srcOrd="4" destOrd="0" parTransId="{C7E86B5B-6379-4998-BF36-CF845624190F}" sibTransId="{E5068820-B553-4B1D-9110-BB7270E1FE6C}"/>
    <dgm:cxn modelId="{63FDC2FB-EA19-4BF3-84A9-0C494B763882}" type="presOf" srcId="{7EAFCA19-1A77-4963-A1D6-7485B2443752}" destId="{FFD1295C-E62A-467C-9C52-434A42D6C536}" srcOrd="0" destOrd="0" presId="urn:microsoft.com/office/officeart/2005/8/layout/cycle2"/>
    <dgm:cxn modelId="{1B0907FC-49C4-4127-836D-4000F4157FEE}" type="presOf" srcId="{3E3CDFAA-5B6C-49D1-A1BC-C17D3CA77C00}" destId="{CDFE3C76-E531-4DC5-B02B-8C17414D06CD}" srcOrd="0" destOrd="0" presId="urn:microsoft.com/office/officeart/2005/8/layout/cycle2"/>
    <dgm:cxn modelId="{89024BFD-C181-4265-B041-14E599998A38}" type="presOf" srcId="{1D230F00-3485-405D-85AF-7FF0EB615047}" destId="{01B4D097-81FE-42C4-88D0-E37DDF875DD7}" srcOrd="1" destOrd="0" presId="urn:microsoft.com/office/officeart/2005/8/layout/cycle2"/>
    <dgm:cxn modelId="{91619FFF-4B1E-4E78-B5A2-8A39E17B393B}" srcId="{3E3CDFAA-5B6C-49D1-A1BC-C17D3CA77C00}" destId="{48D74315-0881-406B-A475-C73E5C52BEB2}" srcOrd="5" destOrd="0" parTransId="{C309AF78-1505-4166-8FC3-FAE462DAD278}" sibTransId="{7EAFCA19-1A77-4963-A1D6-7485B2443752}"/>
    <dgm:cxn modelId="{35657309-7E92-42D6-BF1F-491532F17CD5}" type="presParOf" srcId="{CDFE3C76-E531-4DC5-B02B-8C17414D06CD}" destId="{5EDB5ED4-DE37-4C4A-A5A6-D263B06823DB}" srcOrd="0" destOrd="0" presId="urn:microsoft.com/office/officeart/2005/8/layout/cycle2"/>
    <dgm:cxn modelId="{9E3FBAE0-A0A1-4B8F-AC0C-8CE1D68D9C70}" type="presParOf" srcId="{CDFE3C76-E531-4DC5-B02B-8C17414D06CD}" destId="{7E884E8E-4DE9-491B-898E-29DA71E66C4D}" srcOrd="1" destOrd="0" presId="urn:microsoft.com/office/officeart/2005/8/layout/cycle2"/>
    <dgm:cxn modelId="{6F758992-4E6F-4ECD-822E-1462DB843F5D}" type="presParOf" srcId="{7E884E8E-4DE9-491B-898E-29DA71E66C4D}" destId="{01B4D097-81FE-42C4-88D0-E37DDF875DD7}" srcOrd="0" destOrd="0" presId="urn:microsoft.com/office/officeart/2005/8/layout/cycle2"/>
    <dgm:cxn modelId="{33079024-32A7-43CA-B143-8FFEE5F02FD8}" type="presParOf" srcId="{CDFE3C76-E531-4DC5-B02B-8C17414D06CD}" destId="{4F9F4918-4CCC-41FC-9822-0031AE6046BC}" srcOrd="2" destOrd="0" presId="urn:microsoft.com/office/officeart/2005/8/layout/cycle2"/>
    <dgm:cxn modelId="{5EC7A255-8241-4E9F-8B35-9EA51D64C76A}" type="presParOf" srcId="{CDFE3C76-E531-4DC5-B02B-8C17414D06CD}" destId="{38A9A601-698E-4554-996B-BD6E6D961793}" srcOrd="3" destOrd="0" presId="urn:microsoft.com/office/officeart/2005/8/layout/cycle2"/>
    <dgm:cxn modelId="{7ED905A5-4F2C-495A-BFC3-FE3C9A8D81F2}" type="presParOf" srcId="{38A9A601-698E-4554-996B-BD6E6D961793}" destId="{B24686C5-115B-476D-826B-7E51DDBB428F}" srcOrd="0" destOrd="0" presId="urn:microsoft.com/office/officeart/2005/8/layout/cycle2"/>
    <dgm:cxn modelId="{279FD2FA-482F-412E-B2B8-AF722E74CCB5}" type="presParOf" srcId="{CDFE3C76-E531-4DC5-B02B-8C17414D06CD}" destId="{E019D5F0-59F8-44F4-A828-2A33ABB8E779}" srcOrd="4" destOrd="0" presId="urn:microsoft.com/office/officeart/2005/8/layout/cycle2"/>
    <dgm:cxn modelId="{016E4022-855C-43E9-8EC9-64CB5E947FB0}" type="presParOf" srcId="{CDFE3C76-E531-4DC5-B02B-8C17414D06CD}" destId="{5929B434-7B18-42CA-9C8B-35FCD08D0245}" srcOrd="5" destOrd="0" presId="urn:microsoft.com/office/officeart/2005/8/layout/cycle2"/>
    <dgm:cxn modelId="{1FADA3BB-96DA-4DE6-8F26-2D7D93476225}" type="presParOf" srcId="{5929B434-7B18-42CA-9C8B-35FCD08D0245}" destId="{8545FD2C-C090-427C-BD84-9030CF5218D0}" srcOrd="0" destOrd="0" presId="urn:microsoft.com/office/officeart/2005/8/layout/cycle2"/>
    <dgm:cxn modelId="{938CC6BA-03EA-4DD7-9DC3-C5CFB2BCB74E}" type="presParOf" srcId="{CDFE3C76-E531-4DC5-B02B-8C17414D06CD}" destId="{93B1B9D0-00AA-4E12-9C3B-3C7C9ABF3183}" srcOrd="6" destOrd="0" presId="urn:microsoft.com/office/officeart/2005/8/layout/cycle2"/>
    <dgm:cxn modelId="{0A99A391-9978-428D-AC67-D1FA782CBE13}" type="presParOf" srcId="{CDFE3C76-E531-4DC5-B02B-8C17414D06CD}" destId="{810EEAF1-AE48-4A9A-848C-841F570D015A}" srcOrd="7" destOrd="0" presId="urn:microsoft.com/office/officeart/2005/8/layout/cycle2"/>
    <dgm:cxn modelId="{2EC576AC-E894-47B4-BE81-703A5A833ED2}" type="presParOf" srcId="{810EEAF1-AE48-4A9A-848C-841F570D015A}" destId="{06C7203F-6BC8-44F4-ACD9-870962C37FC9}" srcOrd="0" destOrd="0" presId="urn:microsoft.com/office/officeart/2005/8/layout/cycle2"/>
    <dgm:cxn modelId="{E5F351C6-82EB-4D0E-B2C8-8F464370E46B}" type="presParOf" srcId="{CDFE3C76-E531-4DC5-B02B-8C17414D06CD}" destId="{86DD7B9A-8C1C-4149-9EF8-C01498B64654}" srcOrd="8" destOrd="0" presId="urn:microsoft.com/office/officeart/2005/8/layout/cycle2"/>
    <dgm:cxn modelId="{8E204145-6CD3-4006-92DC-A15BFCDD4430}" type="presParOf" srcId="{CDFE3C76-E531-4DC5-B02B-8C17414D06CD}" destId="{C18F155D-4B18-42F8-B5F0-021DE420D238}" srcOrd="9" destOrd="0" presId="urn:microsoft.com/office/officeart/2005/8/layout/cycle2"/>
    <dgm:cxn modelId="{03A069CF-5D52-464E-8B7F-0719C318D751}" type="presParOf" srcId="{C18F155D-4B18-42F8-B5F0-021DE420D238}" destId="{7AFCED6F-DEF5-4122-8B2F-D9C5D8133B8D}" srcOrd="0" destOrd="0" presId="urn:microsoft.com/office/officeart/2005/8/layout/cycle2"/>
    <dgm:cxn modelId="{7991ACE3-8369-4A98-9691-7CF0B5AF6807}" type="presParOf" srcId="{CDFE3C76-E531-4DC5-B02B-8C17414D06CD}" destId="{7333024E-6B38-4CB6-AD68-C2F243130CD0}" srcOrd="10" destOrd="0" presId="urn:microsoft.com/office/officeart/2005/8/layout/cycle2"/>
    <dgm:cxn modelId="{A2836262-02BF-4B59-B8B3-07AAD3F52023}" type="presParOf" srcId="{CDFE3C76-E531-4DC5-B02B-8C17414D06CD}" destId="{FFD1295C-E62A-467C-9C52-434A42D6C536}" srcOrd="11" destOrd="0" presId="urn:microsoft.com/office/officeart/2005/8/layout/cycle2"/>
    <dgm:cxn modelId="{0D97F2D4-3085-4F52-8C7C-322F700E1E95}" type="presParOf" srcId="{FFD1295C-E62A-467C-9C52-434A42D6C536}" destId="{61E4AD7C-9C3D-4F2A-8C13-3EA5D0A676CE}" srcOrd="0" destOrd="0" presId="urn:microsoft.com/office/officeart/2005/8/layout/cycle2"/>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E3CDFAA-5B6C-49D1-A1BC-C17D3CA77C00}"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ZA"/>
        </a:p>
      </dgm:t>
    </dgm:pt>
    <dgm:pt modelId="{76083A40-6A70-4566-A1E2-57203698B335}">
      <dgm:prSet phldrT="[Text]" custT="1"/>
      <dgm:spPr/>
      <dgm:t>
        <a:bodyPr/>
        <a:lstStyle/>
        <a:p>
          <a:r>
            <a:rPr lang="en-US" sz="1000">
              <a:latin typeface="Arial" panose="020B0604020202020204" pitchFamily="34" charset="0"/>
              <a:cs typeface="Arial" panose="020B0604020202020204" pitchFamily="34" charset="0"/>
            </a:rPr>
            <a:t>Rock climbing</a:t>
          </a:r>
          <a:endParaRPr lang="en-ZA" sz="1000">
            <a:latin typeface="Arial" panose="020B0604020202020204" pitchFamily="34" charset="0"/>
            <a:cs typeface="Arial" panose="020B0604020202020204" pitchFamily="34" charset="0"/>
          </a:endParaRPr>
        </a:p>
      </dgm:t>
    </dgm:pt>
    <dgm:pt modelId="{02151B3B-4B27-4EC3-89C0-D1FB679F0C13}" type="parTrans" cxnId="{3DDAF086-1E28-40FE-8E97-03F3C452CCDE}">
      <dgm:prSet/>
      <dgm:spPr/>
      <dgm:t>
        <a:bodyPr/>
        <a:lstStyle/>
        <a:p>
          <a:endParaRPr lang="en-ZA" sz="1000">
            <a:latin typeface="Arial" panose="020B0604020202020204" pitchFamily="34" charset="0"/>
            <a:cs typeface="Arial" panose="020B0604020202020204" pitchFamily="34" charset="0"/>
          </a:endParaRPr>
        </a:p>
      </dgm:t>
    </dgm:pt>
    <dgm:pt modelId="{1D230F00-3485-405D-85AF-7FF0EB615047}" type="sibTrans" cxnId="{3DDAF086-1E28-40FE-8E97-03F3C452CCDE}">
      <dgm:prSet custT="1"/>
      <dgm:spPr/>
      <dgm:t>
        <a:bodyPr/>
        <a:lstStyle/>
        <a:p>
          <a:endParaRPr lang="en-ZA" sz="1000">
            <a:latin typeface="Arial" panose="020B0604020202020204" pitchFamily="34" charset="0"/>
            <a:cs typeface="Arial" panose="020B0604020202020204" pitchFamily="34" charset="0"/>
          </a:endParaRPr>
        </a:p>
      </dgm:t>
    </dgm:pt>
    <dgm:pt modelId="{ED086C31-8B50-47AC-BE84-59B93454913A}">
      <dgm:prSet phldrT="[Text]" custT="1"/>
      <dgm:spPr/>
      <dgm:t>
        <a:bodyPr/>
        <a:lstStyle/>
        <a:p>
          <a:r>
            <a:rPr lang="en-US" sz="1000">
              <a:latin typeface="Arial" panose="020B0604020202020204" pitchFamily="34" charset="0"/>
              <a:cs typeface="Arial" panose="020B0604020202020204" pitchFamily="34" charset="0"/>
            </a:rPr>
            <a:t>Spekboom Project</a:t>
          </a:r>
          <a:endParaRPr lang="en-ZA" sz="1000">
            <a:latin typeface="Arial" panose="020B0604020202020204" pitchFamily="34" charset="0"/>
            <a:cs typeface="Arial" panose="020B0604020202020204" pitchFamily="34" charset="0"/>
          </a:endParaRPr>
        </a:p>
      </dgm:t>
    </dgm:pt>
    <dgm:pt modelId="{8F703DAF-BCDE-4042-AD87-D31F6497BF39}" type="parTrans" cxnId="{5A15B75F-1B7F-4487-BBAF-F755CA307319}">
      <dgm:prSet/>
      <dgm:spPr/>
      <dgm:t>
        <a:bodyPr/>
        <a:lstStyle/>
        <a:p>
          <a:endParaRPr lang="en-ZA" sz="1000">
            <a:latin typeface="Arial" panose="020B0604020202020204" pitchFamily="34" charset="0"/>
            <a:cs typeface="Arial" panose="020B0604020202020204" pitchFamily="34" charset="0"/>
          </a:endParaRPr>
        </a:p>
      </dgm:t>
    </dgm:pt>
    <dgm:pt modelId="{945885FC-F4C5-428A-AB7F-D9CEB9F7B7A1}" type="sibTrans" cxnId="{5A15B75F-1B7F-4487-BBAF-F755CA307319}">
      <dgm:prSet custT="1"/>
      <dgm:spPr/>
      <dgm:t>
        <a:bodyPr/>
        <a:lstStyle/>
        <a:p>
          <a:endParaRPr lang="en-ZA" sz="1000">
            <a:latin typeface="Arial" panose="020B0604020202020204" pitchFamily="34" charset="0"/>
            <a:cs typeface="Arial" panose="020B0604020202020204" pitchFamily="34" charset="0"/>
          </a:endParaRPr>
        </a:p>
      </dgm:t>
    </dgm:pt>
    <dgm:pt modelId="{D73DB98E-FD4E-4228-A12C-7FB8A1ED1F76}">
      <dgm:prSet phldrT="[Text]" custT="1"/>
      <dgm:spPr/>
      <dgm:t>
        <a:bodyPr/>
        <a:lstStyle/>
        <a:p>
          <a:r>
            <a:rPr lang="en-US" sz="1000">
              <a:latin typeface="Arial" panose="020B0604020202020204" pitchFamily="34" charset="0"/>
              <a:cs typeface="Arial" panose="020B0604020202020204" pitchFamily="34" charset="0"/>
            </a:rPr>
            <a:t>Donkey rides and farm tours</a:t>
          </a:r>
          <a:endParaRPr lang="en-ZA" sz="1000">
            <a:latin typeface="Arial" panose="020B0604020202020204" pitchFamily="34" charset="0"/>
            <a:cs typeface="Arial" panose="020B0604020202020204" pitchFamily="34" charset="0"/>
          </a:endParaRPr>
        </a:p>
      </dgm:t>
    </dgm:pt>
    <dgm:pt modelId="{773BC032-0E8C-46DC-B196-B222C9179F46}" type="parTrans" cxnId="{D8A60FE1-F1FF-49A2-9CAB-EF1D52DD78C2}">
      <dgm:prSet/>
      <dgm:spPr/>
      <dgm:t>
        <a:bodyPr/>
        <a:lstStyle/>
        <a:p>
          <a:endParaRPr lang="en-ZA" sz="1000">
            <a:latin typeface="Arial" panose="020B0604020202020204" pitchFamily="34" charset="0"/>
            <a:cs typeface="Arial" panose="020B0604020202020204" pitchFamily="34" charset="0"/>
          </a:endParaRPr>
        </a:p>
      </dgm:t>
    </dgm:pt>
    <dgm:pt modelId="{5F57CD48-DF26-4EF0-9F8A-4EE5E795E797}" type="sibTrans" cxnId="{D8A60FE1-F1FF-49A2-9CAB-EF1D52DD78C2}">
      <dgm:prSet custT="1"/>
      <dgm:spPr/>
      <dgm:t>
        <a:bodyPr/>
        <a:lstStyle/>
        <a:p>
          <a:endParaRPr lang="en-ZA" sz="1000">
            <a:latin typeface="Arial" panose="020B0604020202020204" pitchFamily="34" charset="0"/>
            <a:cs typeface="Arial" panose="020B0604020202020204" pitchFamily="34" charset="0"/>
          </a:endParaRPr>
        </a:p>
      </dgm:t>
    </dgm:pt>
    <dgm:pt modelId="{262E0C6D-0361-493E-82C8-5EE790ABBE81}">
      <dgm:prSet phldrT="[Text]" custT="1"/>
      <dgm:spPr/>
      <dgm:t>
        <a:bodyPr/>
        <a:lstStyle/>
        <a:p>
          <a:r>
            <a:rPr lang="en-US" sz="1000">
              <a:latin typeface="Arial" panose="020B0604020202020204" pitchFamily="34" charset="0"/>
              <a:cs typeface="Arial" panose="020B0604020202020204" pitchFamily="34" charset="0"/>
            </a:rPr>
            <a:t>Homestays</a:t>
          </a:r>
          <a:endParaRPr lang="en-ZA" sz="1000">
            <a:latin typeface="Arial" panose="020B0604020202020204" pitchFamily="34" charset="0"/>
            <a:cs typeface="Arial" panose="020B0604020202020204" pitchFamily="34" charset="0"/>
          </a:endParaRPr>
        </a:p>
      </dgm:t>
    </dgm:pt>
    <dgm:pt modelId="{C7E86B5B-6379-4998-BF36-CF845624190F}" type="parTrans" cxnId="{C68534E9-F229-4454-A4DD-D0456B3FD890}">
      <dgm:prSet/>
      <dgm:spPr/>
      <dgm:t>
        <a:bodyPr/>
        <a:lstStyle/>
        <a:p>
          <a:endParaRPr lang="en-ZA" sz="1000">
            <a:latin typeface="Arial" panose="020B0604020202020204" pitchFamily="34" charset="0"/>
            <a:cs typeface="Arial" panose="020B0604020202020204" pitchFamily="34" charset="0"/>
          </a:endParaRPr>
        </a:p>
      </dgm:t>
    </dgm:pt>
    <dgm:pt modelId="{E5068820-B553-4B1D-9110-BB7270E1FE6C}" type="sibTrans" cxnId="{C68534E9-F229-4454-A4DD-D0456B3FD890}">
      <dgm:prSet custT="1"/>
      <dgm:spPr/>
      <dgm:t>
        <a:bodyPr/>
        <a:lstStyle/>
        <a:p>
          <a:endParaRPr lang="en-ZA" sz="1000">
            <a:latin typeface="Arial" panose="020B0604020202020204" pitchFamily="34" charset="0"/>
            <a:cs typeface="Arial" panose="020B0604020202020204" pitchFamily="34" charset="0"/>
          </a:endParaRPr>
        </a:p>
      </dgm:t>
    </dgm:pt>
    <dgm:pt modelId="{48D74315-0881-406B-A475-C73E5C52BEB2}">
      <dgm:prSet phldrT="[Text]" custT="1"/>
      <dgm:spPr/>
      <dgm:t>
        <a:bodyPr/>
        <a:lstStyle/>
        <a:p>
          <a:r>
            <a:rPr lang="en-US" sz="1000">
              <a:latin typeface="Arial" panose="020B0604020202020204" pitchFamily="34" charset="0"/>
              <a:cs typeface="Arial" panose="020B0604020202020204" pitchFamily="34" charset="0"/>
            </a:rPr>
            <a:t>Bushmen paintings</a:t>
          </a:r>
          <a:endParaRPr lang="en-ZA" sz="1000">
            <a:latin typeface="Arial" panose="020B0604020202020204" pitchFamily="34" charset="0"/>
            <a:cs typeface="Arial" panose="020B0604020202020204" pitchFamily="34" charset="0"/>
          </a:endParaRPr>
        </a:p>
      </dgm:t>
    </dgm:pt>
    <dgm:pt modelId="{C309AF78-1505-4166-8FC3-FAE462DAD278}" type="parTrans" cxnId="{91619FFF-4B1E-4E78-B5A2-8A39E17B393B}">
      <dgm:prSet/>
      <dgm:spPr/>
      <dgm:t>
        <a:bodyPr/>
        <a:lstStyle/>
        <a:p>
          <a:endParaRPr lang="en-ZA" sz="1000">
            <a:latin typeface="Arial" panose="020B0604020202020204" pitchFamily="34" charset="0"/>
            <a:cs typeface="Arial" panose="020B0604020202020204" pitchFamily="34" charset="0"/>
          </a:endParaRPr>
        </a:p>
      </dgm:t>
    </dgm:pt>
    <dgm:pt modelId="{7EAFCA19-1A77-4963-A1D6-7485B2443752}" type="sibTrans" cxnId="{91619FFF-4B1E-4E78-B5A2-8A39E17B393B}">
      <dgm:prSet custT="1"/>
      <dgm:spPr/>
      <dgm:t>
        <a:bodyPr/>
        <a:lstStyle/>
        <a:p>
          <a:endParaRPr lang="en-ZA" sz="1000">
            <a:latin typeface="Arial" panose="020B0604020202020204" pitchFamily="34" charset="0"/>
            <a:cs typeface="Arial" panose="020B0604020202020204" pitchFamily="34" charset="0"/>
          </a:endParaRPr>
        </a:p>
      </dgm:t>
    </dgm:pt>
    <dgm:pt modelId="{93738995-48D2-403E-A11B-1B018B8E1302}">
      <dgm:prSet custT="1"/>
      <dgm:spPr/>
      <dgm:t>
        <a:bodyPr/>
        <a:lstStyle/>
        <a:p>
          <a:r>
            <a:rPr lang="en-US" sz="1000">
              <a:latin typeface="Arial" panose="020B0604020202020204" pitchFamily="34" charset="0"/>
              <a:cs typeface="Arial" panose="020B0604020202020204" pitchFamily="34" charset="0"/>
            </a:rPr>
            <a:t>Cycling routes</a:t>
          </a:r>
          <a:endParaRPr lang="en-ZA" sz="1000">
            <a:latin typeface="Arial" panose="020B0604020202020204" pitchFamily="34" charset="0"/>
            <a:cs typeface="Arial" panose="020B0604020202020204" pitchFamily="34" charset="0"/>
          </a:endParaRPr>
        </a:p>
      </dgm:t>
    </dgm:pt>
    <dgm:pt modelId="{5CCED409-1681-4744-AEED-57C3A87B0DD0}" type="parTrans" cxnId="{89FA047A-6E83-43FA-BF03-A1C8CA081607}">
      <dgm:prSet/>
      <dgm:spPr/>
      <dgm:t>
        <a:bodyPr/>
        <a:lstStyle/>
        <a:p>
          <a:endParaRPr lang="en-ZA" sz="1000">
            <a:latin typeface="Arial" panose="020B0604020202020204" pitchFamily="34" charset="0"/>
            <a:cs typeface="Arial" panose="020B0604020202020204" pitchFamily="34" charset="0"/>
          </a:endParaRPr>
        </a:p>
      </dgm:t>
    </dgm:pt>
    <dgm:pt modelId="{37C7DFE7-BF9E-4700-91E2-C48A72C749C1}" type="sibTrans" cxnId="{89FA047A-6E83-43FA-BF03-A1C8CA081607}">
      <dgm:prSet custT="1"/>
      <dgm:spPr/>
      <dgm:t>
        <a:bodyPr/>
        <a:lstStyle/>
        <a:p>
          <a:endParaRPr lang="en-ZA" sz="1000">
            <a:latin typeface="Arial" panose="020B0604020202020204" pitchFamily="34" charset="0"/>
            <a:cs typeface="Arial" panose="020B0604020202020204" pitchFamily="34" charset="0"/>
          </a:endParaRPr>
        </a:p>
      </dgm:t>
    </dgm:pt>
    <dgm:pt modelId="{CDFE3C76-E531-4DC5-B02B-8C17414D06CD}" type="pres">
      <dgm:prSet presAssocID="{3E3CDFAA-5B6C-49D1-A1BC-C17D3CA77C00}" presName="cycle" presStyleCnt="0">
        <dgm:presLayoutVars>
          <dgm:dir/>
          <dgm:resizeHandles val="exact"/>
        </dgm:presLayoutVars>
      </dgm:prSet>
      <dgm:spPr/>
    </dgm:pt>
    <dgm:pt modelId="{5EDB5ED4-DE37-4C4A-A5A6-D263B06823DB}" type="pres">
      <dgm:prSet presAssocID="{76083A40-6A70-4566-A1E2-57203698B335}" presName="node" presStyleLbl="node1" presStyleIdx="0" presStyleCnt="6" custRadScaleRad="100086" custRadScaleInc="1866">
        <dgm:presLayoutVars>
          <dgm:bulletEnabled val="1"/>
        </dgm:presLayoutVars>
      </dgm:prSet>
      <dgm:spPr/>
    </dgm:pt>
    <dgm:pt modelId="{7E884E8E-4DE9-491B-898E-29DA71E66C4D}" type="pres">
      <dgm:prSet presAssocID="{1D230F00-3485-405D-85AF-7FF0EB615047}" presName="sibTrans" presStyleLbl="sibTrans2D1" presStyleIdx="0" presStyleCnt="6"/>
      <dgm:spPr/>
    </dgm:pt>
    <dgm:pt modelId="{01B4D097-81FE-42C4-88D0-E37DDF875DD7}" type="pres">
      <dgm:prSet presAssocID="{1D230F00-3485-405D-85AF-7FF0EB615047}" presName="connectorText" presStyleLbl="sibTrans2D1" presStyleIdx="0" presStyleCnt="6"/>
      <dgm:spPr/>
    </dgm:pt>
    <dgm:pt modelId="{4F9F4918-4CCC-41FC-9822-0031AE6046BC}" type="pres">
      <dgm:prSet presAssocID="{ED086C31-8B50-47AC-BE84-59B93454913A}" presName="node" presStyleLbl="node1" presStyleIdx="1" presStyleCnt="6">
        <dgm:presLayoutVars>
          <dgm:bulletEnabled val="1"/>
        </dgm:presLayoutVars>
      </dgm:prSet>
      <dgm:spPr/>
    </dgm:pt>
    <dgm:pt modelId="{38A9A601-698E-4554-996B-BD6E6D961793}" type="pres">
      <dgm:prSet presAssocID="{945885FC-F4C5-428A-AB7F-D9CEB9F7B7A1}" presName="sibTrans" presStyleLbl="sibTrans2D1" presStyleIdx="1" presStyleCnt="6"/>
      <dgm:spPr/>
    </dgm:pt>
    <dgm:pt modelId="{B24686C5-115B-476D-826B-7E51DDBB428F}" type="pres">
      <dgm:prSet presAssocID="{945885FC-F4C5-428A-AB7F-D9CEB9F7B7A1}" presName="connectorText" presStyleLbl="sibTrans2D1" presStyleIdx="1" presStyleCnt="6"/>
      <dgm:spPr/>
    </dgm:pt>
    <dgm:pt modelId="{E019D5F0-59F8-44F4-A828-2A33ABB8E779}" type="pres">
      <dgm:prSet presAssocID="{D73DB98E-FD4E-4228-A12C-7FB8A1ED1F76}" presName="node" presStyleLbl="node1" presStyleIdx="2" presStyleCnt="6" custScaleX="138777">
        <dgm:presLayoutVars>
          <dgm:bulletEnabled val="1"/>
        </dgm:presLayoutVars>
      </dgm:prSet>
      <dgm:spPr/>
    </dgm:pt>
    <dgm:pt modelId="{5929B434-7B18-42CA-9C8B-35FCD08D0245}" type="pres">
      <dgm:prSet presAssocID="{5F57CD48-DF26-4EF0-9F8A-4EE5E795E797}" presName="sibTrans" presStyleLbl="sibTrans2D1" presStyleIdx="2" presStyleCnt="6"/>
      <dgm:spPr/>
    </dgm:pt>
    <dgm:pt modelId="{8545FD2C-C090-427C-BD84-9030CF5218D0}" type="pres">
      <dgm:prSet presAssocID="{5F57CD48-DF26-4EF0-9F8A-4EE5E795E797}" presName="connectorText" presStyleLbl="sibTrans2D1" presStyleIdx="2" presStyleCnt="6"/>
      <dgm:spPr/>
    </dgm:pt>
    <dgm:pt modelId="{93B1B9D0-00AA-4E12-9C3B-3C7C9ABF3183}" type="pres">
      <dgm:prSet presAssocID="{93738995-48D2-403E-A11B-1B018B8E1302}" presName="node" presStyleLbl="node1" presStyleIdx="3" presStyleCnt="6" custRadScaleRad="100659">
        <dgm:presLayoutVars>
          <dgm:bulletEnabled val="1"/>
        </dgm:presLayoutVars>
      </dgm:prSet>
      <dgm:spPr/>
    </dgm:pt>
    <dgm:pt modelId="{810EEAF1-AE48-4A9A-848C-841F570D015A}" type="pres">
      <dgm:prSet presAssocID="{37C7DFE7-BF9E-4700-91E2-C48A72C749C1}" presName="sibTrans" presStyleLbl="sibTrans2D1" presStyleIdx="3" presStyleCnt="6"/>
      <dgm:spPr/>
    </dgm:pt>
    <dgm:pt modelId="{06C7203F-6BC8-44F4-ACD9-870962C37FC9}" type="pres">
      <dgm:prSet presAssocID="{37C7DFE7-BF9E-4700-91E2-C48A72C749C1}" presName="connectorText" presStyleLbl="sibTrans2D1" presStyleIdx="3" presStyleCnt="6"/>
      <dgm:spPr/>
    </dgm:pt>
    <dgm:pt modelId="{86DD7B9A-8C1C-4149-9EF8-C01498B64654}" type="pres">
      <dgm:prSet presAssocID="{262E0C6D-0361-493E-82C8-5EE790ABBE81}" presName="node" presStyleLbl="node1" presStyleIdx="4" presStyleCnt="6" custScaleX="129758">
        <dgm:presLayoutVars>
          <dgm:bulletEnabled val="1"/>
        </dgm:presLayoutVars>
      </dgm:prSet>
      <dgm:spPr/>
    </dgm:pt>
    <dgm:pt modelId="{C18F155D-4B18-42F8-B5F0-021DE420D238}" type="pres">
      <dgm:prSet presAssocID="{E5068820-B553-4B1D-9110-BB7270E1FE6C}" presName="sibTrans" presStyleLbl="sibTrans2D1" presStyleIdx="4" presStyleCnt="6"/>
      <dgm:spPr/>
    </dgm:pt>
    <dgm:pt modelId="{7AFCED6F-DEF5-4122-8B2F-D9C5D8133B8D}" type="pres">
      <dgm:prSet presAssocID="{E5068820-B553-4B1D-9110-BB7270E1FE6C}" presName="connectorText" presStyleLbl="sibTrans2D1" presStyleIdx="4" presStyleCnt="6"/>
      <dgm:spPr/>
    </dgm:pt>
    <dgm:pt modelId="{7333024E-6B38-4CB6-AD68-C2F243130CD0}" type="pres">
      <dgm:prSet presAssocID="{48D74315-0881-406B-A475-C73E5C52BEB2}" presName="node" presStyleLbl="node1" presStyleIdx="5" presStyleCnt="6">
        <dgm:presLayoutVars>
          <dgm:bulletEnabled val="1"/>
        </dgm:presLayoutVars>
      </dgm:prSet>
      <dgm:spPr/>
    </dgm:pt>
    <dgm:pt modelId="{FFD1295C-E62A-467C-9C52-434A42D6C536}" type="pres">
      <dgm:prSet presAssocID="{7EAFCA19-1A77-4963-A1D6-7485B2443752}" presName="sibTrans" presStyleLbl="sibTrans2D1" presStyleIdx="5" presStyleCnt="6"/>
      <dgm:spPr/>
    </dgm:pt>
    <dgm:pt modelId="{61E4AD7C-9C3D-4F2A-8C13-3EA5D0A676CE}" type="pres">
      <dgm:prSet presAssocID="{7EAFCA19-1A77-4963-A1D6-7485B2443752}" presName="connectorText" presStyleLbl="sibTrans2D1" presStyleIdx="5" presStyleCnt="6"/>
      <dgm:spPr/>
    </dgm:pt>
  </dgm:ptLst>
  <dgm:cxnLst>
    <dgm:cxn modelId="{1D023D04-6FFD-47DC-B389-6DAB2F6A2A0D}" type="presOf" srcId="{1D230F00-3485-405D-85AF-7FF0EB615047}" destId="{01B4D097-81FE-42C4-88D0-E37DDF875DD7}" srcOrd="1" destOrd="0" presId="urn:microsoft.com/office/officeart/2005/8/layout/cycle2"/>
    <dgm:cxn modelId="{DD4E7C1B-D662-47F4-A9E7-FB5D62611C65}" type="presOf" srcId="{E5068820-B553-4B1D-9110-BB7270E1FE6C}" destId="{C18F155D-4B18-42F8-B5F0-021DE420D238}" srcOrd="0" destOrd="0" presId="urn:microsoft.com/office/officeart/2005/8/layout/cycle2"/>
    <dgm:cxn modelId="{E57CC331-8A4E-4126-A37E-6C6DA431CD89}" type="presOf" srcId="{945885FC-F4C5-428A-AB7F-D9CEB9F7B7A1}" destId="{38A9A601-698E-4554-996B-BD6E6D961793}" srcOrd="0" destOrd="0" presId="urn:microsoft.com/office/officeart/2005/8/layout/cycle2"/>
    <dgm:cxn modelId="{D2BD343C-BC99-4691-AA12-3FA1DDC4E567}" type="presOf" srcId="{76083A40-6A70-4566-A1E2-57203698B335}" destId="{5EDB5ED4-DE37-4C4A-A5A6-D263B06823DB}" srcOrd="0" destOrd="0" presId="urn:microsoft.com/office/officeart/2005/8/layout/cycle2"/>
    <dgm:cxn modelId="{CD20653C-1350-495D-A677-7FDF23387B0C}" type="presOf" srcId="{3E3CDFAA-5B6C-49D1-A1BC-C17D3CA77C00}" destId="{CDFE3C76-E531-4DC5-B02B-8C17414D06CD}" srcOrd="0" destOrd="0" presId="urn:microsoft.com/office/officeart/2005/8/layout/cycle2"/>
    <dgm:cxn modelId="{5A15B75F-1B7F-4487-BBAF-F755CA307319}" srcId="{3E3CDFAA-5B6C-49D1-A1BC-C17D3CA77C00}" destId="{ED086C31-8B50-47AC-BE84-59B93454913A}" srcOrd="1" destOrd="0" parTransId="{8F703DAF-BCDE-4042-AD87-D31F6497BF39}" sibTransId="{945885FC-F4C5-428A-AB7F-D9CEB9F7B7A1}"/>
    <dgm:cxn modelId="{57D35541-956C-4A72-8A9B-F1579BCA3515}" type="presOf" srcId="{5F57CD48-DF26-4EF0-9F8A-4EE5E795E797}" destId="{5929B434-7B18-42CA-9C8B-35FCD08D0245}" srcOrd="0" destOrd="0" presId="urn:microsoft.com/office/officeart/2005/8/layout/cycle2"/>
    <dgm:cxn modelId="{4B203E6D-6B6E-42AA-98C4-8B28FABFA516}" type="presOf" srcId="{ED086C31-8B50-47AC-BE84-59B93454913A}" destId="{4F9F4918-4CCC-41FC-9822-0031AE6046BC}" srcOrd="0" destOrd="0" presId="urn:microsoft.com/office/officeart/2005/8/layout/cycle2"/>
    <dgm:cxn modelId="{87157254-EF80-4D53-9503-2FD6B197F620}" type="presOf" srcId="{7EAFCA19-1A77-4963-A1D6-7485B2443752}" destId="{FFD1295C-E62A-467C-9C52-434A42D6C536}" srcOrd="0" destOrd="0" presId="urn:microsoft.com/office/officeart/2005/8/layout/cycle2"/>
    <dgm:cxn modelId="{E5191456-BBF3-403A-8B87-E094EEBC4103}" type="presOf" srcId="{7EAFCA19-1A77-4963-A1D6-7485B2443752}" destId="{61E4AD7C-9C3D-4F2A-8C13-3EA5D0A676CE}" srcOrd="1" destOrd="0" presId="urn:microsoft.com/office/officeart/2005/8/layout/cycle2"/>
    <dgm:cxn modelId="{89FA047A-6E83-43FA-BF03-A1C8CA081607}" srcId="{3E3CDFAA-5B6C-49D1-A1BC-C17D3CA77C00}" destId="{93738995-48D2-403E-A11B-1B018B8E1302}" srcOrd="3" destOrd="0" parTransId="{5CCED409-1681-4744-AEED-57C3A87B0DD0}" sibTransId="{37C7DFE7-BF9E-4700-91E2-C48A72C749C1}"/>
    <dgm:cxn modelId="{3DDAF086-1E28-40FE-8E97-03F3C452CCDE}" srcId="{3E3CDFAA-5B6C-49D1-A1BC-C17D3CA77C00}" destId="{76083A40-6A70-4566-A1E2-57203698B335}" srcOrd="0" destOrd="0" parTransId="{02151B3B-4B27-4EC3-89C0-D1FB679F0C13}" sibTransId="{1D230F00-3485-405D-85AF-7FF0EB615047}"/>
    <dgm:cxn modelId="{3766658F-5D69-4F74-85CB-C6A85C7BAC58}" type="presOf" srcId="{1D230F00-3485-405D-85AF-7FF0EB615047}" destId="{7E884E8E-4DE9-491B-898E-29DA71E66C4D}" srcOrd="0" destOrd="0" presId="urn:microsoft.com/office/officeart/2005/8/layout/cycle2"/>
    <dgm:cxn modelId="{7DFA869A-84C1-4C6E-83DB-E50C1AFDE97C}" type="presOf" srcId="{48D74315-0881-406B-A475-C73E5C52BEB2}" destId="{7333024E-6B38-4CB6-AD68-C2F243130CD0}" srcOrd="0" destOrd="0" presId="urn:microsoft.com/office/officeart/2005/8/layout/cycle2"/>
    <dgm:cxn modelId="{46A2D49C-D797-4DCE-9AD4-C9A522384BB2}" type="presOf" srcId="{37C7DFE7-BF9E-4700-91E2-C48A72C749C1}" destId="{06C7203F-6BC8-44F4-ACD9-870962C37FC9}" srcOrd="1" destOrd="0" presId="urn:microsoft.com/office/officeart/2005/8/layout/cycle2"/>
    <dgm:cxn modelId="{F275DDA1-859C-4130-9EB9-18B87C2694A0}" type="presOf" srcId="{945885FC-F4C5-428A-AB7F-D9CEB9F7B7A1}" destId="{B24686C5-115B-476D-826B-7E51DDBB428F}" srcOrd="1" destOrd="0" presId="urn:microsoft.com/office/officeart/2005/8/layout/cycle2"/>
    <dgm:cxn modelId="{3070D2B0-941B-4A04-B19A-3E33D83B5B08}" type="presOf" srcId="{37C7DFE7-BF9E-4700-91E2-C48A72C749C1}" destId="{810EEAF1-AE48-4A9A-848C-841F570D015A}" srcOrd="0" destOrd="0" presId="urn:microsoft.com/office/officeart/2005/8/layout/cycle2"/>
    <dgm:cxn modelId="{FB415BCE-796A-46FD-8F5A-9725669E54AF}" type="presOf" srcId="{D73DB98E-FD4E-4228-A12C-7FB8A1ED1F76}" destId="{E019D5F0-59F8-44F4-A828-2A33ABB8E779}" srcOrd="0" destOrd="0" presId="urn:microsoft.com/office/officeart/2005/8/layout/cycle2"/>
    <dgm:cxn modelId="{3597E3DB-B29B-4EA8-B785-EA524B6A6A60}" type="presOf" srcId="{93738995-48D2-403E-A11B-1B018B8E1302}" destId="{93B1B9D0-00AA-4E12-9C3B-3C7C9ABF3183}" srcOrd="0" destOrd="0" presId="urn:microsoft.com/office/officeart/2005/8/layout/cycle2"/>
    <dgm:cxn modelId="{D8A60FE1-F1FF-49A2-9CAB-EF1D52DD78C2}" srcId="{3E3CDFAA-5B6C-49D1-A1BC-C17D3CA77C00}" destId="{D73DB98E-FD4E-4228-A12C-7FB8A1ED1F76}" srcOrd="2" destOrd="0" parTransId="{773BC032-0E8C-46DC-B196-B222C9179F46}" sibTransId="{5F57CD48-DF26-4EF0-9F8A-4EE5E795E797}"/>
    <dgm:cxn modelId="{8FEC77E2-7985-4C70-BBFA-06464FC310F4}" type="presOf" srcId="{5F57CD48-DF26-4EF0-9F8A-4EE5E795E797}" destId="{8545FD2C-C090-427C-BD84-9030CF5218D0}" srcOrd="1" destOrd="0" presId="urn:microsoft.com/office/officeart/2005/8/layout/cycle2"/>
    <dgm:cxn modelId="{29554EE6-B85C-4386-8F5C-6149F83A26D0}" type="presOf" srcId="{E5068820-B553-4B1D-9110-BB7270E1FE6C}" destId="{7AFCED6F-DEF5-4122-8B2F-D9C5D8133B8D}" srcOrd="1" destOrd="0" presId="urn:microsoft.com/office/officeart/2005/8/layout/cycle2"/>
    <dgm:cxn modelId="{C68534E9-F229-4454-A4DD-D0456B3FD890}" srcId="{3E3CDFAA-5B6C-49D1-A1BC-C17D3CA77C00}" destId="{262E0C6D-0361-493E-82C8-5EE790ABBE81}" srcOrd="4" destOrd="0" parTransId="{C7E86B5B-6379-4998-BF36-CF845624190F}" sibTransId="{E5068820-B553-4B1D-9110-BB7270E1FE6C}"/>
    <dgm:cxn modelId="{81B41FF1-B376-41B4-B179-2B10EB457D4C}" type="presOf" srcId="{262E0C6D-0361-493E-82C8-5EE790ABBE81}" destId="{86DD7B9A-8C1C-4149-9EF8-C01498B64654}" srcOrd="0" destOrd="0" presId="urn:microsoft.com/office/officeart/2005/8/layout/cycle2"/>
    <dgm:cxn modelId="{91619FFF-4B1E-4E78-B5A2-8A39E17B393B}" srcId="{3E3CDFAA-5B6C-49D1-A1BC-C17D3CA77C00}" destId="{48D74315-0881-406B-A475-C73E5C52BEB2}" srcOrd="5" destOrd="0" parTransId="{C309AF78-1505-4166-8FC3-FAE462DAD278}" sibTransId="{7EAFCA19-1A77-4963-A1D6-7485B2443752}"/>
    <dgm:cxn modelId="{886854E5-6A9D-4902-8CE1-9438CA40F1D7}" type="presParOf" srcId="{CDFE3C76-E531-4DC5-B02B-8C17414D06CD}" destId="{5EDB5ED4-DE37-4C4A-A5A6-D263B06823DB}" srcOrd="0" destOrd="0" presId="urn:microsoft.com/office/officeart/2005/8/layout/cycle2"/>
    <dgm:cxn modelId="{2BA03925-BEA5-4E56-94C2-9C7A8E6D00BA}" type="presParOf" srcId="{CDFE3C76-E531-4DC5-B02B-8C17414D06CD}" destId="{7E884E8E-4DE9-491B-898E-29DA71E66C4D}" srcOrd="1" destOrd="0" presId="urn:microsoft.com/office/officeart/2005/8/layout/cycle2"/>
    <dgm:cxn modelId="{F708F603-10B4-48F9-BB0A-59891056C4C3}" type="presParOf" srcId="{7E884E8E-4DE9-491B-898E-29DA71E66C4D}" destId="{01B4D097-81FE-42C4-88D0-E37DDF875DD7}" srcOrd="0" destOrd="0" presId="urn:microsoft.com/office/officeart/2005/8/layout/cycle2"/>
    <dgm:cxn modelId="{CB6A7938-86C1-4447-8358-CDF36AF0AB14}" type="presParOf" srcId="{CDFE3C76-E531-4DC5-B02B-8C17414D06CD}" destId="{4F9F4918-4CCC-41FC-9822-0031AE6046BC}" srcOrd="2" destOrd="0" presId="urn:microsoft.com/office/officeart/2005/8/layout/cycle2"/>
    <dgm:cxn modelId="{865C084E-3F70-4645-8E8B-12497C49EADB}" type="presParOf" srcId="{CDFE3C76-E531-4DC5-B02B-8C17414D06CD}" destId="{38A9A601-698E-4554-996B-BD6E6D961793}" srcOrd="3" destOrd="0" presId="urn:microsoft.com/office/officeart/2005/8/layout/cycle2"/>
    <dgm:cxn modelId="{2042F4BC-C28A-4750-83A6-26A12D69250D}" type="presParOf" srcId="{38A9A601-698E-4554-996B-BD6E6D961793}" destId="{B24686C5-115B-476D-826B-7E51DDBB428F}" srcOrd="0" destOrd="0" presId="urn:microsoft.com/office/officeart/2005/8/layout/cycle2"/>
    <dgm:cxn modelId="{809E6A77-3EB5-4EA2-9EF2-025944780AD1}" type="presParOf" srcId="{CDFE3C76-E531-4DC5-B02B-8C17414D06CD}" destId="{E019D5F0-59F8-44F4-A828-2A33ABB8E779}" srcOrd="4" destOrd="0" presId="urn:microsoft.com/office/officeart/2005/8/layout/cycle2"/>
    <dgm:cxn modelId="{585C90B9-2570-4BD8-9E1B-806108AF7A3F}" type="presParOf" srcId="{CDFE3C76-E531-4DC5-B02B-8C17414D06CD}" destId="{5929B434-7B18-42CA-9C8B-35FCD08D0245}" srcOrd="5" destOrd="0" presId="urn:microsoft.com/office/officeart/2005/8/layout/cycle2"/>
    <dgm:cxn modelId="{410644C3-0901-4F08-AADD-E13C6330B139}" type="presParOf" srcId="{5929B434-7B18-42CA-9C8B-35FCD08D0245}" destId="{8545FD2C-C090-427C-BD84-9030CF5218D0}" srcOrd="0" destOrd="0" presId="urn:microsoft.com/office/officeart/2005/8/layout/cycle2"/>
    <dgm:cxn modelId="{158DCC6B-873B-48FB-B91A-359E31B355A2}" type="presParOf" srcId="{CDFE3C76-E531-4DC5-B02B-8C17414D06CD}" destId="{93B1B9D0-00AA-4E12-9C3B-3C7C9ABF3183}" srcOrd="6" destOrd="0" presId="urn:microsoft.com/office/officeart/2005/8/layout/cycle2"/>
    <dgm:cxn modelId="{602606D3-D1E3-490F-B115-E5ED46A02685}" type="presParOf" srcId="{CDFE3C76-E531-4DC5-B02B-8C17414D06CD}" destId="{810EEAF1-AE48-4A9A-848C-841F570D015A}" srcOrd="7" destOrd="0" presId="urn:microsoft.com/office/officeart/2005/8/layout/cycle2"/>
    <dgm:cxn modelId="{E4367C47-33AC-4E84-B0BF-6D32B63EFB1D}" type="presParOf" srcId="{810EEAF1-AE48-4A9A-848C-841F570D015A}" destId="{06C7203F-6BC8-44F4-ACD9-870962C37FC9}" srcOrd="0" destOrd="0" presId="urn:microsoft.com/office/officeart/2005/8/layout/cycle2"/>
    <dgm:cxn modelId="{22D7B94E-324E-4555-B46A-4F0389CA4E89}" type="presParOf" srcId="{CDFE3C76-E531-4DC5-B02B-8C17414D06CD}" destId="{86DD7B9A-8C1C-4149-9EF8-C01498B64654}" srcOrd="8" destOrd="0" presId="urn:microsoft.com/office/officeart/2005/8/layout/cycle2"/>
    <dgm:cxn modelId="{4575C1CC-98BE-407C-A348-4EA7356219E2}" type="presParOf" srcId="{CDFE3C76-E531-4DC5-B02B-8C17414D06CD}" destId="{C18F155D-4B18-42F8-B5F0-021DE420D238}" srcOrd="9" destOrd="0" presId="urn:microsoft.com/office/officeart/2005/8/layout/cycle2"/>
    <dgm:cxn modelId="{742E907D-3AF5-4612-B56B-C9085178472B}" type="presParOf" srcId="{C18F155D-4B18-42F8-B5F0-021DE420D238}" destId="{7AFCED6F-DEF5-4122-8B2F-D9C5D8133B8D}" srcOrd="0" destOrd="0" presId="urn:microsoft.com/office/officeart/2005/8/layout/cycle2"/>
    <dgm:cxn modelId="{40CBDB73-5BE0-41DF-9912-4ECD3F7C82D3}" type="presParOf" srcId="{CDFE3C76-E531-4DC5-B02B-8C17414D06CD}" destId="{7333024E-6B38-4CB6-AD68-C2F243130CD0}" srcOrd="10" destOrd="0" presId="urn:microsoft.com/office/officeart/2005/8/layout/cycle2"/>
    <dgm:cxn modelId="{6AF8656D-FFC1-4CD5-8C5B-654B25333A27}" type="presParOf" srcId="{CDFE3C76-E531-4DC5-B02B-8C17414D06CD}" destId="{FFD1295C-E62A-467C-9C52-434A42D6C536}" srcOrd="11" destOrd="0" presId="urn:microsoft.com/office/officeart/2005/8/layout/cycle2"/>
    <dgm:cxn modelId="{34D94B49-A847-4E32-95DB-034717ECA2C7}" type="presParOf" srcId="{FFD1295C-E62A-467C-9C52-434A42D6C536}" destId="{61E4AD7C-9C3D-4F2A-8C13-3EA5D0A676CE}" srcOrd="0" destOrd="0" presId="urn:microsoft.com/office/officeart/2005/8/layout/cycle2"/>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995250-823A-4EAD-8F81-F5933B6B9EA0}">
      <dsp:nvSpPr>
        <dsp:cNvPr id="0" name=""/>
        <dsp:cNvSpPr/>
      </dsp:nvSpPr>
      <dsp:spPr>
        <a:xfrm rot="5400000">
          <a:off x="153443" y="1665207"/>
          <a:ext cx="689299" cy="485936"/>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CD95D0-AA8B-44D7-B406-2303A44B258E}">
      <dsp:nvSpPr>
        <dsp:cNvPr id="0" name=""/>
        <dsp:cNvSpPr/>
      </dsp:nvSpPr>
      <dsp:spPr>
        <a:xfrm>
          <a:off x="191539" y="751702"/>
          <a:ext cx="1160374" cy="812224"/>
        </a:xfrm>
        <a:prstGeom prst="roundRect">
          <a:avLst>
            <a:gd name="adj" fmla="val 166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kern="1200">
              <a:latin typeface="Arial" panose="020B0604020202020204" pitchFamily="34" charset="0"/>
              <a:cs typeface="Arial" panose="020B0604020202020204" pitchFamily="34" charset="0"/>
            </a:rPr>
            <a:t>Compliance</a:t>
          </a:r>
        </a:p>
      </dsp:txBody>
      <dsp:txXfrm>
        <a:off x="231196" y="791359"/>
        <a:ext cx="1081060" cy="732910"/>
      </dsp:txXfrm>
    </dsp:sp>
    <dsp:sp modelId="{54E3255C-5250-4A65-AECA-8E37C0CE597C}">
      <dsp:nvSpPr>
        <dsp:cNvPr id="0" name=""/>
        <dsp:cNvSpPr/>
      </dsp:nvSpPr>
      <dsp:spPr>
        <a:xfrm>
          <a:off x="1162726" y="813401"/>
          <a:ext cx="843945" cy="656475"/>
        </a:xfrm>
        <a:prstGeom prst="rect">
          <a:avLst/>
        </a:prstGeom>
        <a:noFill/>
        <a:ln>
          <a:noFill/>
        </a:ln>
        <a:effectLst/>
      </dsp:spPr>
      <dsp:style>
        <a:lnRef idx="0">
          <a:scrgbClr r="0" g="0" b="0"/>
        </a:lnRef>
        <a:fillRef idx="0">
          <a:scrgbClr r="0" g="0" b="0"/>
        </a:fillRef>
        <a:effectRef idx="0">
          <a:scrgbClr r="0" g="0" b="0"/>
        </a:effectRef>
        <a:fontRef idx="minor"/>
      </dsp:style>
    </dsp:sp>
    <dsp:sp modelId="{E22C8904-72DC-44FC-9BA9-200802A99086}">
      <dsp:nvSpPr>
        <dsp:cNvPr id="0" name=""/>
        <dsp:cNvSpPr/>
      </dsp:nvSpPr>
      <dsp:spPr>
        <a:xfrm rot="5400000">
          <a:off x="768753" y="2522840"/>
          <a:ext cx="736654" cy="595463"/>
        </a:xfrm>
        <a:prstGeom prst="bentUpArrow">
          <a:avLst>
            <a:gd name="adj1" fmla="val 32840"/>
            <a:gd name="adj2" fmla="val 25000"/>
            <a:gd name="adj3" fmla="val 35780"/>
          </a:avLst>
        </a:prstGeom>
        <a:solidFill>
          <a:schemeClr val="accent1">
            <a:tint val="50000"/>
            <a:hueOff val="-6029867"/>
            <a:satOff val="12062"/>
            <a:lumOff val="51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976C05-6828-471B-A29C-6D0E417E4148}">
      <dsp:nvSpPr>
        <dsp:cNvPr id="0" name=""/>
        <dsp:cNvSpPr/>
      </dsp:nvSpPr>
      <dsp:spPr>
        <a:xfrm>
          <a:off x="747482" y="1710281"/>
          <a:ext cx="1160374" cy="812224"/>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kern="1200">
              <a:latin typeface="Arial" panose="020B0604020202020204" pitchFamily="34" charset="0"/>
              <a:cs typeface="Arial" panose="020B0604020202020204" pitchFamily="34" charset="0"/>
            </a:rPr>
            <a:t>Good Governance</a:t>
          </a:r>
        </a:p>
      </dsp:txBody>
      <dsp:txXfrm>
        <a:off x="787139" y="1749938"/>
        <a:ext cx="1081060" cy="732910"/>
      </dsp:txXfrm>
    </dsp:sp>
    <dsp:sp modelId="{80E86543-4B92-4E1D-993B-99FF2770F9E2}">
      <dsp:nvSpPr>
        <dsp:cNvPr id="0" name=""/>
        <dsp:cNvSpPr/>
      </dsp:nvSpPr>
      <dsp:spPr>
        <a:xfrm>
          <a:off x="2124800" y="1725797"/>
          <a:ext cx="843945" cy="656475"/>
        </a:xfrm>
        <a:prstGeom prst="rect">
          <a:avLst/>
        </a:prstGeom>
        <a:noFill/>
        <a:ln>
          <a:noFill/>
        </a:ln>
        <a:effectLst/>
      </dsp:spPr>
      <dsp:style>
        <a:lnRef idx="0">
          <a:scrgbClr r="0" g="0" b="0"/>
        </a:lnRef>
        <a:fillRef idx="0">
          <a:scrgbClr r="0" g="0" b="0"/>
        </a:fillRef>
        <a:effectRef idx="0">
          <a:scrgbClr r="0" g="0" b="0"/>
        </a:effectRef>
        <a:fontRef idx="minor"/>
      </dsp:style>
    </dsp:sp>
    <dsp:sp modelId="{B380E683-A162-4E9B-AAE6-BD5B70BE661D}">
      <dsp:nvSpPr>
        <dsp:cNvPr id="0" name=""/>
        <dsp:cNvSpPr/>
      </dsp:nvSpPr>
      <dsp:spPr>
        <a:xfrm rot="5400000">
          <a:off x="1636157" y="3364273"/>
          <a:ext cx="689299" cy="784743"/>
        </a:xfrm>
        <a:prstGeom prst="bentUpArrow">
          <a:avLst>
            <a:gd name="adj1" fmla="val 32840"/>
            <a:gd name="adj2" fmla="val 25000"/>
            <a:gd name="adj3" fmla="val 35780"/>
          </a:avLst>
        </a:prstGeom>
        <a:solidFill>
          <a:schemeClr val="accent1">
            <a:tint val="50000"/>
            <a:hueOff val="-12059734"/>
            <a:satOff val="24125"/>
            <a:lumOff val="102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B64CF6-D5F9-4E70-9943-493B457705DC}">
      <dsp:nvSpPr>
        <dsp:cNvPr id="0" name=""/>
        <dsp:cNvSpPr/>
      </dsp:nvSpPr>
      <dsp:spPr>
        <a:xfrm>
          <a:off x="1374706" y="2584407"/>
          <a:ext cx="1160374" cy="812224"/>
        </a:xfrm>
        <a:prstGeom prst="roundRect">
          <a:avLst>
            <a:gd name="adj" fmla="val 166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kern="1200"/>
            <a:t>Effective Inter Relations</a:t>
          </a:r>
        </a:p>
      </dsp:txBody>
      <dsp:txXfrm>
        <a:off x="1414363" y="2624064"/>
        <a:ext cx="1081060" cy="732910"/>
      </dsp:txXfrm>
    </dsp:sp>
    <dsp:sp modelId="{36682C07-D981-47D8-AB08-27485A71DCB2}">
      <dsp:nvSpPr>
        <dsp:cNvPr id="0" name=""/>
        <dsp:cNvSpPr/>
      </dsp:nvSpPr>
      <dsp:spPr>
        <a:xfrm>
          <a:off x="3086874" y="2661871"/>
          <a:ext cx="843945" cy="656475"/>
        </a:xfrm>
        <a:prstGeom prst="rect">
          <a:avLst/>
        </a:prstGeom>
        <a:noFill/>
        <a:ln>
          <a:noFill/>
        </a:ln>
        <a:effectLst/>
      </dsp:spPr>
      <dsp:style>
        <a:lnRef idx="0">
          <a:scrgbClr r="0" g="0" b="0"/>
        </a:lnRef>
        <a:fillRef idx="0">
          <a:scrgbClr r="0" g="0" b="0"/>
        </a:fillRef>
        <a:effectRef idx="0">
          <a:scrgbClr r="0" g="0" b="0"/>
        </a:effectRef>
        <a:fontRef idx="minor"/>
      </dsp:style>
    </dsp:sp>
    <dsp:sp modelId="{ECE7DCB4-50E3-4625-8B1F-1F615F9F8DD3}">
      <dsp:nvSpPr>
        <dsp:cNvPr id="0" name=""/>
        <dsp:cNvSpPr/>
      </dsp:nvSpPr>
      <dsp:spPr>
        <a:xfrm>
          <a:off x="2305253" y="3528333"/>
          <a:ext cx="1160374" cy="812224"/>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kern="1200"/>
            <a:t>Effective IDP</a:t>
          </a:r>
        </a:p>
      </dsp:txBody>
      <dsp:txXfrm>
        <a:off x="2344910" y="3567990"/>
        <a:ext cx="1081060" cy="73291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A57A9A-803E-488D-9F84-51036BD7AA23}">
      <dsp:nvSpPr>
        <dsp:cNvPr id="0" name=""/>
        <dsp:cNvSpPr/>
      </dsp:nvSpPr>
      <dsp:spPr>
        <a:xfrm>
          <a:off x="2885040" y="1253178"/>
          <a:ext cx="554519" cy="5545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SDF</a:t>
          </a:r>
        </a:p>
      </dsp:txBody>
      <dsp:txXfrm>
        <a:off x="2966247" y="1334385"/>
        <a:ext cx="392105" cy="392105"/>
      </dsp:txXfrm>
    </dsp:sp>
    <dsp:sp modelId="{EC43CBE1-4378-417C-B730-0FD3F03F3C0E}">
      <dsp:nvSpPr>
        <dsp:cNvPr id="0" name=""/>
        <dsp:cNvSpPr/>
      </dsp:nvSpPr>
      <dsp:spPr>
        <a:xfrm rot="16200000">
          <a:off x="3006897" y="843027"/>
          <a:ext cx="310804" cy="25147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044618" y="931042"/>
        <a:ext cx="235363" cy="150882"/>
      </dsp:txXfrm>
    </dsp:sp>
    <dsp:sp modelId="{C0462043-1665-48B8-9BE7-4282C5953489}">
      <dsp:nvSpPr>
        <dsp:cNvPr id="0" name=""/>
        <dsp:cNvSpPr/>
      </dsp:nvSpPr>
      <dsp:spPr>
        <a:xfrm>
          <a:off x="2792667" y="-95160"/>
          <a:ext cx="739264" cy="76191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LED Strategy (in revewing process)</a:t>
          </a:r>
        </a:p>
      </dsp:txBody>
      <dsp:txXfrm>
        <a:off x="2900930" y="16420"/>
        <a:ext cx="522738" cy="538755"/>
      </dsp:txXfrm>
    </dsp:sp>
    <dsp:sp modelId="{E2F2C132-8C1E-4E57-AA6D-B7C0880864C2}">
      <dsp:nvSpPr>
        <dsp:cNvPr id="0" name=""/>
        <dsp:cNvSpPr/>
      </dsp:nvSpPr>
      <dsp:spPr>
        <a:xfrm rot="18360000">
          <a:off x="3337123" y="948716"/>
          <a:ext cx="312940" cy="25147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352672" y="1029527"/>
        <a:ext cx="237499" cy="150882"/>
      </dsp:txXfrm>
    </dsp:sp>
    <dsp:sp modelId="{D2666E72-4B3C-4F4C-BACD-D7DC484DC783}">
      <dsp:nvSpPr>
        <dsp:cNvPr id="0" name=""/>
        <dsp:cNvSpPr/>
      </dsp:nvSpPr>
      <dsp:spPr>
        <a:xfrm>
          <a:off x="3524249" y="142544"/>
          <a:ext cx="739264" cy="76191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Integrated Human Settlement Plan</a:t>
          </a:r>
        </a:p>
      </dsp:txBody>
      <dsp:txXfrm>
        <a:off x="3632512" y="254124"/>
        <a:ext cx="522738" cy="538755"/>
      </dsp:txXfrm>
    </dsp:sp>
    <dsp:sp modelId="{BCF64F27-CC5B-466F-B04C-6D340BA532CE}">
      <dsp:nvSpPr>
        <dsp:cNvPr id="0" name=""/>
        <dsp:cNvSpPr/>
      </dsp:nvSpPr>
      <dsp:spPr>
        <a:xfrm rot="20520000">
          <a:off x="3543101" y="1229593"/>
          <a:ext cx="316256" cy="25147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544947" y="1291543"/>
        <a:ext cx="240815" cy="150882"/>
      </dsp:txXfrm>
    </dsp:sp>
    <dsp:sp modelId="{047DC734-9F78-4B54-8477-D6926119BD59}">
      <dsp:nvSpPr>
        <dsp:cNvPr id="0" name=""/>
        <dsp:cNvSpPr/>
      </dsp:nvSpPr>
      <dsp:spPr>
        <a:xfrm>
          <a:off x="3976391" y="764865"/>
          <a:ext cx="739264" cy="76191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Water Master Plan</a:t>
          </a:r>
        </a:p>
      </dsp:txBody>
      <dsp:txXfrm>
        <a:off x="4084654" y="876445"/>
        <a:ext cx="522738" cy="538755"/>
      </dsp:txXfrm>
    </dsp:sp>
    <dsp:sp modelId="{69DA0EDC-380B-4B98-B944-CD83801A83C2}">
      <dsp:nvSpPr>
        <dsp:cNvPr id="0" name=""/>
        <dsp:cNvSpPr/>
      </dsp:nvSpPr>
      <dsp:spPr>
        <a:xfrm rot="1080000">
          <a:off x="3543101" y="1579811"/>
          <a:ext cx="316256" cy="25147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544947" y="1618449"/>
        <a:ext cx="240815" cy="150882"/>
      </dsp:txXfrm>
    </dsp:sp>
    <dsp:sp modelId="{33CF567E-C054-44AB-A7E6-EB8233B163C8}">
      <dsp:nvSpPr>
        <dsp:cNvPr id="0" name=""/>
        <dsp:cNvSpPr/>
      </dsp:nvSpPr>
      <dsp:spPr>
        <a:xfrm>
          <a:off x="3976391" y="1534095"/>
          <a:ext cx="739264" cy="76191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Sewage Master Plan</a:t>
          </a:r>
        </a:p>
      </dsp:txBody>
      <dsp:txXfrm>
        <a:off x="4084654" y="1645675"/>
        <a:ext cx="522738" cy="538755"/>
      </dsp:txXfrm>
    </dsp:sp>
    <dsp:sp modelId="{DCD56BC0-372F-4F03-802C-FC84CD1974D3}">
      <dsp:nvSpPr>
        <dsp:cNvPr id="0" name=""/>
        <dsp:cNvSpPr/>
      </dsp:nvSpPr>
      <dsp:spPr>
        <a:xfrm rot="3240000">
          <a:off x="3337123" y="1860688"/>
          <a:ext cx="312940" cy="251470"/>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352672" y="1880465"/>
        <a:ext cx="237499" cy="150882"/>
      </dsp:txXfrm>
    </dsp:sp>
    <dsp:sp modelId="{EB6C3D0F-4FA9-4304-A0F4-C0DEA40B5277}">
      <dsp:nvSpPr>
        <dsp:cNvPr id="0" name=""/>
        <dsp:cNvSpPr/>
      </dsp:nvSpPr>
      <dsp:spPr>
        <a:xfrm>
          <a:off x="3524249" y="2156416"/>
          <a:ext cx="739264" cy="761915"/>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Waste Management Plan</a:t>
          </a:r>
        </a:p>
      </dsp:txBody>
      <dsp:txXfrm>
        <a:off x="3632512" y="2267996"/>
        <a:ext cx="522738" cy="538755"/>
      </dsp:txXfrm>
    </dsp:sp>
    <dsp:sp modelId="{7B1409C5-A992-455C-8ACA-EE88595D8903}">
      <dsp:nvSpPr>
        <dsp:cNvPr id="0" name=""/>
        <dsp:cNvSpPr/>
      </dsp:nvSpPr>
      <dsp:spPr>
        <a:xfrm rot="5400000">
          <a:off x="3013582" y="1954144"/>
          <a:ext cx="297435" cy="25147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a:off x="3051303" y="1966718"/>
        <a:ext cx="221994" cy="150882"/>
      </dsp:txXfrm>
    </dsp:sp>
    <dsp:sp modelId="{EB987058-27E9-4134-A15E-07AA26009FA5}">
      <dsp:nvSpPr>
        <dsp:cNvPr id="0" name=""/>
        <dsp:cNvSpPr/>
      </dsp:nvSpPr>
      <dsp:spPr>
        <a:xfrm>
          <a:off x="2792667" y="2368897"/>
          <a:ext cx="739264" cy="812363"/>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Infrustructure Growth Plan</a:t>
          </a:r>
        </a:p>
      </dsp:txBody>
      <dsp:txXfrm>
        <a:off x="2900930" y="2487865"/>
        <a:ext cx="522738" cy="574427"/>
      </dsp:txXfrm>
    </dsp:sp>
    <dsp:sp modelId="{8512706A-4E03-4E15-97E0-B30CBC55205D}">
      <dsp:nvSpPr>
        <dsp:cNvPr id="0" name=""/>
        <dsp:cNvSpPr/>
      </dsp:nvSpPr>
      <dsp:spPr>
        <a:xfrm rot="7560000">
          <a:off x="2674536" y="1860688"/>
          <a:ext cx="312940" cy="25147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734428" y="1880465"/>
        <a:ext cx="237499" cy="150882"/>
      </dsp:txXfrm>
    </dsp:sp>
    <dsp:sp modelId="{9CA4F54A-9279-4A0B-9B01-207C7739AC12}">
      <dsp:nvSpPr>
        <dsp:cNvPr id="0" name=""/>
        <dsp:cNvSpPr/>
      </dsp:nvSpPr>
      <dsp:spPr>
        <a:xfrm>
          <a:off x="2061085" y="2156416"/>
          <a:ext cx="739264" cy="76191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Air Quality Plan</a:t>
          </a:r>
        </a:p>
      </dsp:txBody>
      <dsp:txXfrm>
        <a:off x="2169348" y="2267996"/>
        <a:ext cx="522738" cy="538755"/>
      </dsp:txXfrm>
    </dsp:sp>
    <dsp:sp modelId="{374B604C-74B1-47F0-8D12-D96FB0A69473}">
      <dsp:nvSpPr>
        <dsp:cNvPr id="0" name=""/>
        <dsp:cNvSpPr/>
      </dsp:nvSpPr>
      <dsp:spPr>
        <a:xfrm rot="9685062">
          <a:off x="2464057" y="1585917"/>
          <a:ext cx="318444" cy="25147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Calibri"/>
            <a:ea typeface="+mn-ea"/>
            <a:cs typeface="+mn-cs"/>
          </a:endParaRPr>
        </a:p>
      </dsp:txBody>
      <dsp:txXfrm rot="10800000">
        <a:off x="2537532" y="1624191"/>
        <a:ext cx="243003" cy="150882"/>
      </dsp:txXfrm>
    </dsp:sp>
    <dsp:sp modelId="{875F4147-CA9A-45DD-AA4C-295F1BD7A1AC}">
      <dsp:nvSpPr>
        <dsp:cNvPr id="0" name=""/>
        <dsp:cNvSpPr/>
      </dsp:nvSpPr>
      <dsp:spPr>
        <a:xfrm>
          <a:off x="1608937" y="1547442"/>
          <a:ext cx="739264" cy="76191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Road and stormwater master plan (in reviewing process)</a:t>
          </a:r>
        </a:p>
      </dsp:txBody>
      <dsp:txXfrm>
        <a:off x="1717200" y="1659022"/>
        <a:ext cx="522738" cy="538755"/>
      </dsp:txXfrm>
    </dsp:sp>
    <dsp:sp modelId="{5D6B47B3-A821-422B-BBC5-966DBD54902C}">
      <dsp:nvSpPr>
        <dsp:cNvPr id="0" name=""/>
        <dsp:cNvSpPr/>
      </dsp:nvSpPr>
      <dsp:spPr>
        <a:xfrm rot="11880000">
          <a:off x="2465241" y="1229593"/>
          <a:ext cx="316256" cy="25147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538836" y="1291543"/>
        <a:ext cx="240815" cy="150882"/>
      </dsp:txXfrm>
    </dsp:sp>
    <dsp:sp modelId="{97A8DBE0-0727-484D-90AF-122AA82B0408}">
      <dsp:nvSpPr>
        <dsp:cNvPr id="0" name=""/>
        <dsp:cNvSpPr/>
      </dsp:nvSpPr>
      <dsp:spPr>
        <a:xfrm>
          <a:off x="1608943" y="764865"/>
          <a:ext cx="739264" cy="76191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Integrated Transport Plan</a:t>
          </a:r>
        </a:p>
      </dsp:txBody>
      <dsp:txXfrm>
        <a:off x="1717206" y="876445"/>
        <a:ext cx="522738" cy="538755"/>
      </dsp:txXfrm>
    </dsp:sp>
    <dsp:sp modelId="{152B8566-7DE4-4339-A834-B27AB22A2B51}">
      <dsp:nvSpPr>
        <dsp:cNvPr id="0" name=""/>
        <dsp:cNvSpPr/>
      </dsp:nvSpPr>
      <dsp:spPr>
        <a:xfrm rot="14040000">
          <a:off x="2674536" y="948716"/>
          <a:ext cx="312940" cy="251470"/>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 lastClr="FFFFFF"/>
            </a:solidFill>
            <a:latin typeface="Arial"/>
            <a:ea typeface="+mn-ea"/>
            <a:cs typeface="+mn-cs"/>
          </a:endParaRPr>
        </a:p>
      </dsp:txBody>
      <dsp:txXfrm rot="10800000">
        <a:off x="2734428" y="1029527"/>
        <a:ext cx="237499" cy="150882"/>
      </dsp:txXfrm>
    </dsp:sp>
    <dsp:sp modelId="{E294B12B-5D60-4C26-BB37-9EA353A9052D}">
      <dsp:nvSpPr>
        <dsp:cNvPr id="0" name=""/>
        <dsp:cNvSpPr/>
      </dsp:nvSpPr>
      <dsp:spPr>
        <a:xfrm>
          <a:off x="2061085" y="142544"/>
          <a:ext cx="739264" cy="761915"/>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latin typeface="Arial"/>
              <a:ea typeface="+mn-ea"/>
              <a:cs typeface="+mn-cs"/>
            </a:rPr>
            <a:t>Disaster Managment Plan (in reviewing process)</a:t>
          </a:r>
        </a:p>
      </dsp:txBody>
      <dsp:txXfrm>
        <a:off x="2169348" y="254124"/>
        <a:ext cx="522738" cy="5387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995250-823A-4EAD-8F81-F5933B6B9EA0}">
      <dsp:nvSpPr>
        <dsp:cNvPr id="0" name=""/>
        <dsp:cNvSpPr/>
      </dsp:nvSpPr>
      <dsp:spPr>
        <a:xfrm rot="5400000">
          <a:off x="517123" y="904428"/>
          <a:ext cx="513522" cy="584627"/>
        </a:xfrm>
        <a:prstGeom prst="bentUpArrow">
          <a:avLst>
            <a:gd name="adj1" fmla="val 32840"/>
            <a:gd name="adj2" fmla="val 25000"/>
            <a:gd name="adj3" fmla="val 3578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CD95D0-AA8B-44D7-B406-2303A44B258E}">
      <dsp:nvSpPr>
        <dsp:cNvPr id="0" name=""/>
        <dsp:cNvSpPr/>
      </dsp:nvSpPr>
      <dsp:spPr>
        <a:xfrm>
          <a:off x="277847" y="252851"/>
          <a:ext cx="1388287" cy="605101"/>
        </a:xfrm>
        <a:prstGeom prst="roundRect">
          <a:avLst>
            <a:gd name="adj" fmla="val 166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latin typeface="Arial" panose="020B0604020202020204" pitchFamily="34" charset="0"/>
              <a:cs typeface="Arial" panose="020B0604020202020204" pitchFamily="34" charset="0"/>
            </a:rPr>
            <a:t>Community participation</a:t>
          </a:r>
        </a:p>
      </dsp:txBody>
      <dsp:txXfrm>
        <a:off x="307391" y="282395"/>
        <a:ext cx="1329199" cy="546013"/>
      </dsp:txXfrm>
    </dsp:sp>
    <dsp:sp modelId="{54E3255C-5250-4A65-AECA-8E37C0CE597C}">
      <dsp:nvSpPr>
        <dsp:cNvPr id="0" name=""/>
        <dsp:cNvSpPr/>
      </dsp:nvSpPr>
      <dsp:spPr>
        <a:xfrm>
          <a:off x="1128002" y="386761"/>
          <a:ext cx="628733" cy="489069"/>
        </a:xfrm>
        <a:prstGeom prst="rect">
          <a:avLst/>
        </a:prstGeom>
        <a:noFill/>
        <a:ln>
          <a:noFill/>
        </a:ln>
        <a:effectLst/>
      </dsp:spPr>
      <dsp:style>
        <a:lnRef idx="0">
          <a:scrgbClr r="0" g="0" b="0"/>
        </a:lnRef>
        <a:fillRef idx="0">
          <a:scrgbClr r="0" g="0" b="0"/>
        </a:fillRef>
        <a:effectRef idx="0">
          <a:scrgbClr r="0" g="0" b="0"/>
        </a:effectRef>
        <a:fontRef idx="minor"/>
      </dsp:style>
    </dsp:sp>
    <dsp:sp modelId="{E22C8904-72DC-44FC-9BA9-200802A99086}">
      <dsp:nvSpPr>
        <dsp:cNvPr id="0" name=""/>
        <dsp:cNvSpPr/>
      </dsp:nvSpPr>
      <dsp:spPr>
        <a:xfrm rot="5400000">
          <a:off x="1137299" y="1562383"/>
          <a:ext cx="513522" cy="584627"/>
        </a:xfrm>
        <a:prstGeom prst="bentUpArrow">
          <a:avLst>
            <a:gd name="adj1" fmla="val 32840"/>
            <a:gd name="adj2" fmla="val 25000"/>
            <a:gd name="adj3" fmla="val 35780"/>
          </a:avLst>
        </a:prstGeom>
        <a:solidFill>
          <a:schemeClr val="accent2">
            <a:tint val="50000"/>
            <a:hueOff val="-293554"/>
            <a:satOff val="-25390"/>
            <a:lumOff val="29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976C05-6828-471B-A29C-6D0E417E4148}">
      <dsp:nvSpPr>
        <dsp:cNvPr id="0" name=""/>
        <dsp:cNvSpPr/>
      </dsp:nvSpPr>
      <dsp:spPr>
        <a:xfrm>
          <a:off x="844077" y="1008779"/>
          <a:ext cx="1742158" cy="605101"/>
        </a:xfrm>
        <a:prstGeom prst="roundRect">
          <a:avLst>
            <a:gd name="adj" fmla="val 16670"/>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latin typeface="Arial" panose="020B0604020202020204" pitchFamily="34" charset="0"/>
              <a:cs typeface="Arial" panose="020B0604020202020204" pitchFamily="34" charset="0"/>
            </a:rPr>
            <a:t>Capacity development for service delivery</a:t>
          </a:r>
        </a:p>
      </dsp:txBody>
      <dsp:txXfrm>
        <a:off x="873621" y="1038323"/>
        <a:ext cx="1683070" cy="546013"/>
      </dsp:txXfrm>
    </dsp:sp>
    <dsp:sp modelId="{80E86543-4B92-4E1D-993B-99FF2770F9E2}">
      <dsp:nvSpPr>
        <dsp:cNvPr id="0" name=""/>
        <dsp:cNvSpPr/>
      </dsp:nvSpPr>
      <dsp:spPr>
        <a:xfrm>
          <a:off x="2147391" y="1066490"/>
          <a:ext cx="628733" cy="489069"/>
        </a:xfrm>
        <a:prstGeom prst="rect">
          <a:avLst/>
        </a:prstGeom>
        <a:noFill/>
        <a:ln>
          <a:noFill/>
        </a:ln>
        <a:effectLst/>
      </dsp:spPr>
      <dsp:style>
        <a:lnRef idx="0">
          <a:scrgbClr r="0" g="0" b="0"/>
        </a:lnRef>
        <a:fillRef idx="0">
          <a:scrgbClr r="0" g="0" b="0"/>
        </a:fillRef>
        <a:effectRef idx="0">
          <a:scrgbClr r="0" g="0" b="0"/>
        </a:effectRef>
        <a:fontRef idx="minor"/>
      </dsp:style>
    </dsp:sp>
    <dsp:sp modelId="{B380E683-A162-4E9B-AAE6-BD5B70BE661D}">
      <dsp:nvSpPr>
        <dsp:cNvPr id="0" name=""/>
        <dsp:cNvSpPr/>
      </dsp:nvSpPr>
      <dsp:spPr>
        <a:xfrm rot="5400000">
          <a:off x="1867329" y="2302938"/>
          <a:ext cx="513522" cy="584627"/>
        </a:xfrm>
        <a:prstGeom prst="bentUpArrow">
          <a:avLst>
            <a:gd name="adj1" fmla="val 32840"/>
            <a:gd name="adj2" fmla="val 25000"/>
            <a:gd name="adj3" fmla="val 35780"/>
          </a:avLst>
        </a:prstGeom>
        <a:solidFill>
          <a:schemeClr val="accent2">
            <a:tint val="50000"/>
            <a:hueOff val="-587108"/>
            <a:satOff val="-50780"/>
            <a:lumOff val="58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B64CF6-D5F9-4E70-9943-493B457705DC}">
      <dsp:nvSpPr>
        <dsp:cNvPr id="0" name=""/>
        <dsp:cNvSpPr/>
      </dsp:nvSpPr>
      <dsp:spPr>
        <a:xfrm>
          <a:off x="1686530" y="1688508"/>
          <a:ext cx="1849214" cy="605101"/>
        </a:xfrm>
        <a:prstGeom prst="roundRect">
          <a:avLst>
            <a:gd name="adj" fmla="val 1667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latin typeface="Arial" panose="020B0604020202020204" pitchFamily="34" charset="0"/>
              <a:cs typeface="Arial" panose="020B0604020202020204" pitchFamily="34" charset="0"/>
            </a:rPr>
            <a:t>Well-maintained municipal infrastructure</a:t>
          </a:r>
        </a:p>
      </dsp:txBody>
      <dsp:txXfrm>
        <a:off x="1716074" y="1718052"/>
        <a:ext cx="1790126" cy="546013"/>
      </dsp:txXfrm>
    </dsp:sp>
    <dsp:sp modelId="{36682C07-D981-47D8-AB08-27485A71DCB2}">
      <dsp:nvSpPr>
        <dsp:cNvPr id="0" name=""/>
        <dsp:cNvSpPr/>
      </dsp:nvSpPr>
      <dsp:spPr>
        <a:xfrm>
          <a:off x="3043373" y="1746218"/>
          <a:ext cx="628733" cy="489069"/>
        </a:xfrm>
        <a:prstGeom prst="rect">
          <a:avLst/>
        </a:prstGeom>
        <a:noFill/>
        <a:ln>
          <a:noFill/>
        </a:ln>
        <a:effectLst/>
      </dsp:spPr>
      <dsp:style>
        <a:lnRef idx="0">
          <a:scrgbClr r="0" g="0" b="0"/>
        </a:lnRef>
        <a:fillRef idx="0">
          <a:scrgbClr r="0" g="0" b="0"/>
        </a:fillRef>
        <a:effectRef idx="0">
          <a:scrgbClr r="0" g="0" b="0"/>
        </a:effectRef>
        <a:fontRef idx="minor"/>
      </dsp:style>
    </dsp:sp>
    <dsp:sp modelId="{C8B0003E-9275-4818-8FA0-A0EFB77243BD}">
      <dsp:nvSpPr>
        <dsp:cNvPr id="0" name=""/>
        <dsp:cNvSpPr/>
      </dsp:nvSpPr>
      <dsp:spPr>
        <a:xfrm rot="5400000">
          <a:off x="2433958" y="2954905"/>
          <a:ext cx="513522" cy="584627"/>
        </a:xfrm>
        <a:prstGeom prst="bentUpArrow">
          <a:avLst>
            <a:gd name="adj1" fmla="val 32840"/>
            <a:gd name="adj2" fmla="val 25000"/>
            <a:gd name="adj3" fmla="val 35780"/>
          </a:avLst>
        </a:prstGeom>
        <a:solidFill>
          <a:schemeClr val="accent2">
            <a:tint val="50000"/>
            <a:hueOff val="-880662"/>
            <a:satOff val="-76170"/>
            <a:lumOff val="87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E7DCB4-50E3-4625-8B1F-1F615F9F8DD3}">
      <dsp:nvSpPr>
        <dsp:cNvPr id="0" name=""/>
        <dsp:cNvSpPr/>
      </dsp:nvSpPr>
      <dsp:spPr>
        <a:xfrm>
          <a:off x="2348535" y="2368236"/>
          <a:ext cx="1927233" cy="605101"/>
        </a:xfrm>
        <a:prstGeom prst="roundRect">
          <a:avLst>
            <a:gd name="adj" fmla="val 16670"/>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latin typeface="Arial" panose="020B0604020202020204" pitchFamily="34" charset="0"/>
              <a:cs typeface="Arial" panose="020B0604020202020204" pitchFamily="34" charset="0"/>
            </a:rPr>
            <a:t>Effectiveffective disaster management practicese IDP</a:t>
          </a:r>
        </a:p>
      </dsp:txBody>
      <dsp:txXfrm>
        <a:off x="2378079" y="2397780"/>
        <a:ext cx="1868145" cy="546013"/>
      </dsp:txXfrm>
    </dsp:sp>
    <dsp:sp modelId="{F792EA32-F511-4283-913E-7D6C4552EE43}">
      <dsp:nvSpPr>
        <dsp:cNvPr id="0" name=""/>
        <dsp:cNvSpPr/>
      </dsp:nvSpPr>
      <dsp:spPr>
        <a:xfrm>
          <a:off x="3924836" y="2425946"/>
          <a:ext cx="628733" cy="489069"/>
        </a:xfrm>
        <a:prstGeom prst="rect">
          <a:avLst/>
        </a:prstGeom>
        <a:noFill/>
        <a:ln>
          <a:noFill/>
        </a:ln>
        <a:effectLst/>
      </dsp:spPr>
      <dsp:style>
        <a:lnRef idx="0">
          <a:scrgbClr r="0" g="0" b="0"/>
        </a:lnRef>
        <a:fillRef idx="0">
          <a:scrgbClr r="0" g="0" b="0"/>
        </a:fillRef>
        <a:effectRef idx="0">
          <a:scrgbClr r="0" g="0" b="0"/>
        </a:effectRef>
        <a:fontRef idx="minor"/>
      </dsp:style>
    </dsp:sp>
    <dsp:sp modelId="{46F1D63A-3DA5-4D78-B8D6-B096115DFCBD}">
      <dsp:nvSpPr>
        <dsp:cNvPr id="0" name=""/>
        <dsp:cNvSpPr/>
      </dsp:nvSpPr>
      <dsp:spPr>
        <a:xfrm>
          <a:off x="2928510" y="3089608"/>
          <a:ext cx="1675188" cy="977813"/>
        </a:xfrm>
        <a:prstGeom prst="roundRect">
          <a:avLst>
            <a:gd name="adj" fmla="val 1667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latin typeface="Arial" panose="020B0604020202020204" pitchFamily="34" charset="0"/>
              <a:cs typeface="Arial" panose="020B0604020202020204" pitchFamily="34" charset="0"/>
            </a:rPr>
            <a:t>Quality service delivery through a fully functional Municipality</a:t>
          </a:r>
        </a:p>
      </dsp:txBody>
      <dsp:txXfrm>
        <a:off x="2976251" y="3137349"/>
        <a:ext cx="1579706" cy="8823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87F6D8-7ACA-4DB1-9F54-4F8A654284AD}">
      <dsp:nvSpPr>
        <dsp:cNvPr id="0" name=""/>
        <dsp:cNvSpPr/>
      </dsp:nvSpPr>
      <dsp:spPr>
        <a:xfrm>
          <a:off x="2714997" y="1487992"/>
          <a:ext cx="1108599" cy="79737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en-ZA" sz="2400" kern="1200">
              <a:solidFill>
                <a:sysClr val="windowText" lastClr="000000"/>
              </a:solidFill>
            </a:rPr>
            <a:t>MTSF</a:t>
          </a:r>
        </a:p>
      </dsp:txBody>
      <dsp:txXfrm>
        <a:off x="2877348" y="1604764"/>
        <a:ext cx="783897" cy="563826"/>
      </dsp:txXfrm>
    </dsp:sp>
    <dsp:sp modelId="{12243AEA-90AB-4F74-A99A-A2505322635C}">
      <dsp:nvSpPr>
        <dsp:cNvPr id="0" name=""/>
        <dsp:cNvSpPr/>
      </dsp:nvSpPr>
      <dsp:spPr>
        <a:xfrm rot="16200000">
          <a:off x="3138332" y="1118040"/>
          <a:ext cx="261929" cy="260522"/>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a:off x="3177411" y="1209223"/>
        <a:ext cx="183772" cy="156314"/>
      </dsp:txXfrm>
    </dsp:sp>
    <dsp:sp modelId="{5A854DA7-58BC-4A4C-885E-9B90BAF53448}">
      <dsp:nvSpPr>
        <dsp:cNvPr id="0" name=""/>
        <dsp:cNvSpPr/>
      </dsp:nvSpPr>
      <dsp:spPr>
        <a:xfrm>
          <a:off x="2775301" y="5793"/>
          <a:ext cx="987991" cy="98799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P1.  A capable, ethical and developmental state</a:t>
          </a:r>
        </a:p>
      </dsp:txBody>
      <dsp:txXfrm>
        <a:off x="2919989" y="150481"/>
        <a:ext cx="698615" cy="698615"/>
      </dsp:txXfrm>
    </dsp:sp>
    <dsp:sp modelId="{1F68F10A-44EB-4FC6-9F41-B012E78BE333}">
      <dsp:nvSpPr>
        <dsp:cNvPr id="0" name=""/>
        <dsp:cNvSpPr/>
      </dsp:nvSpPr>
      <dsp:spPr>
        <a:xfrm rot="19285714">
          <a:off x="3688278" y="1333943"/>
          <a:ext cx="221568" cy="260522"/>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a:off x="3695529" y="1406769"/>
        <a:ext cx="155098" cy="156314"/>
      </dsp:txXfrm>
    </dsp:sp>
    <dsp:sp modelId="{3989CDB0-58F9-4395-9F9D-74C6B9EE2554}">
      <dsp:nvSpPr>
        <dsp:cNvPr id="0" name=""/>
        <dsp:cNvSpPr/>
      </dsp:nvSpPr>
      <dsp:spPr>
        <a:xfrm>
          <a:off x="3859614" y="527971"/>
          <a:ext cx="987991" cy="987991"/>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P2.  Economic transformation and job creation</a:t>
          </a:r>
        </a:p>
      </dsp:txBody>
      <dsp:txXfrm>
        <a:off x="4004302" y="672659"/>
        <a:ext cx="698615" cy="698615"/>
      </dsp:txXfrm>
    </dsp:sp>
    <dsp:sp modelId="{75D4114B-C33E-4AFE-A423-26ED9A4E5FCB}">
      <dsp:nvSpPr>
        <dsp:cNvPr id="0" name=""/>
        <dsp:cNvSpPr/>
      </dsp:nvSpPr>
      <dsp:spPr>
        <a:xfrm rot="771429">
          <a:off x="3870579" y="1914883"/>
          <a:ext cx="186013" cy="260522"/>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a:off x="3871279" y="1960778"/>
        <a:ext cx="130209" cy="156314"/>
      </dsp:txXfrm>
    </dsp:sp>
    <dsp:sp modelId="{72018EA2-D9A5-4E84-A1E0-7AF2230E4CFF}">
      <dsp:nvSpPr>
        <dsp:cNvPr id="0" name=""/>
        <dsp:cNvSpPr/>
      </dsp:nvSpPr>
      <dsp:spPr>
        <a:xfrm>
          <a:off x="4127417" y="1701293"/>
          <a:ext cx="987991" cy="98799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P3.  Education, skills and health</a:t>
          </a:r>
        </a:p>
      </dsp:txBody>
      <dsp:txXfrm>
        <a:off x="4272105" y="1845981"/>
        <a:ext cx="698615" cy="698615"/>
      </dsp:txXfrm>
    </dsp:sp>
    <dsp:sp modelId="{E74F23DE-636F-4AB6-B331-04E9BF4B0990}">
      <dsp:nvSpPr>
        <dsp:cNvPr id="0" name=""/>
        <dsp:cNvSpPr/>
      </dsp:nvSpPr>
      <dsp:spPr>
        <a:xfrm rot="3857143">
          <a:off x="3424813" y="2340597"/>
          <a:ext cx="251621" cy="260522"/>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a:off x="3446180" y="2358696"/>
        <a:ext cx="176135" cy="156314"/>
      </dsp:txXfrm>
    </dsp:sp>
    <dsp:sp modelId="{AFF9373C-7066-4E9E-A934-5AAD777AC949}">
      <dsp:nvSpPr>
        <dsp:cNvPr id="0" name=""/>
        <dsp:cNvSpPr/>
      </dsp:nvSpPr>
      <dsp:spPr>
        <a:xfrm>
          <a:off x="3377049" y="2642224"/>
          <a:ext cx="987991" cy="987991"/>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P4.  Consolidating the social wage through reliable</a:t>
          </a:r>
        </a:p>
        <a:p>
          <a:pPr marL="0" lvl="0" indent="0" algn="ctr" defTabSz="311150">
            <a:lnSpc>
              <a:spcPct val="90000"/>
            </a:lnSpc>
            <a:spcBef>
              <a:spcPct val="0"/>
            </a:spcBef>
            <a:spcAft>
              <a:spcPct val="35000"/>
            </a:spcAft>
            <a:buNone/>
          </a:pPr>
          <a:r>
            <a:rPr lang="en-ZA" sz="700" kern="1200">
              <a:solidFill>
                <a:sysClr val="windowText" lastClr="000000"/>
              </a:solidFill>
            </a:rPr>
            <a:t>and quality basic services</a:t>
          </a:r>
        </a:p>
      </dsp:txBody>
      <dsp:txXfrm>
        <a:off x="3521737" y="2786912"/>
        <a:ext cx="698615" cy="698615"/>
      </dsp:txXfrm>
    </dsp:sp>
    <dsp:sp modelId="{B1C697B7-9710-4BE1-9911-C3EB804C017E}">
      <dsp:nvSpPr>
        <dsp:cNvPr id="0" name=""/>
        <dsp:cNvSpPr/>
      </dsp:nvSpPr>
      <dsp:spPr>
        <a:xfrm rot="6942857">
          <a:off x="2862160" y="2340597"/>
          <a:ext cx="251621" cy="260522"/>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rot="10800000">
        <a:off x="2916279" y="2358696"/>
        <a:ext cx="176135" cy="156314"/>
      </dsp:txXfrm>
    </dsp:sp>
    <dsp:sp modelId="{956513C7-967E-47A6-9F11-CA8DBC08C067}">
      <dsp:nvSpPr>
        <dsp:cNvPr id="0" name=""/>
        <dsp:cNvSpPr/>
      </dsp:nvSpPr>
      <dsp:spPr>
        <a:xfrm>
          <a:off x="2173553" y="2642224"/>
          <a:ext cx="987991" cy="98799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P5.  Spatial integration, human settlements and local government</a:t>
          </a:r>
        </a:p>
      </dsp:txBody>
      <dsp:txXfrm>
        <a:off x="2318241" y="2786912"/>
        <a:ext cx="698615" cy="698615"/>
      </dsp:txXfrm>
    </dsp:sp>
    <dsp:sp modelId="{1AD4C140-95DF-497D-A281-EF06DB8B2B4B}">
      <dsp:nvSpPr>
        <dsp:cNvPr id="0" name=""/>
        <dsp:cNvSpPr/>
      </dsp:nvSpPr>
      <dsp:spPr>
        <a:xfrm rot="10028571">
          <a:off x="2482002" y="1914883"/>
          <a:ext cx="186013" cy="260522"/>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rot="10800000">
        <a:off x="2537106" y="1960778"/>
        <a:ext cx="130209" cy="156314"/>
      </dsp:txXfrm>
    </dsp:sp>
    <dsp:sp modelId="{1C86AD75-2994-4371-A5F1-FFF75BBA104D}">
      <dsp:nvSpPr>
        <dsp:cNvPr id="0" name=""/>
        <dsp:cNvSpPr/>
      </dsp:nvSpPr>
      <dsp:spPr>
        <a:xfrm>
          <a:off x="1423186" y="1701293"/>
          <a:ext cx="987991" cy="98799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P6. Social cohesion and safe communities</a:t>
          </a:r>
        </a:p>
      </dsp:txBody>
      <dsp:txXfrm>
        <a:off x="1567874" y="1845981"/>
        <a:ext cx="698615" cy="698615"/>
      </dsp:txXfrm>
    </dsp:sp>
    <dsp:sp modelId="{0C04EE8D-0E44-476F-8A15-786618927E25}">
      <dsp:nvSpPr>
        <dsp:cNvPr id="0" name=""/>
        <dsp:cNvSpPr/>
      </dsp:nvSpPr>
      <dsp:spPr>
        <a:xfrm rot="13114286">
          <a:off x="2628748" y="1333943"/>
          <a:ext cx="221568" cy="260522"/>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ZA" sz="700" kern="1200">
            <a:solidFill>
              <a:sysClr val="windowText" lastClr="000000"/>
            </a:solidFill>
          </a:endParaRPr>
        </a:p>
      </dsp:txBody>
      <dsp:txXfrm rot="10800000">
        <a:off x="2687967" y="1406769"/>
        <a:ext cx="155098" cy="156314"/>
      </dsp:txXfrm>
    </dsp:sp>
    <dsp:sp modelId="{4D105321-8809-4D89-B7B6-04FC1651716B}">
      <dsp:nvSpPr>
        <dsp:cNvPr id="0" name=""/>
        <dsp:cNvSpPr/>
      </dsp:nvSpPr>
      <dsp:spPr>
        <a:xfrm>
          <a:off x="1690989" y="527971"/>
          <a:ext cx="987991" cy="987991"/>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ZA" sz="700" kern="1200">
              <a:solidFill>
                <a:sysClr val="windowText" lastClr="000000"/>
              </a:solidFill>
            </a:rPr>
            <a:t>P7.  A better Africa and world</a:t>
          </a:r>
        </a:p>
      </dsp:txBody>
      <dsp:txXfrm>
        <a:off x="1835677" y="672659"/>
        <a:ext cx="698615" cy="69861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DD7FE3-05C9-4ADC-9A8C-3B1A1ED2E7CE}">
      <dsp:nvSpPr>
        <dsp:cNvPr id="0" name=""/>
        <dsp:cNvSpPr/>
      </dsp:nvSpPr>
      <dsp:spPr>
        <a:xfrm>
          <a:off x="-6388280" y="-920003"/>
          <a:ext cx="7609616" cy="7609616"/>
        </a:xfrm>
        <a:prstGeom prst="blockArc">
          <a:avLst>
            <a:gd name="adj1" fmla="val 18900000"/>
            <a:gd name="adj2" fmla="val 2700000"/>
            <a:gd name="adj3" fmla="val 344"/>
          </a:avLst>
        </a:pr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4C0E2026-250A-4B44-97AF-A698C36703AA}">
      <dsp:nvSpPr>
        <dsp:cNvPr id="0" name=""/>
        <dsp:cNvSpPr/>
      </dsp:nvSpPr>
      <dsp:spPr>
        <a:xfrm>
          <a:off x="396619" y="314889"/>
          <a:ext cx="4051005" cy="513824"/>
        </a:xfrm>
        <a:prstGeom prst="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1: </a:t>
          </a:r>
          <a:r>
            <a:rPr lang="en-US" sz="1100" b="1" kern="1200">
              <a:latin typeface="Arial Narrow" panose="020B0606020202030204" pitchFamily="34" charset="0"/>
              <a:ea typeface="+mn-ea"/>
              <a:cs typeface="+mn-cs"/>
            </a:rPr>
            <a:t>To Provide access to reliable infrastructure that will contribute to a higher quality of life for Kannaland citizens</a:t>
          </a:r>
          <a:endParaRPr lang="en-ZA" sz="1100" b="1" kern="1200">
            <a:latin typeface="Arial Narrow" panose="020B0606020202030204" pitchFamily="34" charset="0"/>
            <a:ea typeface="+mn-ea"/>
            <a:cs typeface="+mn-cs"/>
          </a:endParaRPr>
        </a:p>
      </dsp:txBody>
      <dsp:txXfrm>
        <a:off x="396619" y="314889"/>
        <a:ext cx="4051005" cy="513824"/>
      </dsp:txXfrm>
    </dsp:sp>
    <dsp:sp modelId="{D3FCF06A-FE33-4381-8942-3CDCB3E7F7B0}">
      <dsp:nvSpPr>
        <dsp:cNvPr id="0" name=""/>
        <dsp:cNvSpPr/>
      </dsp:nvSpPr>
      <dsp:spPr>
        <a:xfrm>
          <a:off x="75479" y="250661"/>
          <a:ext cx="642280" cy="642280"/>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44C69034-CD9B-4AB8-BB82-25C723001BAE}">
      <dsp:nvSpPr>
        <dsp:cNvPr id="0" name=""/>
        <dsp:cNvSpPr/>
      </dsp:nvSpPr>
      <dsp:spPr>
        <a:xfrm>
          <a:off x="894312" y="1095626"/>
          <a:ext cx="3585691" cy="513824"/>
        </a:xfrm>
        <a:prstGeom prst="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2: </a:t>
          </a:r>
          <a:r>
            <a:rPr lang="en-US" sz="1100" b="1" kern="1200">
              <a:latin typeface="Arial Narrow" panose="020B0606020202030204" pitchFamily="34" charset="0"/>
              <a:ea typeface="+mn-ea"/>
              <a:cs typeface="+mn-cs"/>
            </a:rPr>
            <a:t>To Provide adequate Services and improve our Public relations</a:t>
          </a:r>
          <a:endParaRPr lang="en-ZA" sz="1100" b="1" kern="1200">
            <a:latin typeface="Arial Narrow" panose="020B0606020202030204" pitchFamily="34" charset="0"/>
            <a:ea typeface="+mn-ea"/>
            <a:cs typeface="+mn-cs"/>
          </a:endParaRPr>
        </a:p>
      </dsp:txBody>
      <dsp:txXfrm>
        <a:off x="894312" y="1095626"/>
        <a:ext cx="3585691" cy="513824"/>
      </dsp:txXfrm>
    </dsp:sp>
    <dsp:sp modelId="{41606269-FDAA-4C5E-A082-F4CA199E5BCB}">
      <dsp:nvSpPr>
        <dsp:cNvPr id="0" name=""/>
        <dsp:cNvSpPr/>
      </dsp:nvSpPr>
      <dsp:spPr>
        <a:xfrm>
          <a:off x="540793" y="1021851"/>
          <a:ext cx="642280" cy="642280"/>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0CB8714D-8887-4C2A-917F-9274EBC69C2E}">
      <dsp:nvSpPr>
        <dsp:cNvPr id="0" name=""/>
        <dsp:cNvSpPr/>
      </dsp:nvSpPr>
      <dsp:spPr>
        <a:xfrm>
          <a:off x="1116924" y="1702548"/>
          <a:ext cx="3330701" cy="822134"/>
        </a:xfrm>
        <a:prstGeom prst="rect">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3: </a:t>
          </a:r>
          <a:r>
            <a:rPr lang="en-US" sz="1100" b="1" kern="1200">
              <a:latin typeface="Arial Narrow" panose="020B0606020202030204" pitchFamily="34" charset="0"/>
              <a:ea typeface="+mn-ea"/>
              <a:cs typeface="+mn-cs"/>
            </a:rPr>
            <a:t>To strive towards a safe community in Kannaland through the proactive management of traffic, environmental health, fire and disaster risks</a:t>
          </a:r>
          <a:endParaRPr lang="en-ZA" sz="1100" b="1" kern="1200">
            <a:latin typeface="Arial Narrow" panose="020B0606020202030204" pitchFamily="34" charset="0"/>
            <a:ea typeface="+mn-ea"/>
            <a:cs typeface="+mn-cs"/>
          </a:endParaRPr>
        </a:p>
      </dsp:txBody>
      <dsp:txXfrm>
        <a:off x="1116924" y="1702548"/>
        <a:ext cx="3330701" cy="822134"/>
      </dsp:txXfrm>
    </dsp:sp>
    <dsp:sp modelId="{51C00577-7393-46AA-B0B4-08DD7832BB10}">
      <dsp:nvSpPr>
        <dsp:cNvPr id="0" name=""/>
        <dsp:cNvSpPr/>
      </dsp:nvSpPr>
      <dsp:spPr>
        <a:xfrm>
          <a:off x="795783" y="1792475"/>
          <a:ext cx="642280" cy="642280"/>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056FD0CA-7964-4A59-AC49-EC32DBD0E3A2}">
      <dsp:nvSpPr>
        <dsp:cNvPr id="0" name=""/>
        <dsp:cNvSpPr/>
      </dsp:nvSpPr>
      <dsp:spPr>
        <a:xfrm>
          <a:off x="1198340" y="2627892"/>
          <a:ext cx="3249285" cy="513824"/>
        </a:xfrm>
        <a:prstGeom prst="rect">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4: </a:t>
          </a:r>
          <a:r>
            <a:rPr lang="en-US" sz="1100" b="1" kern="1200">
              <a:latin typeface="Arial Narrow" panose="020B0606020202030204" pitchFamily="34" charset="0"/>
              <a:ea typeface="+mn-ea"/>
              <a:cs typeface="+mn-cs"/>
            </a:rPr>
            <a:t>To Facilitate Economic Growth and Social and Community development</a:t>
          </a:r>
          <a:endParaRPr lang="en-ZA" sz="1100" b="1" kern="1200">
            <a:latin typeface="Arial Narrow" panose="020B0606020202030204" pitchFamily="34" charset="0"/>
            <a:ea typeface="+mn-ea"/>
            <a:cs typeface="+mn-cs"/>
          </a:endParaRPr>
        </a:p>
      </dsp:txBody>
      <dsp:txXfrm>
        <a:off x="1198340" y="2627892"/>
        <a:ext cx="3249285" cy="513824"/>
      </dsp:txXfrm>
    </dsp:sp>
    <dsp:sp modelId="{1256E3D2-C48D-4ABC-9B3D-12FD3FA73C88}">
      <dsp:nvSpPr>
        <dsp:cNvPr id="0" name=""/>
        <dsp:cNvSpPr/>
      </dsp:nvSpPr>
      <dsp:spPr>
        <a:xfrm>
          <a:off x="877199" y="2563664"/>
          <a:ext cx="642280" cy="642280"/>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E957D6F8-659B-4EEA-A5BB-8564953DC91D}">
      <dsp:nvSpPr>
        <dsp:cNvPr id="0" name=""/>
        <dsp:cNvSpPr/>
      </dsp:nvSpPr>
      <dsp:spPr>
        <a:xfrm>
          <a:off x="1116924" y="3399082"/>
          <a:ext cx="3330701" cy="513824"/>
        </a:xfrm>
        <a:prstGeom prst="rect">
          <a:avLst/>
        </a:prstGeom>
        <a:solidFill>
          <a:schemeClr val="accent6">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5: </a:t>
          </a:r>
          <a:r>
            <a:rPr lang="en-US" sz="1100" b="1" kern="1200">
              <a:latin typeface="Arial Narrow" panose="020B0606020202030204" pitchFamily="34" charset="0"/>
              <a:ea typeface="+mn-ea"/>
              <a:cs typeface="+mn-cs"/>
            </a:rPr>
            <a:t>To Promote efficient and effective Governance with high levels of stakeholder participation</a:t>
          </a:r>
          <a:endParaRPr lang="en-ZA" sz="1100" b="1" kern="1200">
            <a:latin typeface="Arial Narrow" panose="020B0606020202030204" pitchFamily="34" charset="0"/>
            <a:ea typeface="+mn-ea"/>
            <a:cs typeface="+mn-cs"/>
          </a:endParaRPr>
        </a:p>
      </dsp:txBody>
      <dsp:txXfrm>
        <a:off x="1116924" y="3399082"/>
        <a:ext cx="3330701" cy="513824"/>
      </dsp:txXfrm>
    </dsp:sp>
    <dsp:sp modelId="{EF89A514-F35B-4CC4-ACAF-76FC40847333}">
      <dsp:nvSpPr>
        <dsp:cNvPr id="0" name=""/>
        <dsp:cNvSpPr/>
      </dsp:nvSpPr>
      <dsp:spPr>
        <a:xfrm>
          <a:off x="795783" y="3334853"/>
          <a:ext cx="642280" cy="642280"/>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CE1C44A2-4420-498D-9AC7-01C87AD65E3B}">
      <dsp:nvSpPr>
        <dsp:cNvPr id="0" name=""/>
        <dsp:cNvSpPr/>
      </dsp:nvSpPr>
      <dsp:spPr>
        <a:xfrm>
          <a:off x="861934" y="4169706"/>
          <a:ext cx="3585691" cy="513824"/>
        </a:xfrm>
        <a:prstGeom prst="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6: </a:t>
          </a:r>
          <a:r>
            <a:rPr lang="en-US" sz="1100" b="1" kern="1200">
              <a:latin typeface="Arial Narrow" panose="020B0606020202030204" pitchFamily="34" charset="0"/>
              <a:ea typeface="+mn-ea"/>
              <a:cs typeface="+mn-cs"/>
            </a:rPr>
            <a:t>To Provide an efficient workforce by aligning our institutional arrangements to our overall strategy</a:t>
          </a:r>
          <a:endParaRPr lang="en-ZA" sz="1100" b="1" kern="1200">
            <a:latin typeface="Arial Narrow" panose="020B0606020202030204" pitchFamily="34" charset="0"/>
            <a:ea typeface="+mn-ea"/>
            <a:cs typeface="+mn-cs"/>
          </a:endParaRPr>
        </a:p>
      </dsp:txBody>
      <dsp:txXfrm>
        <a:off x="861934" y="4169706"/>
        <a:ext cx="3585691" cy="513824"/>
      </dsp:txXfrm>
    </dsp:sp>
    <dsp:sp modelId="{E388C2D2-6464-4491-96CC-6975DD9A0055}">
      <dsp:nvSpPr>
        <dsp:cNvPr id="0" name=""/>
        <dsp:cNvSpPr/>
      </dsp:nvSpPr>
      <dsp:spPr>
        <a:xfrm>
          <a:off x="540793" y="4105477"/>
          <a:ext cx="642280" cy="642280"/>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 modelId="{61504972-AD58-447D-9F8B-2209342118A9}">
      <dsp:nvSpPr>
        <dsp:cNvPr id="0" name=""/>
        <dsp:cNvSpPr/>
      </dsp:nvSpPr>
      <dsp:spPr>
        <a:xfrm>
          <a:off x="396619" y="4940895"/>
          <a:ext cx="4051005" cy="513824"/>
        </a:xfrm>
        <a:prstGeom prst="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07848" tIns="27940" rIns="27940" bIns="27940" numCol="1" spcCol="1270" anchor="ctr" anchorCtr="0">
          <a:noAutofit/>
        </a:bodyPr>
        <a:lstStyle/>
        <a:p>
          <a:pPr marL="0" lvl="0" indent="0" algn="l" defTabSz="488950">
            <a:lnSpc>
              <a:spcPct val="90000"/>
            </a:lnSpc>
            <a:spcBef>
              <a:spcPct val="0"/>
            </a:spcBef>
            <a:spcAft>
              <a:spcPct val="35000"/>
            </a:spcAft>
            <a:buNone/>
          </a:pPr>
          <a:r>
            <a:rPr lang="en-ZA" sz="1100" b="1" kern="1200">
              <a:latin typeface="Arial Narrow" panose="020B0606020202030204" pitchFamily="34" charset="0"/>
              <a:ea typeface="+mn-ea"/>
              <a:cs typeface="+mn-cs"/>
            </a:rPr>
            <a:t>KPA 7:  T</a:t>
          </a:r>
          <a:r>
            <a:rPr lang="en-US" sz="1100" b="1" kern="1200">
              <a:latin typeface="Arial Narrow" panose="020B0606020202030204" pitchFamily="34" charset="0"/>
              <a:ea typeface="+mn-ea"/>
              <a:cs typeface="+mn-cs"/>
            </a:rPr>
            <a:t>o Strive towards a financially sustainable Municipality</a:t>
          </a:r>
          <a:endParaRPr lang="en-ZA" sz="1100" b="1" kern="1200">
            <a:latin typeface="Arial Narrow" panose="020B0606020202030204" pitchFamily="34" charset="0"/>
            <a:ea typeface="+mn-ea"/>
            <a:cs typeface="+mn-cs"/>
          </a:endParaRPr>
        </a:p>
      </dsp:txBody>
      <dsp:txXfrm>
        <a:off x="396619" y="4940895"/>
        <a:ext cx="4051005" cy="513824"/>
      </dsp:txXfrm>
    </dsp:sp>
    <dsp:sp modelId="{45878D5F-4414-4ADD-BA55-B17D681E3028}">
      <dsp:nvSpPr>
        <dsp:cNvPr id="0" name=""/>
        <dsp:cNvSpPr/>
      </dsp:nvSpPr>
      <dsp:spPr>
        <a:xfrm>
          <a:off x="75479" y="4876667"/>
          <a:ext cx="642280" cy="642280"/>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a:sp3d z="57150" extrusionH="12700" prstMaterial="flat">
          <a:bevelT w="50800" h="50800"/>
        </a:sp3d>
      </dsp:spPr>
      <dsp:style>
        <a:lnRef idx="1">
          <a:scrgbClr r="0" g="0" b="0"/>
        </a:lnRef>
        <a:fillRef idx="1">
          <a:scrgbClr r="0" g="0" b="0"/>
        </a:fillRef>
        <a:effectRef idx="2">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527644-CE7B-4B77-A408-FDF9AAB8B421}">
      <dsp:nvSpPr>
        <dsp:cNvPr id="0" name=""/>
        <dsp:cNvSpPr/>
      </dsp:nvSpPr>
      <dsp:spPr>
        <a:xfrm rot="5400000">
          <a:off x="1799014" y="59724"/>
          <a:ext cx="914287" cy="795430"/>
        </a:xfrm>
        <a:prstGeom prst="hexagon">
          <a:avLst>
            <a:gd name="adj" fmla="val 25000"/>
            <a:gd name="vf" fmla="val 11547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ZA" sz="1050" kern="1200"/>
            <a:t>SDG</a:t>
          </a:r>
        </a:p>
      </dsp:txBody>
      <dsp:txXfrm rot="-5400000">
        <a:off x="1982397" y="142772"/>
        <a:ext cx="547520" cy="629335"/>
      </dsp:txXfrm>
    </dsp:sp>
    <dsp:sp modelId="{3D161D47-DDB7-4D94-ABE3-E22130754355}">
      <dsp:nvSpPr>
        <dsp:cNvPr id="0" name=""/>
        <dsp:cNvSpPr/>
      </dsp:nvSpPr>
      <dsp:spPr>
        <a:xfrm>
          <a:off x="2678010" y="183153"/>
          <a:ext cx="1020345" cy="548572"/>
        </a:xfrm>
        <a:prstGeom prst="rect">
          <a:avLst/>
        </a:prstGeom>
        <a:noFill/>
        <a:ln>
          <a:noFill/>
        </a:ln>
        <a:effectLst/>
      </dsp:spPr>
      <dsp:style>
        <a:lnRef idx="0">
          <a:scrgbClr r="0" g="0" b="0"/>
        </a:lnRef>
        <a:fillRef idx="0">
          <a:scrgbClr r="0" g="0" b="0"/>
        </a:fillRef>
        <a:effectRef idx="0">
          <a:scrgbClr r="0" g="0" b="0"/>
        </a:effectRef>
        <a:fontRef idx="minor"/>
      </dsp:style>
    </dsp:sp>
    <dsp:sp modelId="{D36CB5A4-23ED-415F-8539-B68309CA9D1B}">
      <dsp:nvSpPr>
        <dsp:cNvPr id="0" name=""/>
        <dsp:cNvSpPr/>
      </dsp:nvSpPr>
      <dsp:spPr>
        <a:xfrm rot="5400000">
          <a:off x="1346955" y="828512"/>
          <a:ext cx="914287" cy="795430"/>
        </a:xfrm>
        <a:prstGeom prst="hexagon">
          <a:avLst>
            <a:gd name="adj" fmla="val 25000"/>
            <a:gd name="vf" fmla="val 115470"/>
          </a:avLst>
        </a:prstGeom>
        <a:solidFill>
          <a:schemeClr val="accent2">
            <a:hueOff val="-291073"/>
            <a:satOff val="-16786"/>
            <a:lumOff val="172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ZA" sz="1100" kern="1200"/>
            <a:t>NDP</a:t>
          </a:r>
        </a:p>
      </dsp:txBody>
      <dsp:txXfrm rot="-5400000">
        <a:off x="1530338" y="911560"/>
        <a:ext cx="547520" cy="629335"/>
      </dsp:txXfrm>
    </dsp:sp>
    <dsp:sp modelId="{39268DCE-998A-45A0-BB6B-B7A4534502D4}">
      <dsp:nvSpPr>
        <dsp:cNvPr id="0" name=""/>
        <dsp:cNvSpPr/>
      </dsp:nvSpPr>
      <dsp:spPr>
        <a:xfrm rot="5400000">
          <a:off x="818829" y="1533291"/>
          <a:ext cx="914287" cy="795430"/>
        </a:xfrm>
        <a:prstGeom prst="hexagon">
          <a:avLst>
            <a:gd name="adj" fmla="val 25000"/>
            <a:gd name="vf" fmla="val 115470"/>
          </a:avLst>
        </a:prstGeom>
        <a:solidFill>
          <a:schemeClr val="accent2">
            <a:hueOff val="-582145"/>
            <a:satOff val="-33571"/>
            <a:lumOff val="345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ZA" sz="1000" kern="1200"/>
            <a:t>Western Cape </a:t>
          </a:r>
          <a:r>
            <a:rPr lang="en-ZA" sz="700" kern="1200"/>
            <a:t>Government </a:t>
          </a:r>
          <a:r>
            <a:rPr lang="en-ZA" sz="1000" kern="1200"/>
            <a:t> PSO's</a:t>
          </a:r>
        </a:p>
      </dsp:txBody>
      <dsp:txXfrm rot="-5400000">
        <a:off x="1002212" y="1616339"/>
        <a:ext cx="547520" cy="629335"/>
      </dsp:txXfrm>
    </dsp:sp>
    <dsp:sp modelId="{1E57AF39-FF51-4A27-9961-0D5F18E619D9}">
      <dsp:nvSpPr>
        <dsp:cNvPr id="0" name=""/>
        <dsp:cNvSpPr/>
      </dsp:nvSpPr>
      <dsp:spPr>
        <a:xfrm>
          <a:off x="406919" y="959201"/>
          <a:ext cx="987430" cy="548572"/>
        </a:xfrm>
        <a:prstGeom prst="rect">
          <a:avLst/>
        </a:prstGeom>
        <a:noFill/>
        <a:ln>
          <a:noFill/>
        </a:ln>
        <a:effectLst/>
      </dsp:spPr>
      <dsp:style>
        <a:lnRef idx="0">
          <a:scrgbClr r="0" g="0" b="0"/>
        </a:lnRef>
        <a:fillRef idx="0">
          <a:scrgbClr r="0" g="0" b="0"/>
        </a:fillRef>
        <a:effectRef idx="0">
          <a:scrgbClr r="0" g="0" b="0"/>
        </a:effectRef>
        <a:fontRef idx="minor"/>
      </dsp:style>
    </dsp:sp>
    <dsp:sp modelId="{02E968CC-28BD-411B-9999-0BF536265A6F}">
      <dsp:nvSpPr>
        <dsp:cNvPr id="0" name=""/>
        <dsp:cNvSpPr/>
      </dsp:nvSpPr>
      <dsp:spPr>
        <a:xfrm rot="5400000">
          <a:off x="1749809" y="1612115"/>
          <a:ext cx="914287" cy="795430"/>
        </a:xfrm>
        <a:prstGeom prst="hexagon">
          <a:avLst>
            <a:gd name="adj" fmla="val 25000"/>
            <a:gd name="vf" fmla="val 115470"/>
          </a:avLst>
        </a:prstGeom>
        <a:solidFill>
          <a:schemeClr val="accent2">
            <a:hueOff val="-873218"/>
            <a:satOff val="-50357"/>
            <a:lumOff val="517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ZA" sz="1100" kern="1200"/>
            <a:t>GRDM Strategic Goals</a:t>
          </a:r>
        </a:p>
      </dsp:txBody>
      <dsp:txXfrm rot="-5400000">
        <a:off x="1933192" y="1695163"/>
        <a:ext cx="547520" cy="629335"/>
      </dsp:txXfrm>
    </dsp:sp>
    <dsp:sp modelId="{76E4A89F-2FFF-4BB1-98DC-9A5135A674E2}">
      <dsp:nvSpPr>
        <dsp:cNvPr id="0" name=""/>
        <dsp:cNvSpPr/>
      </dsp:nvSpPr>
      <dsp:spPr>
        <a:xfrm rot="5400000">
          <a:off x="485297" y="779383"/>
          <a:ext cx="914287" cy="856185"/>
        </a:xfrm>
        <a:prstGeom prst="hexagon">
          <a:avLst>
            <a:gd name="adj" fmla="val 25000"/>
            <a:gd name="vf" fmla="val 115470"/>
          </a:avLst>
        </a:prstGeom>
        <a:solidFill>
          <a:schemeClr val="accent2">
            <a:hueOff val="-1164290"/>
            <a:satOff val="-67142"/>
            <a:lumOff val="690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kern="1200"/>
            <a:t>MDG</a:t>
          </a:r>
        </a:p>
      </dsp:txBody>
      <dsp:txXfrm rot="-5400000">
        <a:off x="652511" y="897871"/>
        <a:ext cx="579859" cy="619209"/>
      </dsp:txXfrm>
    </dsp:sp>
    <dsp:sp modelId="{26D5BB15-93A6-46B0-A765-D9DE2AB5F0DD}">
      <dsp:nvSpPr>
        <dsp:cNvPr id="0" name=""/>
        <dsp:cNvSpPr/>
      </dsp:nvSpPr>
      <dsp:spPr>
        <a:xfrm>
          <a:off x="2678010" y="1735248"/>
          <a:ext cx="1020345" cy="548572"/>
        </a:xfrm>
        <a:prstGeom prst="rect">
          <a:avLst/>
        </a:prstGeom>
        <a:noFill/>
        <a:ln>
          <a:noFill/>
        </a:ln>
        <a:effectLst/>
      </dsp:spPr>
      <dsp:style>
        <a:lnRef idx="0">
          <a:scrgbClr r="0" g="0" b="0"/>
        </a:lnRef>
        <a:fillRef idx="0">
          <a:scrgbClr r="0" g="0" b="0"/>
        </a:fillRef>
        <a:effectRef idx="0">
          <a:scrgbClr r="0" g="0" b="0"/>
        </a:effectRef>
        <a:fontRef idx="minor"/>
      </dsp:style>
    </dsp:sp>
    <dsp:sp modelId="{F2648A37-7EC6-4A30-96C3-3298C3C2BF7E}">
      <dsp:nvSpPr>
        <dsp:cNvPr id="0" name=""/>
        <dsp:cNvSpPr/>
      </dsp:nvSpPr>
      <dsp:spPr>
        <a:xfrm rot="5400000">
          <a:off x="958411" y="59428"/>
          <a:ext cx="914287" cy="795430"/>
        </a:xfrm>
        <a:prstGeom prst="hexagon">
          <a:avLst>
            <a:gd name="adj" fmla="val 25000"/>
            <a:gd name="vf" fmla="val 115470"/>
          </a:avLst>
        </a:prstGeom>
        <a:solidFill>
          <a:schemeClr val="accent2">
            <a:hueOff val="-1455363"/>
            <a:satOff val="-83928"/>
            <a:lumOff val="862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ZA" sz="800" kern="1200"/>
            <a:t>National Government Outcomes</a:t>
          </a:r>
        </a:p>
      </dsp:txBody>
      <dsp:txXfrm rot="-5400000">
        <a:off x="1141794" y="142476"/>
        <a:ext cx="547520" cy="6293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F2D4E5-E373-4B99-A455-F69195CDE323}">
      <dsp:nvSpPr>
        <dsp:cNvPr id="0" name=""/>
        <dsp:cNvSpPr/>
      </dsp:nvSpPr>
      <dsp:spPr>
        <a:xfrm>
          <a:off x="2626273" y="2644191"/>
          <a:ext cx="1494327" cy="149432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ZA" sz="1600" kern="1200"/>
            <a:t>Ward Committees</a:t>
          </a:r>
        </a:p>
      </dsp:txBody>
      <dsp:txXfrm>
        <a:off x="2845112" y="2863030"/>
        <a:ext cx="1056649" cy="1056649"/>
      </dsp:txXfrm>
    </dsp:sp>
    <dsp:sp modelId="{A78830B8-1644-4227-B03D-CAF32B381793}">
      <dsp:nvSpPr>
        <dsp:cNvPr id="0" name=""/>
        <dsp:cNvSpPr/>
      </dsp:nvSpPr>
      <dsp:spPr>
        <a:xfrm rot="10800000">
          <a:off x="525722" y="3178413"/>
          <a:ext cx="1985021" cy="425883"/>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8B7DD7-4109-4C5A-ADCA-5F1C5D75ECC0}">
      <dsp:nvSpPr>
        <dsp:cNvPr id="0" name=""/>
        <dsp:cNvSpPr/>
      </dsp:nvSpPr>
      <dsp:spPr>
        <a:xfrm>
          <a:off x="2707" y="2972943"/>
          <a:ext cx="1046029" cy="83682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made up of community representatives in the municipal ward </a:t>
          </a:r>
        </a:p>
      </dsp:txBody>
      <dsp:txXfrm>
        <a:off x="27217" y="2997453"/>
        <a:ext cx="997009" cy="787803"/>
      </dsp:txXfrm>
    </dsp:sp>
    <dsp:sp modelId="{DD22F800-6BF6-45CC-BBBB-C607831A488A}">
      <dsp:nvSpPr>
        <dsp:cNvPr id="0" name=""/>
        <dsp:cNvSpPr/>
      </dsp:nvSpPr>
      <dsp:spPr>
        <a:xfrm rot="12342857">
          <a:off x="709445" y="2373470"/>
          <a:ext cx="1985021" cy="425883"/>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59B3D5-965B-401F-937D-920E34F5945F}">
      <dsp:nvSpPr>
        <dsp:cNvPr id="0" name=""/>
        <dsp:cNvSpPr/>
      </dsp:nvSpPr>
      <dsp:spPr>
        <a:xfrm>
          <a:off x="284720" y="1737366"/>
          <a:ext cx="1046029" cy="83682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ensure better participation from the community to inform council decisions</a:t>
          </a:r>
        </a:p>
      </dsp:txBody>
      <dsp:txXfrm>
        <a:off x="309230" y="1761876"/>
        <a:ext cx="997009" cy="787803"/>
      </dsp:txXfrm>
    </dsp:sp>
    <dsp:sp modelId="{C73A9E2A-D84F-4A88-A142-E9369B22E25F}">
      <dsp:nvSpPr>
        <dsp:cNvPr id="0" name=""/>
        <dsp:cNvSpPr/>
      </dsp:nvSpPr>
      <dsp:spPr>
        <a:xfrm rot="13885714">
          <a:off x="1224225" y="1727955"/>
          <a:ext cx="1985021" cy="425883"/>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1609F5-E266-4D0F-AB39-0FB8E534D7E8}">
      <dsp:nvSpPr>
        <dsp:cNvPr id="0" name=""/>
        <dsp:cNvSpPr/>
      </dsp:nvSpPr>
      <dsp:spPr>
        <a:xfrm>
          <a:off x="1074901" y="746509"/>
          <a:ext cx="1046029" cy="83682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Ensure good communication between Council and the community</a:t>
          </a:r>
        </a:p>
      </dsp:txBody>
      <dsp:txXfrm>
        <a:off x="1099411" y="771019"/>
        <a:ext cx="997009" cy="787803"/>
      </dsp:txXfrm>
    </dsp:sp>
    <dsp:sp modelId="{B7F5D1AD-B505-4A71-9A83-5E55C7E8FE51}">
      <dsp:nvSpPr>
        <dsp:cNvPr id="0" name=""/>
        <dsp:cNvSpPr/>
      </dsp:nvSpPr>
      <dsp:spPr>
        <a:xfrm rot="15428571">
          <a:off x="1968104" y="1369722"/>
          <a:ext cx="1985021" cy="425883"/>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BF099FA-C685-4580-8D9A-84BF6D85D4EB}">
      <dsp:nvSpPr>
        <dsp:cNvPr id="0" name=""/>
        <dsp:cNvSpPr/>
      </dsp:nvSpPr>
      <dsp:spPr>
        <a:xfrm>
          <a:off x="2216746" y="196626"/>
          <a:ext cx="1046029" cy="83682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Assist councillor with consultation and report back to the community</a:t>
          </a:r>
        </a:p>
      </dsp:txBody>
      <dsp:txXfrm>
        <a:off x="2241256" y="221136"/>
        <a:ext cx="997009" cy="787803"/>
      </dsp:txXfrm>
    </dsp:sp>
    <dsp:sp modelId="{7D55C758-9EB0-4E95-9F3E-1703EEC4B130}">
      <dsp:nvSpPr>
        <dsp:cNvPr id="0" name=""/>
        <dsp:cNvSpPr/>
      </dsp:nvSpPr>
      <dsp:spPr>
        <a:xfrm rot="16971429">
          <a:off x="2793748" y="1369722"/>
          <a:ext cx="1985021" cy="425883"/>
        </a:xfrm>
        <a:prstGeom prst="lef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91198B-C208-4CDE-81FD-C2AA052C316B}">
      <dsp:nvSpPr>
        <dsp:cNvPr id="0" name=""/>
        <dsp:cNvSpPr/>
      </dsp:nvSpPr>
      <dsp:spPr>
        <a:xfrm>
          <a:off x="3484099" y="196626"/>
          <a:ext cx="1046029" cy="83682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Advise council on matters affecting the ward</a:t>
          </a:r>
        </a:p>
      </dsp:txBody>
      <dsp:txXfrm>
        <a:off x="3508609" y="221136"/>
        <a:ext cx="997009" cy="787803"/>
      </dsp:txXfrm>
    </dsp:sp>
    <dsp:sp modelId="{E73F657F-2908-4B88-A7DA-B017103BE46A}">
      <dsp:nvSpPr>
        <dsp:cNvPr id="0" name=""/>
        <dsp:cNvSpPr/>
      </dsp:nvSpPr>
      <dsp:spPr>
        <a:xfrm rot="18514286">
          <a:off x="3537628" y="1727955"/>
          <a:ext cx="1985021" cy="425883"/>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B36114-AF5A-452D-8C38-3CCBEF10816A}">
      <dsp:nvSpPr>
        <dsp:cNvPr id="0" name=""/>
        <dsp:cNvSpPr/>
      </dsp:nvSpPr>
      <dsp:spPr>
        <a:xfrm>
          <a:off x="4625944" y="746509"/>
          <a:ext cx="1046029" cy="83682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Represents the peoplein the watd and is elected by that community</a:t>
          </a:r>
        </a:p>
      </dsp:txBody>
      <dsp:txXfrm>
        <a:off x="4650454" y="771019"/>
        <a:ext cx="997009" cy="787803"/>
      </dsp:txXfrm>
    </dsp:sp>
    <dsp:sp modelId="{681CD44F-04AF-419C-ACB9-54C42915FEA0}">
      <dsp:nvSpPr>
        <dsp:cNvPr id="0" name=""/>
        <dsp:cNvSpPr/>
      </dsp:nvSpPr>
      <dsp:spPr>
        <a:xfrm rot="20057143">
          <a:off x="4052408" y="2373470"/>
          <a:ext cx="1985021" cy="425883"/>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B38755-AD40-4F0A-87A4-15368EA72ADB}">
      <dsp:nvSpPr>
        <dsp:cNvPr id="0" name=""/>
        <dsp:cNvSpPr/>
      </dsp:nvSpPr>
      <dsp:spPr>
        <a:xfrm>
          <a:off x="5416125" y="1737366"/>
          <a:ext cx="1046029" cy="83682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Is independant of the council</a:t>
          </a:r>
        </a:p>
      </dsp:txBody>
      <dsp:txXfrm>
        <a:off x="5440635" y="1761876"/>
        <a:ext cx="997009" cy="787803"/>
      </dsp:txXfrm>
    </dsp:sp>
    <dsp:sp modelId="{581B84A7-9772-4D80-B25A-644610E8A8DE}">
      <dsp:nvSpPr>
        <dsp:cNvPr id="0" name=""/>
        <dsp:cNvSpPr/>
      </dsp:nvSpPr>
      <dsp:spPr>
        <a:xfrm>
          <a:off x="4236131" y="3178413"/>
          <a:ext cx="1985021" cy="425883"/>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85F9ED-E117-4130-A97C-81CE665AF7A8}">
      <dsp:nvSpPr>
        <dsp:cNvPr id="0" name=""/>
        <dsp:cNvSpPr/>
      </dsp:nvSpPr>
      <dsp:spPr>
        <a:xfrm>
          <a:off x="5698138" y="2972943"/>
          <a:ext cx="1046029" cy="83682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ZA" sz="1000" kern="1200"/>
            <a:t>Must be impartial</a:t>
          </a:r>
        </a:p>
      </dsp:txBody>
      <dsp:txXfrm>
        <a:off x="5722648" y="2997453"/>
        <a:ext cx="997009" cy="78780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DB5ED4-DE37-4C4A-A5A6-D263B06823DB}">
      <dsp:nvSpPr>
        <dsp:cNvPr id="0" name=""/>
        <dsp:cNvSpPr/>
      </dsp:nvSpPr>
      <dsp:spPr>
        <a:xfrm>
          <a:off x="1578690" y="1381"/>
          <a:ext cx="656429" cy="656429"/>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Seweweekspoort</a:t>
          </a:r>
          <a:endParaRPr lang="en-ZA" sz="1000" kern="1200" baseline="-25000">
            <a:latin typeface="Arial" panose="020B0604020202020204" pitchFamily="34" charset="0"/>
            <a:cs typeface="Arial" panose="020B0604020202020204" pitchFamily="34" charset="0"/>
          </a:endParaRPr>
        </a:p>
      </dsp:txBody>
      <dsp:txXfrm>
        <a:off x="1674822" y="97513"/>
        <a:ext cx="464165" cy="464165"/>
      </dsp:txXfrm>
    </dsp:sp>
    <dsp:sp modelId="{7E884E8E-4DE9-491B-898E-29DA71E66C4D}">
      <dsp:nvSpPr>
        <dsp:cNvPr id="0" name=""/>
        <dsp:cNvSpPr/>
      </dsp:nvSpPr>
      <dsp:spPr>
        <a:xfrm rot="1800000">
          <a:off x="2242208" y="462805"/>
          <a:ext cx="174569" cy="22154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a:off x="2245716" y="494021"/>
        <a:ext cx="122198" cy="132927"/>
      </dsp:txXfrm>
    </dsp:sp>
    <dsp:sp modelId="{4F9F4918-4CCC-41FC-9822-0031AE6046BC}">
      <dsp:nvSpPr>
        <dsp:cNvPr id="0" name=""/>
        <dsp:cNvSpPr/>
      </dsp:nvSpPr>
      <dsp:spPr>
        <a:xfrm>
          <a:off x="2432422" y="494284"/>
          <a:ext cx="656429" cy="656429"/>
        </a:xfrm>
        <a:prstGeom prst="ellipse">
          <a:avLst/>
        </a:prstGeom>
        <a:solidFill>
          <a:schemeClr val="accent3">
            <a:hueOff val="542120"/>
            <a:satOff val="20000"/>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Towerkop hiking trail</a:t>
          </a:r>
          <a:endParaRPr lang="en-ZA" sz="1000" kern="1200" baseline="-25000">
            <a:latin typeface="Arial" panose="020B0604020202020204" pitchFamily="34" charset="0"/>
            <a:cs typeface="Arial" panose="020B0604020202020204" pitchFamily="34" charset="0"/>
          </a:endParaRPr>
        </a:p>
      </dsp:txBody>
      <dsp:txXfrm>
        <a:off x="2528554" y="590416"/>
        <a:ext cx="464165" cy="464165"/>
      </dsp:txXfrm>
    </dsp:sp>
    <dsp:sp modelId="{38A9A601-698E-4554-996B-BD6E6D961793}">
      <dsp:nvSpPr>
        <dsp:cNvPr id="0" name=""/>
        <dsp:cNvSpPr/>
      </dsp:nvSpPr>
      <dsp:spPr>
        <a:xfrm rot="5400000">
          <a:off x="2673353" y="1199689"/>
          <a:ext cx="174569" cy="221545"/>
        </a:xfrm>
        <a:prstGeom prst="rightArrow">
          <a:avLst>
            <a:gd name="adj1" fmla="val 60000"/>
            <a:gd name="adj2" fmla="val 50000"/>
          </a:avLst>
        </a:prstGeom>
        <a:solidFill>
          <a:schemeClr val="accent3">
            <a:hueOff val="542120"/>
            <a:satOff val="20000"/>
            <a:lumOff val="-294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a:off x="2699539" y="1217813"/>
        <a:ext cx="122198" cy="132927"/>
      </dsp:txXfrm>
    </dsp:sp>
    <dsp:sp modelId="{E019D5F0-59F8-44F4-A828-2A33ABB8E779}">
      <dsp:nvSpPr>
        <dsp:cNvPr id="0" name=""/>
        <dsp:cNvSpPr/>
      </dsp:nvSpPr>
      <dsp:spPr>
        <a:xfrm>
          <a:off x="2432422" y="1480090"/>
          <a:ext cx="656429" cy="656429"/>
        </a:xfrm>
        <a:prstGeom prst="ellipse">
          <a:avLst/>
        </a:prstGeom>
        <a:solidFill>
          <a:schemeClr val="accent3">
            <a:hueOff val="1084240"/>
            <a:satOff val="40000"/>
            <a:lumOff val="-588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Stanley’s light – hiking trail</a:t>
          </a:r>
          <a:endParaRPr lang="en-ZA" sz="1000" kern="1200" baseline="-25000">
            <a:latin typeface="Arial" panose="020B0604020202020204" pitchFamily="34" charset="0"/>
            <a:cs typeface="Arial" panose="020B0604020202020204" pitchFamily="34" charset="0"/>
          </a:endParaRPr>
        </a:p>
      </dsp:txBody>
      <dsp:txXfrm>
        <a:off x="2528554" y="1576222"/>
        <a:ext cx="464165" cy="464165"/>
      </dsp:txXfrm>
    </dsp:sp>
    <dsp:sp modelId="{5929B434-7B18-42CA-9C8B-35FCD08D0245}">
      <dsp:nvSpPr>
        <dsp:cNvPr id="0" name=""/>
        <dsp:cNvSpPr/>
      </dsp:nvSpPr>
      <dsp:spPr>
        <a:xfrm rot="8995830">
          <a:off x="2250588" y="1942194"/>
          <a:ext cx="174935" cy="221545"/>
        </a:xfrm>
        <a:prstGeom prst="rightArrow">
          <a:avLst>
            <a:gd name="adj1" fmla="val 60000"/>
            <a:gd name="adj2" fmla="val 50000"/>
          </a:avLst>
        </a:prstGeom>
        <a:solidFill>
          <a:schemeClr val="accent3">
            <a:hueOff val="1084240"/>
            <a:satOff val="40000"/>
            <a:lumOff val="-588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rot="10800000">
        <a:off x="2299537" y="1973355"/>
        <a:ext cx="122455" cy="132927"/>
      </dsp:txXfrm>
    </dsp:sp>
    <dsp:sp modelId="{93B1B9D0-00AA-4E12-9C3B-3C7C9ABF3183}">
      <dsp:nvSpPr>
        <dsp:cNvPr id="0" name=""/>
        <dsp:cNvSpPr/>
      </dsp:nvSpPr>
      <dsp:spPr>
        <a:xfrm>
          <a:off x="1578690" y="1974375"/>
          <a:ext cx="656429" cy="656429"/>
        </a:xfrm>
        <a:prstGeom prst="ellipse">
          <a:avLst/>
        </a:prstGeom>
        <a:solidFill>
          <a:schemeClr val="accent3">
            <a:hueOff val="1626359"/>
            <a:satOff val="60000"/>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Vasbyt </a:t>
          </a:r>
          <a:endParaRPr lang="en-ZA" sz="1000" kern="1200" baseline="-25000">
            <a:latin typeface="Arial" panose="020B0604020202020204" pitchFamily="34" charset="0"/>
            <a:cs typeface="Arial" panose="020B0604020202020204" pitchFamily="34" charset="0"/>
          </a:endParaRPr>
        </a:p>
      </dsp:txBody>
      <dsp:txXfrm>
        <a:off x="1674822" y="2070507"/>
        <a:ext cx="464165" cy="464165"/>
      </dsp:txXfrm>
    </dsp:sp>
    <dsp:sp modelId="{810EEAF1-AE48-4A9A-848C-841F570D015A}">
      <dsp:nvSpPr>
        <dsp:cNvPr id="0" name=""/>
        <dsp:cNvSpPr/>
      </dsp:nvSpPr>
      <dsp:spPr>
        <a:xfrm rot="12604170">
          <a:off x="1396855" y="1947155"/>
          <a:ext cx="174935" cy="221545"/>
        </a:xfrm>
        <a:prstGeom prst="rightArrow">
          <a:avLst>
            <a:gd name="adj1" fmla="val 60000"/>
            <a:gd name="adj2" fmla="val 50000"/>
          </a:avLst>
        </a:prstGeom>
        <a:solidFill>
          <a:schemeClr val="accent3">
            <a:hueOff val="1626359"/>
            <a:satOff val="60000"/>
            <a:lumOff val="-882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rot="10800000">
        <a:off x="1445804" y="2004612"/>
        <a:ext cx="122455" cy="132927"/>
      </dsp:txXfrm>
    </dsp:sp>
    <dsp:sp modelId="{86DD7B9A-8C1C-4149-9EF8-C01498B64654}">
      <dsp:nvSpPr>
        <dsp:cNvPr id="0" name=""/>
        <dsp:cNvSpPr/>
      </dsp:nvSpPr>
      <dsp:spPr>
        <a:xfrm>
          <a:off x="724957" y="1480090"/>
          <a:ext cx="656429" cy="656429"/>
        </a:xfrm>
        <a:prstGeom prst="ellipse">
          <a:avLst/>
        </a:prstGeom>
        <a:solidFill>
          <a:schemeClr val="accent3">
            <a:hueOff val="2168479"/>
            <a:satOff val="80000"/>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Historical buildings</a:t>
          </a:r>
          <a:endParaRPr lang="en-ZA" sz="1000" kern="1200" baseline="-25000">
            <a:latin typeface="Arial" panose="020B0604020202020204" pitchFamily="34" charset="0"/>
            <a:cs typeface="Arial" panose="020B0604020202020204" pitchFamily="34" charset="0"/>
          </a:endParaRPr>
        </a:p>
      </dsp:txBody>
      <dsp:txXfrm>
        <a:off x="821089" y="1576222"/>
        <a:ext cx="464165" cy="464165"/>
      </dsp:txXfrm>
    </dsp:sp>
    <dsp:sp modelId="{C18F155D-4B18-42F8-B5F0-021DE420D238}">
      <dsp:nvSpPr>
        <dsp:cNvPr id="0" name=""/>
        <dsp:cNvSpPr/>
      </dsp:nvSpPr>
      <dsp:spPr>
        <a:xfrm rot="16200000">
          <a:off x="965887" y="1209570"/>
          <a:ext cx="174569" cy="221545"/>
        </a:xfrm>
        <a:prstGeom prst="rightArrow">
          <a:avLst>
            <a:gd name="adj1" fmla="val 60000"/>
            <a:gd name="adj2" fmla="val 50000"/>
          </a:avLst>
        </a:prstGeom>
        <a:solidFill>
          <a:schemeClr val="accent3">
            <a:hueOff val="2168479"/>
            <a:satOff val="80000"/>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a:off x="992073" y="1280065"/>
        <a:ext cx="122198" cy="132927"/>
      </dsp:txXfrm>
    </dsp:sp>
    <dsp:sp modelId="{7333024E-6B38-4CB6-AD68-C2F243130CD0}">
      <dsp:nvSpPr>
        <dsp:cNvPr id="0" name=""/>
        <dsp:cNvSpPr/>
      </dsp:nvSpPr>
      <dsp:spPr>
        <a:xfrm>
          <a:off x="724957" y="494284"/>
          <a:ext cx="656429" cy="656429"/>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baseline="-25000">
              <a:latin typeface="Arial" panose="020B0604020202020204" pitchFamily="34" charset="0"/>
              <a:cs typeface="Arial" panose="020B0604020202020204" pitchFamily="34" charset="0"/>
            </a:rPr>
            <a:t>Bushmen paintings</a:t>
          </a:r>
          <a:endParaRPr lang="en-ZA" sz="1000" kern="1200" baseline="-25000">
            <a:latin typeface="Arial" panose="020B0604020202020204" pitchFamily="34" charset="0"/>
            <a:cs typeface="Arial" panose="020B0604020202020204" pitchFamily="34" charset="0"/>
          </a:endParaRPr>
        </a:p>
      </dsp:txBody>
      <dsp:txXfrm>
        <a:off x="821089" y="590416"/>
        <a:ext cx="464165" cy="464165"/>
      </dsp:txXfrm>
    </dsp:sp>
    <dsp:sp modelId="{FFD1295C-E62A-467C-9C52-434A42D6C536}">
      <dsp:nvSpPr>
        <dsp:cNvPr id="0" name=""/>
        <dsp:cNvSpPr/>
      </dsp:nvSpPr>
      <dsp:spPr>
        <a:xfrm rot="19800000">
          <a:off x="1388475" y="467745"/>
          <a:ext cx="174569" cy="221545"/>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baseline="-25000">
            <a:latin typeface="Arial" panose="020B0604020202020204" pitchFamily="34" charset="0"/>
            <a:cs typeface="Arial" panose="020B0604020202020204" pitchFamily="34" charset="0"/>
          </a:endParaRPr>
        </a:p>
      </dsp:txBody>
      <dsp:txXfrm>
        <a:off x="1391983" y="525147"/>
        <a:ext cx="122198" cy="13292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DB5ED4-DE37-4C4A-A5A6-D263B06823DB}">
      <dsp:nvSpPr>
        <dsp:cNvPr id="0" name=""/>
        <dsp:cNvSpPr/>
      </dsp:nvSpPr>
      <dsp:spPr>
        <a:xfrm>
          <a:off x="1668566" y="386"/>
          <a:ext cx="654083" cy="654083"/>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Kuduskloof (Live music)</a:t>
          </a:r>
          <a:endParaRPr lang="en-ZA" sz="900" kern="1200">
            <a:latin typeface="Arial" panose="020B0604020202020204" pitchFamily="34" charset="0"/>
            <a:cs typeface="Arial" panose="020B0604020202020204" pitchFamily="34" charset="0"/>
          </a:endParaRPr>
        </a:p>
      </dsp:txBody>
      <dsp:txXfrm>
        <a:off x="1764354" y="96174"/>
        <a:ext cx="462507" cy="462507"/>
      </dsp:txXfrm>
    </dsp:sp>
    <dsp:sp modelId="{7E884E8E-4DE9-491B-898E-29DA71E66C4D}">
      <dsp:nvSpPr>
        <dsp:cNvPr id="0" name=""/>
        <dsp:cNvSpPr/>
      </dsp:nvSpPr>
      <dsp:spPr>
        <a:xfrm rot="1800000">
          <a:off x="2329906" y="460463"/>
          <a:ext cx="174606" cy="220753"/>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2333415" y="491519"/>
        <a:ext cx="122224" cy="132451"/>
      </dsp:txXfrm>
    </dsp:sp>
    <dsp:sp modelId="{4F9F4918-4CCC-41FC-9822-0031AE6046BC}">
      <dsp:nvSpPr>
        <dsp:cNvPr id="0" name=""/>
        <dsp:cNvSpPr/>
      </dsp:nvSpPr>
      <dsp:spPr>
        <a:xfrm>
          <a:off x="2520327" y="492151"/>
          <a:ext cx="654083" cy="654083"/>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Wine cellars</a:t>
          </a:r>
          <a:endParaRPr lang="en-ZA" sz="900" kern="1200">
            <a:latin typeface="Arial" panose="020B0604020202020204" pitchFamily="34" charset="0"/>
            <a:cs typeface="Arial" panose="020B0604020202020204" pitchFamily="34" charset="0"/>
          </a:endParaRPr>
        </a:p>
      </dsp:txBody>
      <dsp:txXfrm>
        <a:off x="2616115" y="587939"/>
        <a:ext cx="462507" cy="462507"/>
      </dsp:txXfrm>
    </dsp:sp>
    <dsp:sp modelId="{38A9A601-698E-4554-996B-BD6E6D961793}">
      <dsp:nvSpPr>
        <dsp:cNvPr id="0" name=""/>
        <dsp:cNvSpPr/>
      </dsp:nvSpPr>
      <dsp:spPr>
        <a:xfrm rot="5400000">
          <a:off x="2780789" y="1157712"/>
          <a:ext cx="133160" cy="220753"/>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2800763" y="1181889"/>
        <a:ext cx="93212" cy="132451"/>
      </dsp:txXfrm>
    </dsp:sp>
    <dsp:sp modelId="{E019D5F0-59F8-44F4-A828-2A33ABB8E779}">
      <dsp:nvSpPr>
        <dsp:cNvPr id="0" name=""/>
        <dsp:cNvSpPr/>
      </dsp:nvSpPr>
      <dsp:spPr>
        <a:xfrm>
          <a:off x="2439924" y="1397481"/>
          <a:ext cx="814889" cy="81048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Succulents capital and biodiversity</a:t>
          </a:r>
          <a:endParaRPr lang="en-ZA" sz="900" kern="1200">
            <a:latin typeface="Arial" panose="020B0604020202020204" pitchFamily="34" charset="0"/>
            <a:cs typeface="Arial" panose="020B0604020202020204" pitchFamily="34" charset="0"/>
          </a:endParaRPr>
        </a:p>
      </dsp:txBody>
      <dsp:txXfrm>
        <a:off x="2559262" y="1516173"/>
        <a:ext cx="576213" cy="573097"/>
      </dsp:txXfrm>
    </dsp:sp>
    <dsp:sp modelId="{5929B434-7B18-42CA-9C8B-35FCD08D0245}">
      <dsp:nvSpPr>
        <dsp:cNvPr id="0" name=""/>
        <dsp:cNvSpPr/>
      </dsp:nvSpPr>
      <dsp:spPr>
        <a:xfrm rot="8998829">
          <a:off x="2323970" y="1956520"/>
          <a:ext cx="132389" cy="220753"/>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rot="10800000">
        <a:off x="2361023" y="1990736"/>
        <a:ext cx="92672" cy="132451"/>
      </dsp:txXfrm>
    </dsp:sp>
    <dsp:sp modelId="{93B1B9D0-00AA-4E12-9C3B-3C7C9ABF3183}">
      <dsp:nvSpPr>
        <dsp:cNvPr id="0" name=""/>
        <dsp:cNvSpPr/>
      </dsp:nvSpPr>
      <dsp:spPr>
        <a:xfrm>
          <a:off x="1668566" y="1967831"/>
          <a:ext cx="654083" cy="654083"/>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Hiking trails (Groenfontein)</a:t>
          </a:r>
          <a:endParaRPr lang="en-ZA" sz="900" kern="1200">
            <a:latin typeface="Arial" panose="020B0604020202020204" pitchFamily="34" charset="0"/>
            <a:cs typeface="Arial" panose="020B0604020202020204" pitchFamily="34" charset="0"/>
          </a:endParaRPr>
        </a:p>
      </dsp:txBody>
      <dsp:txXfrm>
        <a:off x="1764354" y="2063619"/>
        <a:ext cx="462507" cy="462507"/>
      </dsp:txXfrm>
    </dsp:sp>
    <dsp:sp modelId="{810EEAF1-AE48-4A9A-848C-841F570D015A}">
      <dsp:nvSpPr>
        <dsp:cNvPr id="0" name=""/>
        <dsp:cNvSpPr/>
      </dsp:nvSpPr>
      <dsp:spPr>
        <a:xfrm rot="12601171">
          <a:off x="1486654" y="1940894"/>
          <a:ext cx="174708" cy="220753"/>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rot="10800000">
        <a:off x="1535551" y="1998156"/>
        <a:ext cx="122296" cy="132451"/>
      </dsp:txXfrm>
    </dsp:sp>
    <dsp:sp modelId="{86DD7B9A-8C1C-4149-9EF8-C01498B64654}">
      <dsp:nvSpPr>
        <dsp:cNvPr id="0" name=""/>
        <dsp:cNvSpPr/>
      </dsp:nvSpPr>
      <dsp:spPr>
        <a:xfrm>
          <a:off x="816805" y="1475680"/>
          <a:ext cx="654083" cy="654083"/>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Hot springs</a:t>
          </a:r>
          <a:endParaRPr lang="en-ZA" sz="900" kern="1200">
            <a:latin typeface="Arial" panose="020B0604020202020204" pitchFamily="34" charset="0"/>
            <a:cs typeface="Arial" panose="020B0604020202020204" pitchFamily="34" charset="0"/>
          </a:endParaRPr>
        </a:p>
      </dsp:txBody>
      <dsp:txXfrm>
        <a:off x="912593" y="1571468"/>
        <a:ext cx="462507" cy="462507"/>
      </dsp:txXfrm>
    </dsp:sp>
    <dsp:sp modelId="{C18F155D-4B18-42F8-B5F0-021DE420D238}">
      <dsp:nvSpPr>
        <dsp:cNvPr id="0" name=""/>
        <dsp:cNvSpPr/>
      </dsp:nvSpPr>
      <dsp:spPr>
        <a:xfrm rot="16200000">
          <a:off x="1056544" y="1205522"/>
          <a:ext cx="174606" cy="220753"/>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1082735" y="1275864"/>
        <a:ext cx="122224" cy="132451"/>
      </dsp:txXfrm>
    </dsp:sp>
    <dsp:sp modelId="{7333024E-6B38-4CB6-AD68-C2F243130CD0}">
      <dsp:nvSpPr>
        <dsp:cNvPr id="0" name=""/>
        <dsp:cNvSpPr/>
      </dsp:nvSpPr>
      <dsp:spPr>
        <a:xfrm>
          <a:off x="816805" y="492151"/>
          <a:ext cx="654083" cy="654083"/>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Art galleries</a:t>
          </a:r>
          <a:endParaRPr lang="en-ZA" sz="900" kern="1200">
            <a:latin typeface="Arial" panose="020B0604020202020204" pitchFamily="34" charset="0"/>
            <a:cs typeface="Arial" panose="020B0604020202020204" pitchFamily="34" charset="0"/>
          </a:endParaRPr>
        </a:p>
      </dsp:txBody>
      <dsp:txXfrm>
        <a:off x="912593" y="587939"/>
        <a:ext cx="462507" cy="462507"/>
      </dsp:txXfrm>
    </dsp:sp>
    <dsp:sp modelId="{FFD1295C-E62A-467C-9C52-434A42D6C536}">
      <dsp:nvSpPr>
        <dsp:cNvPr id="0" name=""/>
        <dsp:cNvSpPr/>
      </dsp:nvSpPr>
      <dsp:spPr>
        <a:xfrm rot="19800000">
          <a:off x="1478145" y="465405"/>
          <a:ext cx="174606" cy="220753"/>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1481654" y="522652"/>
        <a:ext cx="122224" cy="13245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DB5ED4-DE37-4C4A-A5A6-D263B06823DB}">
      <dsp:nvSpPr>
        <dsp:cNvPr id="0" name=""/>
        <dsp:cNvSpPr/>
      </dsp:nvSpPr>
      <dsp:spPr>
        <a:xfrm>
          <a:off x="2455227" y="0"/>
          <a:ext cx="660156" cy="660156"/>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Rock climbing</a:t>
          </a:r>
          <a:endParaRPr lang="en-ZA" sz="1000" kern="1200">
            <a:latin typeface="Arial" panose="020B0604020202020204" pitchFamily="34" charset="0"/>
            <a:cs typeface="Arial" panose="020B0604020202020204" pitchFamily="34" charset="0"/>
          </a:endParaRPr>
        </a:p>
      </dsp:txBody>
      <dsp:txXfrm>
        <a:off x="2551905" y="96678"/>
        <a:ext cx="466800" cy="466800"/>
      </dsp:txXfrm>
    </dsp:sp>
    <dsp:sp modelId="{7E884E8E-4DE9-491B-898E-29DA71E66C4D}">
      <dsp:nvSpPr>
        <dsp:cNvPr id="0" name=""/>
        <dsp:cNvSpPr/>
      </dsp:nvSpPr>
      <dsp:spPr>
        <a:xfrm rot="1819290">
          <a:off x="3119727" y="464190"/>
          <a:ext cx="170726" cy="222802"/>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a:off x="3123230" y="495821"/>
        <a:ext cx="119508" cy="133682"/>
      </dsp:txXfrm>
    </dsp:sp>
    <dsp:sp modelId="{4F9F4918-4CCC-41FC-9822-0031AE6046BC}">
      <dsp:nvSpPr>
        <dsp:cNvPr id="0" name=""/>
        <dsp:cNvSpPr/>
      </dsp:nvSpPr>
      <dsp:spPr>
        <a:xfrm>
          <a:off x="3303139" y="495906"/>
          <a:ext cx="660156" cy="66015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Spekboom Project</a:t>
          </a:r>
          <a:endParaRPr lang="en-ZA" sz="1000" kern="1200">
            <a:latin typeface="Arial" panose="020B0604020202020204" pitchFamily="34" charset="0"/>
            <a:cs typeface="Arial" panose="020B0604020202020204" pitchFamily="34" charset="0"/>
          </a:endParaRPr>
        </a:p>
      </dsp:txBody>
      <dsp:txXfrm>
        <a:off x="3399817" y="592584"/>
        <a:ext cx="466800" cy="466800"/>
      </dsp:txXfrm>
    </dsp:sp>
    <dsp:sp modelId="{38A9A601-698E-4554-996B-BD6E6D961793}">
      <dsp:nvSpPr>
        <dsp:cNvPr id="0" name=""/>
        <dsp:cNvSpPr/>
      </dsp:nvSpPr>
      <dsp:spPr>
        <a:xfrm rot="5400000">
          <a:off x="3545738" y="1204764"/>
          <a:ext cx="174957" cy="22280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a:off x="3571982" y="1223081"/>
        <a:ext cx="122470" cy="133682"/>
      </dsp:txXfrm>
    </dsp:sp>
    <dsp:sp modelId="{E019D5F0-59F8-44F4-A828-2A33ABB8E779}">
      <dsp:nvSpPr>
        <dsp:cNvPr id="0" name=""/>
        <dsp:cNvSpPr/>
      </dsp:nvSpPr>
      <dsp:spPr>
        <a:xfrm>
          <a:off x="3175144" y="1486171"/>
          <a:ext cx="916145" cy="66015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Donkey rides and farm tours</a:t>
          </a:r>
          <a:endParaRPr lang="en-ZA" sz="1000" kern="1200">
            <a:latin typeface="Arial" panose="020B0604020202020204" pitchFamily="34" charset="0"/>
            <a:cs typeface="Arial" panose="020B0604020202020204" pitchFamily="34" charset="0"/>
          </a:endParaRPr>
        </a:p>
      </dsp:txBody>
      <dsp:txXfrm>
        <a:off x="3309310" y="1582849"/>
        <a:ext cx="647813" cy="466800"/>
      </dsp:txXfrm>
    </dsp:sp>
    <dsp:sp modelId="{5929B434-7B18-42CA-9C8B-35FCD08D0245}">
      <dsp:nvSpPr>
        <dsp:cNvPr id="0" name=""/>
        <dsp:cNvSpPr/>
      </dsp:nvSpPr>
      <dsp:spPr>
        <a:xfrm rot="8997674">
          <a:off x="3106191" y="1971618"/>
          <a:ext cx="131377" cy="222802"/>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rot="10800000">
        <a:off x="3142957" y="2006313"/>
        <a:ext cx="91964" cy="133682"/>
      </dsp:txXfrm>
    </dsp:sp>
    <dsp:sp modelId="{93B1B9D0-00AA-4E12-9C3B-3C7C9ABF3183}">
      <dsp:nvSpPr>
        <dsp:cNvPr id="0" name=""/>
        <dsp:cNvSpPr/>
      </dsp:nvSpPr>
      <dsp:spPr>
        <a:xfrm>
          <a:off x="2445544" y="1982078"/>
          <a:ext cx="660156" cy="66015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Cycling routes</a:t>
          </a:r>
          <a:endParaRPr lang="en-ZA" sz="1000" kern="1200">
            <a:latin typeface="Arial" panose="020B0604020202020204" pitchFamily="34" charset="0"/>
            <a:cs typeface="Arial" panose="020B0604020202020204" pitchFamily="34" charset="0"/>
          </a:endParaRPr>
        </a:p>
      </dsp:txBody>
      <dsp:txXfrm>
        <a:off x="2542222" y="2078756"/>
        <a:ext cx="466800" cy="466800"/>
      </dsp:txXfrm>
    </dsp:sp>
    <dsp:sp modelId="{810EEAF1-AE48-4A9A-848C-841F570D015A}">
      <dsp:nvSpPr>
        <dsp:cNvPr id="0" name=""/>
        <dsp:cNvSpPr/>
      </dsp:nvSpPr>
      <dsp:spPr>
        <a:xfrm rot="12602326">
          <a:off x="2308505" y="1971225"/>
          <a:ext cx="140361" cy="22280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rot="10800000">
        <a:off x="2347785" y="2026324"/>
        <a:ext cx="98253" cy="133682"/>
      </dsp:txXfrm>
    </dsp:sp>
    <dsp:sp modelId="{86DD7B9A-8C1C-4149-9EF8-C01498B64654}">
      <dsp:nvSpPr>
        <dsp:cNvPr id="0" name=""/>
        <dsp:cNvSpPr/>
      </dsp:nvSpPr>
      <dsp:spPr>
        <a:xfrm>
          <a:off x="1489724" y="1486171"/>
          <a:ext cx="856606" cy="660156"/>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Homestays</a:t>
          </a:r>
          <a:endParaRPr lang="en-ZA" sz="1000" kern="1200">
            <a:latin typeface="Arial" panose="020B0604020202020204" pitchFamily="34" charset="0"/>
            <a:cs typeface="Arial" panose="020B0604020202020204" pitchFamily="34" charset="0"/>
          </a:endParaRPr>
        </a:p>
      </dsp:txBody>
      <dsp:txXfrm>
        <a:off x="1615171" y="1582849"/>
        <a:ext cx="605712" cy="466800"/>
      </dsp:txXfrm>
    </dsp:sp>
    <dsp:sp modelId="{C18F155D-4B18-42F8-B5F0-021DE420D238}">
      <dsp:nvSpPr>
        <dsp:cNvPr id="0" name=""/>
        <dsp:cNvSpPr/>
      </dsp:nvSpPr>
      <dsp:spPr>
        <a:xfrm rot="16200000">
          <a:off x="1830548" y="1214667"/>
          <a:ext cx="174957" cy="222802"/>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a:off x="1856792" y="1285471"/>
        <a:ext cx="122470" cy="133682"/>
      </dsp:txXfrm>
    </dsp:sp>
    <dsp:sp modelId="{7333024E-6B38-4CB6-AD68-C2F243130CD0}">
      <dsp:nvSpPr>
        <dsp:cNvPr id="0" name=""/>
        <dsp:cNvSpPr/>
      </dsp:nvSpPr>
      <dsp:spPr>
        <a:xfrm>
          <a:off x="1587949" y="495906"/>
          <a:ext cx="660156" cy="660156"/>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Bushmen paintings</a:t>
          </a:r>
          <a:endParaRPr lang="en-ZA" sz="1000" kern="1200">
            <a:latin typeface="Arial" panose="020B0604020202020204" pitchFamily="34" charset="0"/>
            <a:cs typeface="Arial" panose="020B0604020202020204" pitchFamily="34" charset="0"/>
          </a:endParaRPr>
        </a:p>
      </dsp:txBody>
      <dsp:txXfrm>
        <a:off x="1684627" y="592584"/>
        <a:ext cx="466800" cy="466800"/>
      </dsp:txXfrm>
    </dsp:sp>
    <dsp:sp modelId="{FFD1295C-E62A-467C-9C52-434A42D6C536}">
      <dsp:nvSpPr>
        <dsp:cNvPr id="0" name=""/>
        <dsp:cNvSpPr/>
      </dsp:nvSpPr>
      <dsp:spPr>
        <a:xfrm rot="19814354">
          <a:off x="2257448" y="469153"/>
          <a:ext cx="179611" cy="222802"/>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ZA" sz="1000" kern="1200">
            <a:latin typeface="Arial" panose="020B0604020202020204" pitchFamily="34" charset="0"/>
            <a:cs typeface="Arial" panose="020B0604020202020204" pitchFamily="34" charset="0"/>
          </a:endParaRPr>
        </a:p>
      </dsp:txBody>
      <dsp:txXfrm>
        <a:off x="2261001" y="527086"/>
        <a:ext cx="125728" cy="133682"/>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4204-ACCB-4A2B-9D37-4B841315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193</Pages>
  <Words>39086</Words>
  <Characters>222794</Characters>
  <Application>Microsoft Office Word</Application>
  <DocSecurity>0</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Tertia Kannemeyer</dc:creator>
  <cp:keywords/>
  <dc:description/>
  <cp:lastModifiedBy>henrico</cp:lastModifiedBy>
  <cp:revision>4</cp:revision>
  <cp:lastPrinted>2021-03-23T09:50:00Z</cp:lastPrinted>
  <dcterms:created xsi:type="dcterms:W3CDTF">2021-06-23T08:03:00Z</dcterms:created>
  <dcterms:modified xsi:type="dcterms:W3CDTF">2021-06-23T11:01:00Z</dcterms:modified>
</cp:coreProperties>
</file>